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2FF7" w14:textId="46A2B322" w:rsidR="009E6986" w:rsidRPr="000A2728" w:rsidRDefault="0046110A">
      <w:pPr>
        <w:rPr>
          <w:b/>
          <w:bCs/>
          <w:sz w:val="28"/>
          <w:szCs w:val="28"/>
        </w:rPr>
      </w:pPr>
      <w:r w:rsidRPr="00F27AF5">
        <w:rPr>
          <w:b/>
          <w:bCs/>
          <w:sz w:val="28"/>
          <w:szCs w:val="28"/>
        </w:rPr>
        <w:t>TJN 202</w:t>
      </w:r>
      <w:r w:rsidR="00080782">
        <w:rPr>
          <w:b/>
          <w:bCs/>
          <w:sz w:val="28"/>
          <w:szCs w:val="28"/>
        </w:rPr>
        <w:t>6</w:t>
      </w:r>
      <w:r w:rsidRPr="00F27AF5">
        <w:rPr>
          <w:b/>
          <w:bCs/>
          <w:sz w:val="28"/>
          <w:szCs w:val="28"/>
        </w:rPr>
        <w:t xml:space="preserve"> </w:t>
      </w:r>
      <w:r w:rsidR="002E25F7">
        <w:rPr>
          <w:b/>
          <w:bCs/>
          <w:sz w:val="28"/>
          <w:szCs w:val="28"/>
        </w:rPr>
        <w:t xml:space="preserve">- </w:t>
      </w:r>
      <w:r w:rsidRPr="00F27AF5">
        <w:rPr>
          <w:b/>
          <w:bCs/>
          <w:sz w:val="28"/>
          <w:szCs w:val="28"/>
        </w:rPr>
        <w:t xml:space="preserve">Oversikt over høringskommentarer </w:t>
      </w:r>
      <w:r w:rsidR="00D233B7">
        <w:rPr>
          <w:b/>
          <w:bCs/>
          <w:sz w:val="28"/>
          <w:szCs w:val="28"/>
        </w:rPr>
        <w:t>med</w:t>
      </w:r>
      <w:r w:rsidRPr="00F27AF5">
        <w:rPr>
          <w:b/>
          <w:bCs/>
          <w:sz w:val="28"/>
          <w:szCs w:val="28"/>
        </w:rPr>
        <w:t xml:space="preserve"> vurdering</w:t>
      </w:r>
      <w:r w:rsidR="00C37748" w:rsidRPr="00FE104A">
        <w:rPr>
          <w:rFonts w:cstheme="minorHAnsi"/>
          <w:b/>
          <w:bCs/>
          <w:sz w:val="20"/>
          <w:szCs w:val="20"/>
        </w:rPr>
        <w:t xml:space="preserve"> </w:t>
      </w:r>
    </w:p>
    <w:tbl>
      <w:tblPr>
        <w:tblStyle w:val="Tabellrutenett"/>
        <w:tblW w:w="0" w:type="auto"/>
        <w:tblLook w:val="04A0" w:firstRow="1" w:lastRow="0" w:firstColumn="1" w:lastColumn="0" w:noHBand="0" w:noVBand="1"/>
      </w:tblPr>
      <w:tblGrid>
        <w:gridCol w:w="6854"/>
        <w:gridCol w:w="1997"/>
        <w:gridCol w:w="5036"/>
      </w:tblGrid>
      <w:tr w:rsidR="008451F1" w:rsidRPr="0075613C" w14:paraId="5D67E949" w14:textId="77777777" w:rsidTr="002B733F">
        <w:tc>
          <w:tcPr>
            <w:tcW w:w="6854" w:type="dxa"/>
          </w:tcPr>
          <w:p w14:paraId="693CB80B"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Kommentar</w:t>
            </w:r>
          </w:p>
        </w:tc>
        <w:tc>
          <w:tcPr>
            <w:tcW w:w="1997" w:type="dxa"/>
          </w:tcPr>
          <w:p w14:paraId="596D6027"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Vurdering</w:t>
            </w:r>
          </w:p>
        </w:tc>
        <w:tc>
          <w:tcPr>
            <w:tcW w:w="5036" w:type="dxa"/>
          </w:tcPr>
          <w:p w14:paraId="540E900F"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Beslutning</w:t>
            </w:r>
          </w:p>
        </w:tc>
      </w:tr>
      <w:tr w:rsidR="008451F1" w:rsidRPr="0075613C" w14:paraId="20F54125" w14:textId="77777777" w:rsidTr="002B733F">
        <w:tc>
          <w:tcPr>
            <w:tcW w:w="6854" w:type="dxa"/>
          </w:tcPr>
          <w:p w14:paraId="61E270BC" w14:textId="2B7268B0" w:rsidR="008451F1" w:rsidRPr="0075613C" w:rsidRDefault="008451F1" w:rsidP="00026A65">
            <w:pPr>
              <w:rPr>
                <w:rFonts w:ascii="Calibri" w:hAnsi="Calibri" w:cs="Calibri"/>
                <w:sz w:val="20"/>
                <w:szCs w:val="20"/>
              </w:rPr>
            </w:pPr>
            <w:r w:rsidRPr="0075613C">
              <w:rPr>
                <w:rFonts w:ascii="Calibri" w:hAnsi="Calibri" w:cs="Calibri"/>
                <w:sz w:val="20"/>
                <w:szCs w:val="20"/>
              </w:rPr>
              <w:t>Kudos for mange gode endringer og formuleringer. Det er mye mindre “pirk” enn det har vært mulighet for tidligere!</w:t>
            </w:r>
          </w:p>
        </w:tc>
        <w:tc>
          <w:tcPr>
            <w:tcW w:w="1997" w:type="dxa"/>
          </w:tcPr>
          <w:p w14:paraId="470BCD5D" w14:textId="77777777" w:rsidR="008451F1" w:rsidRPr="0075613C" w:rsidRDefault="008451F1" w:rsidP="00026A65">
            <w:pPr>
              <w:rPr>
                <w:rFonts w:ascii="Calibri" w:hAnsi="Calibri" w:cs="Calibri"/>
                <w:sz w:val="20"/>
                <w:szCs w:val="20"/>
              </w:rPr>
            </w:pPr>
          </w:p>
        </w:tc>
        <w:tc>
          <w:tcPr>
            <w:tcW w:w="5036" w:type="dxa"/>
          </w:tcPr>
          <w:p w14:paraId="2AD2464C" w14:textId="1D601D8F" w:rsidR="008451F1" w:rsidRPr="0075613C" w:rsidRDefault="008451F1" w:rsidP="00026A65">
            <w:pPr>
              <w:rPr>
                <w:rFonts w:ascii="Calibri" w:hAnsi="Calibri" w:cs="Calibri"/>
                <w:sz w:val="20"/>
                <w:szCs w:val="20"/>
              </w:rPr>
            </w:pPr>
          </w:p>
        </w:tc>
      </w:tr>
      <w:tr w:rsidR="008451F1" w:rsidRPr="0075613C" w14:paraId="77E5A724" w14:textId="77777777" w:rsidTr="002B733F">
        <w:tc>
          <w:tcPr>
            <w:tcW w:w="6854" w:type="dxa"/>
          </w:tcPr>
          <w:p w14:paraId="45BC9D50" w14:textId="1F98BAB2" w:rsidR="008451F1" w:rsidRPr="00A050D4" w:rsidRDefault="007D2A01" w:rsidP="007D1729">
            <w:pPr>
              <w:rPr>
                <w:rFonts w:ascii="Calibri" w:hAnsi="Calibri" w:cs="Calibri"/>
                <w:sz w:val="20"/>
                <w:szCs w:val="20"/>
              </w:rPr>
            </w:pPr>
            <w:r>
              <w:rPr>
                <w:rFonts w:ascii="Calibri" w:hAnsi="Calibri" w:cs="Calibri"/>
                <w:sz w:val="20"/>
                <w:szCs w:val="20"/>
              </w:rPr>
              <w:t>(…)</w:t>
            </w:r>
            <w:r w:rsidR="008451F1" w:rsidRPr="00A050D4">
              <w:rPr>
                <w:rFonts w:ascii="Calibri" w:hAnsi="Calibri" w:cs="Calibri"/>
                <w:sz w:val="20"/>
                <w:szCs w:val="20"/>
              </w:rPr>
              <w:t xml:space="preserve"> har gjennomgått høringen og vi har noen kommentarer. </w:t>
            </w:r>
          </w:p>
          <w:p w14:paraId="16F581B8" w14:textId="77777777" w:rsidR="008451F1" w:rsidRPr="00A050D4" w:rsidRDefault="008451F1" w:rsidP="007D1729">
            <w:pPr>
              <w:rPr>
                <w:rFonts w:ascii="Calibri" w:hAnsi="Calibri" w:cs="Calibri"/>
                <w:sz w:val="20"/>
                <w:szCs w:val="20"/>
              </w:rPr>
            </w:pPr>
          </w:p>
          <w:p w14:paraId="6FEBDFE6" w14:textId="4B8A629A" w:rsidR="008451F1" w:rsidRPr="00A050D4" w:rsidRDefault="008451F1" w:rsidP="007D1729">
            <w:pPr>
              <w:rPr>
                <w:rFonts w:ascii="Calibri" w:hAnsi="Calibri" w:cs="Calibri"/>
                <w:sz w:val="20"/>
                <w:szCs w:val="20"/>
              </w:rPr>
            </w:pPr>
            <w:r w:rsidRPr="00A050D4">
              <w:rPr>
                <w:rFonts w:ascii="Calibri" w:hAnsi="Calibri" w:cs="Calibri"/>
                <w:sz w:val="20"/>
                <w:szCs w:val="20"/>
              </w:rPr>
              <w:t xml:space="preserve">Merk at vi kun kommenterer juridiske forhold og at vi ikke har gjennomgått eller kommenterer på forhold som krever fagkunnskap om TJN. På noen punkter reiser vi kun spørsmål. Vi tar gjerne et møte med dere for eventuelle spørsmål dere har til våre kommentarer, ev. for en ytterligere oppfølging fra vår side på enkeltpunkter om det skulle være behov for det. </w:t>
            </w:r>
          </w:p>
          <w:p w14:paraId="17944C68" w14:textId="6B212AE1" w:rsidR="008451F1" w:rsidRPr="00A050D4" w:rsidRDefault="008451F1" w:rsidP="00133101">
            <w:pPr>
              <w:rPr>
                <w:rFonts w:ascii="Calibri" w:hAnsi="Calibri" w:cs="Calibri"/>
                <w:sz w:val="20"/>
                <w:szCs w:val="20"/>
              </w:rPr>
            </w:pPr>
          </w:p>
        </w:tc>
        <w:tc>
          <w:tcPr>
            <w:tcW w:w="1997" w:type="dxa"/>
          </w:tcPr>
          <w:p w14:paraId="2F43F18C" w14:textId="77777777" w:rsidR="008451F1" w:rsidRPr="00A050D4" w:rsidRDefault="008451F1" w:rsidP="00026A65">
            <w:pPr>
              <w:rPr>
                <w:rFonts w:ascii="Calibri" w:hAnsi="Calibri" w:cs="Calibri"/>
                <w:sz w:val="20"/>
                <w:szCs w:val="20"/>
              </w:rPr>
            </w:pPr>
          </w:p>
        </w:tc>
        <w:tc>
          <w:tcPr>
            <w:tcW w:w="5036" w:type="dxa"/>
          </w:tcPr>
          <w:p w14:paraId="00F5F427" w14:textId="77777777" w:rsidR="008451F1" w:rsidRDefault="008451F1" w:rsidP="00026A65">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p w14:paraId="4AEB917A" w14:textId="77777777" w:rsidR="008451F1" w:rsidRDefault="008451F1" w:rsidP="00026A65">
            <w:pPr>
              <w:rPr>
                <w:rFonts w:ascii="Calibri" w:hAnsi="Calibri" w:cs="Calibri"/>
                <w:sz w:val="20"/>
                <w:szCs w:val="20"/>
              </w:rPr>
            </w:pPr>
          </w:p>
          <w:p w14:paraId="5C965170" w14:textId="184773CC" w:rsidR="008451F1" w:rsidRPr="00A050D4" w:rsidRDefault="008451F1" w:rsidP="00026A65">
            <w:pPr>
              <w:rPr>
                <w:rFonts w:ascii="Calibri" w:hAnsi="Calibri" w:cs="Calibri"/>
                <w:sz w:val="20"/>
                <w:szCs w:val="20"/>
              </w:rPr>
            </w:pPr>
          </w:p>
        </w:tc>
      </w:tr>
    </w:tbl>
    <w:p w14:paraId="02FC1C69" w14:textId="161FEE40" w:rsidR="003F0A80" w:rsidRPr="00DE59BE" w:rsidRDefault="003F0A80">
      <w:pPr>
        <w:rPr>
          <w:rFonts w:cstheme="minorHAnsi"/>
          <w:sz w:val="20"/>
          <w:szCs w:val="20"/>
        </w:rPr>
      </w:pPr>
    </w:p>
    <w:p w14:paraId="69484F87" w14:textId="23D38D56" w:rsidR="009E6986" w:rsidRPr="00DE59BE" w:rsidRDefault="003F0A80">
      <w:pPr>
        <w:rPr>
          <w:rFonts w:cstheme="minorHAnsi"/>
          <w:sz w:val="20"/>
          <w:szCs w:val="20"/>
        </w:rPr>
      </w:pPr>
      <w:r w:rsidRPr="00DE59BE">
        <w:rPr>
          <w:rFonts w:cstheme="minorHAnsi"/>
          <w:sz w:val="20"/>
          <w:szCs w:val="20"/>
        </w:rPr>
        <w:br w:type="page"/>
      </w:r>
    </w:p>
    <w:tbl>
      <w:tblPr>
        <w:tblStyle w:val="Tabellrutenett"/>
        <w:tblpPr w:leftFromText="141" w:rightFromText="141" w:vertAnchor="text" w:tblpY="1"/>
        <w:tblOverlap w:val="never"/>
        <w:tblW w:w="14365" w:type="dxa"/>
        <w:tblLook w:val="04A0" w:firstRow="1" w:lastRow="0" w:firstColumn="1" w:lastColumn="0" w:noHBand="0" w:noVBand="1"/>
      </w:tblPr>
      <w:tblGrid>
        <w:gridCol w:w="827"/>
        <w:gridCol w:w="7957"/>
        <w:gridCol w:w="2835"/>
        <w:gridCol w:w="2746"/>
      </w:tblGrid>
      <w:tr w:rsidR="008451F1" w:rsidRPr="0075613C" w14:paraId="213CC772" w14:textId="77777777" w:rsidTr="002B733F">
        <w:trPr>
          <w:tblHeader/>
        </w:trPr>
        <w:tc>
          <w:tcPr>
            <w:tcW w:w="14365" w:type="dxa"/>
            <w:gridSpan w:val="4"/>
          </w:tcPr>
          <w:p w14:paraId="6F3D6446" w14:textId="44DA89CB" w:rsidR="008451F1" w:rsidRPr="0075613C" w:rsidRDefault="008451F1" w:rsidP="00613DC6">
            <w:pPr>
              <w:rPr>
                <w:rFonts w:ascii="Calibri" w:hAnsi="Calibri" w:cs="Calibri"/>
                <w:b/>
                <w:bCs/>
                <w:sz w:val="20"/>
                <w:szCs w:val="20"/>
              </w:rPr>
            </w:pPr>
            <w:r>
              <w:rPr>
                <w:rFonts w:ascii="Calibri" w:hAnsi="Calibri" w:cs="Calibri"/>
                <w:b/>
                <w:bCs/>
                <w:sz w:val="20"/>
                <w:szCs w:val="20"/>
              </w:rPr>
              <w:lastRenderedPageBreak/>
              <w:t>KAPITTEL 1 GENERELLE BESTEMMELSER OG DEFINISJONER</w:t>
            </w:r>
          </w:p>
        </w:tc>
      </w:tr>
      <w:tr w:rsidR="008451F1" w:rsidRPr="0075613C" w14:paraId="60B93290" w14:textId="77777777" w:rsidTr="002B733F">
        <w:trPr>
          <w:tblHeader/>
        </w:trPr>
        <w:tc>
          <w:tcPr>
            <w:tcW w:w="827" w:type="dxa"/>
          </w:tcPr>
          <w:p w14:paraId="0CB0058E" w14:textId="562B1501"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 xml:space="preserve">Pkt. </w:t>
            </w:r>
          </w:p>
        </w:tc>
        <w:tc>
          <w:tcPr>
            <w:tcW w:w="7957" w:type="dxa"/>
          </w:tcPr>
          <w:p w14:paraId="315EE5BC" w14:textId="00A47F03"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20A023A8" w14:textId="68230260"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Vurdering</w:t>
            </w:r>
          </w:p>
        </w:tc>
        <w:tc>
          <w:tcPr>
            <w:tcW w:w="2746" w:type="dxa"/>
          </w:tcPr>
          <w:p w14:paraId="3A84AD03" w14:textId="151C69E3"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Beslutning</w:t>
            </w:r>
          </w:p>
        </w:tc>
      </w:tr>
      <w:tr w:rsidR="008451F1" w:rsidRPr="0075613C" w14:paraId="331CACAB" w14:textId="77777777" w:rsidTr="002B733F">
        <w:tc>
          <w:tcPr>
            <w:tcW w:w="827" w:type="dxa"/>
          </w:tcPr>
          <w:p w14:paraId="42C15AFA" w14:textId="64DC0863" w:rsidR="008451F1" w:rsidRPr="0075613C" w:rsidRDefault="008451F1" w:rsidP="00613DC6">
            <w:pPr>
              <w:rPr>
                <w:rFonts w:ascii="Calibri" w:hAnsi="Calibri" w:cs="Calibri"/>
                <w:sz w:val="20"/>
                <w:szCs w:val="20"/>
              </w:rPr>
            </w:pPr>
            <w:r w:rsidRPr="0075613C">
              <w:rPr>
                <w:rFonts w:ascii="Calibri" w:hAnsi="Calibri" w:cs="Calibri"/>
                <w:sz w:val="20"/>
                <w:szCs w:val="20"/>
              </w:rPr>
              <w:t>1.1 nr. 1</w:t>
            </w:r>
          </w:p>
        </w:tc>
        <w:tc>
          <w:tcPr>
            <w:tcW w:w="7957" w:type="dxa"/>
          </w:tcPr>
          <w:p w14:paraId="52F863E2" w14:textId="515C581E" w:rsidR="008451F1" w:rsidRPr="0075613C" w:rsidRDefault="008451F1" w:rsidP="00613DC6">
            <w:pPr>
              <w:rPr>
                <w:rFonts w:ascii="Calibri" w:hAnsi="Calibri" w:cs="Calibri"/>
                <w:sz w:val="20"/>
                <w:szCs w:val="20"/>
              </w:rPr>
            </w:pPr>
            <w:r w:rsidRPr="0075613C">
              <w:rPr>
                <w:rStyle w:val="normaltextrun"/>
                <w:rFonts w:ascii="Calibri" w:hAnsi="Calibri" w:cs="Calibri"/>
                <w:color w:val="000000"/>
                <w:sz w:val="20"/>
                <w:szCs w:val="20"/>
                <w:shd w:val="clear" w:color="auto" w:fill="FFFFFF"/>
              </w:rPr>
              <w:t>Heter det ikke bare kapittel 9, og ikke 9-BN?</w:t>
            </w:r>
            <w:r w:rsidRPr="0075613C">
              <w:rPr>
                <w:rStyle w:val="eop"/>
                <w:rFonts w:ascii="Calibri" w:hAnsi="Calibri" w:cs="Calibri"/>
                <w:color w:val="000000"/>
                <w:sz w:val="20"/>
                <w:szCs w:val="20"/>
                <w:shd w:val="clear" w:color="auto" w:fill="FFFFFF"/>
              </w:rPr>
              <w:t> </w:t>
            </w:r>
          </w:p>
        </w:tc>
        <w:tc>
          <w:tcPr>
            <w:tcW w:w="2835" w:type="dxa"/>
          </w:tcPr>
          <w:p w14:paraId="1E1CA86D" w14:textId="77777777" w:rsidR="008451F1" w:rsidRPr="0075613C" w:rsidRDefault="008451F1" w:rsidP="00613DC6">
            <w:pPr>
              <w:rPr>
                <w:rFonts w:ascii="Calibri" w:hAnsi="Calibri" w:cs="Calibri"/>
                <w:sz w:val="20"/>
                <w:szCs w:val="20"/>
              </w:rPr>
            </w:pPr>
          </w:p>
        </w:tc>
        <w:tc>
          <w:tcPr>
            <w:tcW w:w="2746" w:type="dxa"/>
          </w:tcPr>
          <w:p w14:paraId="4C761079" w14:textId="77CD8709" w:rsidR="008451F1" w:rsidRPr="0075613C" w:rsidRDefault="008451F1" w:rsidP="00613DC6">
            <w:pPr>
              <w:rPr>
                <w:rFonts w:ascii="Calibri" w:hAnsi="Calibri" w:cs="Calibri"/>
                <w:sz w:val="20"/>
                <w:szCs w:val="20"/>
              </w:rPr>
            </w:pPr>
            <w:r w:rsidRPr="007A2BCF">
              <w:rPr>
                <w:rFonts w:ascii="Calibri" w:hAnsi="Calibri" w:cs="Calibri"/>
                <w:sz w:val="20"/>
                <w:szCs w:val="20"/>
                <w:lang w:val="nn-NO"/>
              </w:rPr>
              <w:t xml:space="preserve">Det heter kap. 9-BN, og </w:t>
            </w:r>
            <w:r>
              <w:rPr>
                <w:rFonts w:ascii="Calibri" w:hAnsi="Calibri" w:cs="Calibri"/>
                <w:sz w:val="20"/>
                <w:szCs w:val="20"/>
                <w:lang w:val="nn-NO"/>
              </w:rPr>
              <w:t xml:space="preserve">ORV blir </w:t>
            </w:r>
            <w:proofErr w:type="spellStart"/>
            <w:r>
              <w:rPr>
                <w:rFonts w:ascii="Calibri" w:hAnsi="Calibri" w:cs="Calibri"/>
                <w:sz w:val="20"/>
                <w:szCs w:val="20"/>
                <w:lang w:val="nn-NO"/>
              </w:rPr>
              <w:t>rettet</w:t>
            </w:r>
            <w:proofErr w:type="spellEnd"/>
            <w:r>
              <w:rPr>
                <w:rFonts w:ascii="Calibri" w:hAnsi="Calibri" w:cs="Calibri"/>
                <w:sz w:val="20"/>
                <w:szCs w:val="20"/>
                <w:lang w:val="nn-NO"/>
              </w:rPr>
              <w:t xml:space="preserve"> </w:t>
            </w:r>
            <w:proofErr w:type="spellStart"/>
            <w:r>
              <w:rPr>
                <w:rFonts w:ascii="Calibri" w:hAnsi="Calibri" w:cs="Calibri"/>
                <w:sz w:val="20"/>
                <w:szCs w:val="20"/>
                <w:lang w:val="nn-NO"/>
              </w:rPr>
              <w:t>tilsvarende</w:t>
            </w:r>
            <w:proofErr w:type="spellEnd"/>
            <w:r>
              <w:rPr>
                <w:rFonts w:ascii="Calibri" w:hAnsi="Calibri" w:cs="Calibri"/>
                <w:sz w:val="20"/>
                <w:szCs w:val="20"/>
                <w:lang w:val="nn-NO"/>
              </w:rPr>
              <w:t xml:space="preserve">. </w:t>
            </w:r>
          </w:p>
        </w:tc>
      </w:tr>
      <w:tr w:rsidR="008451F1" w:rsidRPr="0017612D" w14:paraId="4CCA4773" w14:textId="77777777" w:rsidTr="002B733F">
        <w:tc>
          <w:tcPr>
            <w:tcW w:w="827" w:type="dxa"/>
          </w:tcPr>
          <w:p w14:paraId="1DA93370" w14:textId="6C8065C2" w:rsidR="008451F1" w:rsidRPr="0075613C" w:rsidRDefault="008451F1" w:rsidP="00613DC6">
            <w:pPr>
              <w:rPr>
                <w:rFonts w:ascii="Calibri" w:hAnsi="Calibri" w:cs="Calibri"/>
                <w:sz w:val="20"/>
                <w:szCs w:val="20"/>
              </w:rPr>
            </w:pPr>
            <w:r w:rsidRPr="0075613C">
              <w:rPr>
                <w:rFonts w:ascii="Calibri" w:hAnsi="Calibri" w:cs="Calibri"/>
                <w:sz w:val="20"/>
                <w:szCs w:val="20"/>
              </w:rPr>
              <w:t>1.1 nr. 1</w:t>
            </w:r>
          </w:p>
        </w:tc>
        <w:tc>
          <w:tcPr>
            <w:tcW w:w="7957" w:type="dxa"/>
          </w:tcPr>
          <w:p w14:paraId="328B6362" w14:textId="4936469B" w:rsidR="008451F1" w:rsidRPr="0075613C" w:rsidRDefault="008451F1" w:rsidP="00613DC6">
            <w:pPr>
              <w:rPr>
                <w:rStyle w:val="normaltextrun"/>
                <w:rFonts w:ascii="Calibri" w:hAnsi="Calibri" w:cs="Calibri"/>
                <w:color w:val="000000"/>
                <w:sz w:val="20"/>
                <w:szCs w:val="20"/>
                <w:shd w:val="clear" w:color="auto" w:fill="FFFFFF"/>
              </w:rPr>
            </w:pPr>
            <w:r w:rsidRPr="00AA0FED">
              <w:rPr>
                <w:rFonts w:ascii="Calibri" w:hAnsi="Calibri" w:cs="Calibri"/>
                <w:color w:val="000000"/>
                <w:sz w:val="20"/>
                <w:szCs w:val="20"/>
                <w:shd w:val="clear" w:color="auto" w:fill="FFFFFF"/>
              </w:rPr>
              <w:t>Heter det ikke kapittel 9 og ikke kapittel 9-BN? </w:t>
            </w:r>
          </w:p>
        </w:tc>
        <w:tc>
          <w:tcPr>
            <w:tcW w:w="2835" w:type="dxa"/>
          </w:tcPr>
          <w:p w14:paraId="287086F6" w14:textId="77777777" w:rsidR="008451F1" w:rsidRPr="0075613C" w:rsidRDefault="008451F1" w:rsidP="00613DC6">
            <w:pPr>
              <w:rPr>
                <w:rFonts w:ascii="Calibri" w:hAnsi="Calibri" w:cs="Calibri"/>
                <w:sz w:val="20"/>
                <w:szCs w:val="20"/>
              </w:rPr>
            </w:pPr>
          </w:p>
        </w:tc>
        <w:tc>
          <w:tcPr>
            <w:tcW w:w="2746" w:type="dxa"/>
          </w:tcPr>
          <w:p w14:paraId="7FF65578" w14:textId="73A58836" w:rsidR="008451F1" w:rsidRPr="007A2BCF" w:rsidRDefault="008451F1" w:rsidP="00613DC6">
            <w:pPr>
              <w:rPr>
                <w:rFonts w:ascii="Calibri" w:hAnsi="Calibri" w:cs="Calibri"/>
                <w:sz w:val="20"/>
                <w:szCs w:val="20"/>
                <w:lang w:val="nn-NO"/>
              </w:rPr>
            </w:pPr>
            <w:r w:rsidRPr="007A2BCF">
              <w:rPr>
                <w:rFonts w:ascii="Calibri" w:hAnsi="Calibri" w:cs="Calibri"/>
                <w:sz w:val="20"/>
                <w:szCs w:val="20"/>
                <w:lang w:val="nn-NO"/>
              </w:rPr>
              <w:t xml:space="preserve">Det heter kap. 9-BN, og </w:t>
            </w:r>
            <w:r>
              <w:rPr>
                <w:rFonts w:ascii="Calibri" w:hAnsi="Calibri" w:cs="Calibri"/>
                <w:sz w:val="20"/>
                <w:szCs w:val="20"/>
                <w:lang w:val="nn-NO"/>
              </w:rPr>
              <w:t xml:space="preserve">ORV blir </w:t>
            </w:r>
            <w:proofErr w:type="spellStart"/>
            <w:r>
              <w:rPr>
                <w:rFonts w:ascii="Calibri" w:hAnsi="Calibri" w:cs="Calibri"/>
                <w:sz w:val="20"/>
                <w:szCs w:val="20"/>
                <w:lang w:val="nn-NO"/>
              </w:rPr>
              <w:t>rettet</w:t>
            </w:r>
            <w:proofErr w:type="spellEnd"/>
            <w:r>
              <w:rPr>
                <w:rFonts w:ascii="Calibri" w:hAnsi="Calibri" w:cs="Calibri"/>
                <w:sz w:val="20"/>
                <w:szCs w:val="20"/>
                <w:lang w:val="nn-NO"/>
              </w:rPr>
              <w:t xml:space="preserve"> </w:t>
            </w:r>
            <w:proofErr w:type="spellStart"/>
            <w:r>
              <w:rPr>
                <w:rFonts w:ascii="Calibri" w:hAnsi="Calibri" w:cs="Calibri"/>
                <w:sz w:val="20"/>
                <w:szCs w:val="20"/>
                <w:lang w:val="nn-NO"/>
              </w:rPr>
              <w:t>tilsvarende</w:t>
            </w:r>
            <w:proofErr w:type="spellEnd"/>
            <w:r>
              <w:rPr>
                <w:rFonts w:ascii="Calibri" w:hAnsi="Calibri" w:cs="Calibri"/>
                <w:sz w:val="20"/>
                <w:szCs w:val="20"/>
                <w:lang w:val="nn-NO"/>
              </w:rPr>
              <w:t xml:space="preserve">. </w:t>
            </w:r>
          </w:p>
        </w:tc>
      </w:tr>
      <w:tr w:rsidR="008451F1" w:rsidRPr="0075613C" w14:paraId="1394C501" w14:textId="77777777" w:rsidTr="002B733F">
        <w:tc>
          <w:tcPr>
            <w:tcW w:w="827" w:type="dxa"/>
          </w:tcPr>
          <w:p w14:paraId="29D3D052" w14:textId="263F2BAD" w:rsidR="008451F1" w:rsidRPr="0075613C" w:rsidRDefault="008451F1" w:rsidP="00613DC6">
            <w:pPr>
              <w:rPr>
                <w:rFonts w:ascii="Calibri" w:hAnsi="Calibri" w:cs="Calibri"/>
                <w:sz w:val="20"/>
                <w:szCs w:val="20"/>
              </w:rPr>
            </w:pPr>
            <w:r>
              <w:rPr>
                <w:rFonts w:ascii="Calibri" w:hAnsi="Calibri" w:cs="Calibri"/>
                <w:sz w:val="20"/>
                <w:szCs w:val="20"/>
              </w:rPr>
              <w:t>1.1 nr. 1</w:t>
            </w:r>
          </w:p>
        </w:tc>
        <w:tc>
          <w:tcPr>
            <w:tcW w:w="7957" w:type="dxa"/>
          </w:tcPr>
          <w:p w14:paraId="2360F617" w14:textId="77777777" w:rsidR="008451F1" w:rsidRPr="00106113" w:rsidRDefault="008451F1" w:rsidP="00613DC6">
            <w:pPr>
              <w:rPr>
                <w:rFonts w:ascii="Calibri" w:hAnsi="Calibri" w:cs="Calibri"/>
                <w:color w:val="000000"/>
                <w:sz w:val="20"/>
                <w:szCs w:val="20"/>
                <w:shd w:val="clear" w:color="auto" w:fill="FFFFFF"/>
              </w:rPr>
            </w:pPr>
            <w:r w:rsidRPr="00106113">
              <w:rPr>
                <w:rFonts w:ascii="Calibri" w:hAnsi="Calibri" w:cs="Calibri"/>
                <w:color w:val="000000"/>
                <w:sz w:val="20"/>
                <w:szCs w:val="20"/>
                <w:shd w:val="clear" w:color="auto" w:fill="FFFFFF"/>
              </w:rPr>
              <w:t xml:space="preserve">Vi forstår første setning slik at den gjelder det jernbanenettet som Bane NOR eier og forvalter + private spor som Bane NOR har inngått avtale om å drifte under Bane NORs sikkerhetstillatelse (sidesporavtale) Hvis dette er en riktig forståelse bør setningen skrives om til følgende: </w:t>
            </w:r>
          </w:p>
          <w:p w14:paraId="20763E7E" w14:textId="77777777" w:rsidR="008451F1" w:rsidRDefault="008451F1" w:rsidP="00613DC6">
            <w:pPr>
              <w:rPr>
                <w:rFonts w:ascii="Calibri" w:hAnsi="Calibri" w:cs="Calibri"/>
                <w:i/>
                <w:iCs/>
                <w:color w:val="000000"/>
                <w:sz w:val="20"/>
                <w:szCs w:val="20"/>
                <w:shd w:val="clear" w:color="auto" w:fill="FFFFFF"/>
              </w:rPr>
            </w:pPr>
          </w:p>
          <w:p w14:paraId="59CD9B82" w14:textId="26E453F9" w:rsidR="008451F1" w:rsidRPr="00106113" w:rsidRDefault="008451F1" w:rsidP="00613DC6">
            <w:pPr>
              <w:rPr>
                <w:rFonts w:ascii="Calibri" w:hAnsi="Calibri" w:cs="Calibri"/>
                <w:i/>
                <w:iCs/>
                <w:color w:val="000000"/>
                <w:sz w:val="20"/>
                <w:szCs w:val="20"/>
                <w:shd w:val="clear" w:color="auto" w:fill="FFFFFF"/>
              </w:rPr>
            </w:pPr>
            <w:r w:rsidRPr="00106113">
              <w:rPr>
                <w:rFonts w:ascii="Calibri" w:hAnsi="Calibri" w:cs="Calibri"/>
                <w:i/>
                <w:iCs/>
                <w:color w:val="000000"/>
                <w:sz w:val="20"/>
                <w:szCs w:val="20"/>
                <w:shd w:val="clear" w:color="auto" w:fill="FFFFFF"/>
              </w:rPr>
              <w:t xml:space="preserve">Trafikkreglene gjelder for Bane NORs jernbanenett og private spor som Bane NOR har inngått avtale om å drive under sin sikkerhetstillatelse. </w:t>
            </w:r>
          </w:p>
          <w:p w14:paraId="3169AAFE" w14:textId="77777777" w:rsidR="008451F1" w:rsidRDefault="008451F1" w:rsidP="00613DC6">
            <w:pPr>
              <w:rPr>
                <w:rFonts w:ascii="Calibri" w:hAnsi="Calibri" w:cs="Calibri"/>
                <w:color w:val="000000"/>
                <w:sz w:val="20"/>
                <w:szCs w:val="20"/>
                <w:shd w:val="clear" w:color="auto" w:fill="FFFFFF"/>
              </w:rPr>
            </w:pPr>
          </w:p>
          <w:p w14:paraId="3FD3AB2F" w14:textId="734822BD" w:rsidR="008451F1" w:rsidRPr="00106113" w:rsidRDefault="008451F1" w:rsidP="00613DC6">
            <w:pPr>
              <w:rPr>
                <w:rFonts w:ascii="Calibri" w:hAnsi="Calibri" w:cs="Calibri"/>
                <w:color w:val="000000"/>
                <w:sz w:val="20"/>
                <w:szCs w:val="20"/>
                <w:shd w:val="clear" w:color="auto" w:fill="FFFFFF"/>
              </w:rPr>
            </w:pPr>
            <w:r w:rsidRPr="00106113">
              <w:rPr>
                <w:rFonts w:ascii="Calibri" w:hAnsi="Calibri" w:cs="Calibri"/>
                <w:color w:val="000000"/>
                <w:sz w:val="20"/>
                <w:szCs w:val="20"/>
                <w:shd w:val="clear" w:color="auto" w:fill="FFFFFF"/>
              </w:rPr>
              <w:t xml:space="preserve">Når det gjelder andre setning så er det uklart for oss hvilke spor den gjelder for. Om den kun gjelder private spor hvor vi ikke har inngått sidesporavtale eller om den kun gjelder private sidespor med sidesporavtale, ev. om den gjelder begge. Dette bør komme tydeligere frem. Hvis den gjelder private sidespor hvor vi ikke har sidesporavtale bør vi ikke stille krav til arbeid i spor (i så fall må sidesporeier håndtere det under sin egen tillatelse). </w:t>
            </w:r>
          </w:p>
          <w:p w14:paraId="297B3DC1" w14:textId="77777777" w:rsidR="008451F1" w:rsidRPr="0075613C" w:rsidRDefault="008451F1" w:rsidP="00613DC6">
            <w:pPr>
              <w:rPr>
                <w:rStyle w:val="normaltextrun"/>
                <w:rFonts w:ascii="Calibri" w:hAnsi="Calibri" w:cs="Calibri"/>
                <w:color w:val="000000"/>
                <w:sz w:val="20"/>
                <w:szCs w:val="20"/>
                <w:shd w:val="clear" w:color="auto" w:fill="FFFFFF"/>
              </w:rPr>
            </w:pPr>
          </w:p>
        </w:tc>
        <w:tc>
          <w:tcPr>
            <w:tcW w:w="2835" w:type="dxa"/>
          </w:tcPr>
          <w:p w14:paraId="77FCE895" w14:textId="77777777" w:rsidR="008451F1" w:rsidRPr="0075613C" w:rsidRDefault="008451F1" w:rsidP="00613DC6">
            <w:pPr>
              <w:rPr>
                <w:rFonts w:ascii="Calibri" w:hAnsi="Calibri" w:cs="Calibri"/>
                <w:sz w:val="20"/>
                <w:szCs w:val="20"/>
              </w:rPr>
            </w:pPr>
          </w:p>
        </w:tc>
        <w:tc>
          <w:tcPr>
            <w:tcW w:w="2746" w:type="dxa"/>
          </w:tcPr>
          <w:p w14:paraId="3C73834E" w14:textId="5B5F689F" w:rsidR="008451F1" w:rsidRPr="0075613C" w:rsidRDefault="008451F1" w:rsidP="00613DC6">
            <w:pPr>
              <w:rPr>
                <w:rFonts w:ascii="Calibri" w:hAnsi="Calibri" w:cs="Calibri"/>
                <w:sz w:val="20"/>
                <w:szCs w:val="20"/>
              </w:rPr>
            </w:pPr>
            <w:r>
              <w:rPr>
                <w:rFonts w:ascii="Calibri" w:hAnsi="Calibri" w:cs="Calibri"/>
                <w:sz w:val="20"/>
                <w:szCs w:val="20"/>
              </w:rPr>
              <w:t xml:space="preserve">Tas til følge. Bestemmelsen rettes, og forholdet vedr. kap. 9-BN klargjøres. </w:t>
            </w:r>
          </w:p>
        </w:tc>
      </w:tr>
      <w:tr w:rsidR="008451F1" w:rsidRPr="0075613C" w14:paraId="02C71F55" w14:textId="77777777" w:rsidTr="002B733F">
        <w:tc>
          <w:tcPr>
            <w:tcW w:w="827" w:type="dxa"/>
          </w:tcPr>
          <w:p w14:paraId="6B9AD72C" w14:textId="4A99D486" w:rsidR="008451F1" w:rsidRPr="0075613C" w:rsidRDefault="008451F1" w:rsidP="00613DC6">
            <w:pPr>
              <w:rPr>
                <w:rFonts w:ascii="Calibri" w:hAnsi="Calibri" w:cs="Calibri"/>
                <w:sz w:val="20"/>
                <w:szCs w:val="20"/>
              </w:rPr>
            </w:pPr>
            <w:r>
              <w:rPr>
                <w:rFonts w:ascii="Calibri" w:hAnsi="Calibri" w:cs="Calibri"/>
                <w:sz w:val="20"/>
                <w:szCs w:val="20"/>
              </w:rPr>
              <w:t>1 Del II</w:t>
            </w:r>
          </w:p>
        </w:tc>
        <w:tc>
          <w:tcPr>
            <w:tcW w:w="7957" w:type="dxa"/>
          </w:tcPr>
          <w:p w14:paraId="299BEC37" w14:textId="0960ACD5" w:rsidR="008451F1" w:rsidRPr="0075613C" w:rsidRDefault="008451F1" w:rsidP="00613DC6">
            <w:pPr>
              <w:rPr>
                <w:rStyle w:val="normaltextrun"/>
                <w:rFonts w:ascii="Calibri" w:hAnsi="Calibri" w:cs="Calibri"/>
                <w:color w:val="000000"/>
                <w:sz w:val="20"/>
                <w:szCs w:val="20"/>
                <w:shd w:val="clear" w:color="auto" w:fill="FFFFFF"/>
              </w:rPr>
            </w:pPr>
            <w:r w:rsidRPr="00BF3875">
              <w:rPr>
                <w:rFonts w:ascii="Calibri" w:hAnsi="Calibri" w:cs="Calibri"/>
                <w:color w:val="000000"/>
                <w:sz w:val="20"/>
                <w:szCs w:val="20"/>
                <w:shd w:val="clear" w:color="auto" w:fill="FFFFFF"/>
              </w:rPr>
              <w:t>Definisjonen av behovstopp (x-stopp) er ikke tatt inn, ref. innspill til regelverksendring innsendt februar 2024.</w:t>
            </w:r>
          </w:p>
        </w:tc>
        <w:tc>
          <w:tcPr>
            <w:tcW w:w="2835" w:type="dxa"/>
          </w:tcPr>
          <w:p w14:paraId="270E80F9" w14:textId="77777777" w:rsidR="008451F1" w:rsidRDefault="008451F1" w:rsidP="00613DC6">
            <w:pPr>
              <w:rPr>
                <w:rFonts w:ascii="Calibri" w:hAnsi="Calibri" w:cs="Calibri"/>
                <w:sz w:val="20"/>
                <w:szCs w:val="20"/>
              </w:rPr>
            </w:pPr>
            <w:r>
              <w:rPr>
                <w:rFonts w:ascii="Calibri" w:hAnsi="Calibri" w:cs="Calibri"/>
                <w:sz w:val="20"/>
                <w:szCs w:val="20"/>
              </w:rPr>
              <w:t>Ikke på høring.</w:t>
            </w:r>
          </w:p>
          <w:p w14:paraId="4B8A2D23" w14:textId="77777777" w:rsidR="008451F1" w:rsidRDefault="008451F1" w:rsidP="00613DC6">
            <w:pPr>
              <w:rPr>
                <w:rFonts w:ascii="Calibri" w:hAnsi="Calibri" w:cs="Calibri"/>
                <w:sz w:val="20"/>
                <w:szCs w:val="20"/>
              </w:rPr>
            </w:pPr>
          </w:p>
          <w:p w14:paraId="0EF2771A" w14:textId="11E0CDEB" w:rsidR="008451F1" w:rsidRPr="00E131C8" w:rsidRDefault="008451F1" w:rsidP="00613DC6">
            <w:pPr>
              <w:rPr>
                <w:rFonts w:ascii="Calibri" w:hAnsi="Calibri" w:cs="Calibri"/>
                <w:sz w:val="20"/>
                <w:szCs w:val="20"/>
              </w:rPr>
            </w:pPr>
            <w:r w:rsidRPr="00E131C8">
              <w:rPr>
                <w:rFonts w:ascii="Calibri" w:hAnsi="Calibri" w:cs="Calibri"/>
                <w:sz w:val="20"/>
                <w:szCs w:val="20"/>
              </w:rPr>
              <w:t xml:space="preserve">Det foreligger ikke noe forslag til definisjon av behovsstopp. </w:t>
            </w:r>
          </w:p>
          <w:p w14:paraId="06CFDCB1" w14:textId="77777777" w:rsidR="008451F1" w:rsidRPr="00E131C8" w:rsidRDefault="008451F1" w:rsidP="00613DC6">
            <w:pPr>
              <w:rPr>
                <w:rFonts w:ascii="Calibri" w:hAnsi="Calibri" w:cs="Calibri"/>
                <w:sz w:val="20"/>
                <w:szCs w:val="20"/>
              </w:rPr>
            </w:pPr>
          </w:p>
          <w:p w14:paraId="6F522746" w14:textId="77777777" w:rsidR="008451F1" w:rsidRPr="00E131C8" w:rsidRDefault="008451F1" w:rsidP="00613DC6">
            <w:pPr>
              <w:rPr>
                <w:rFonts w:ascii="Calibri" w:hAnsi="Calibri" w:cs="Calibri"/>
                <w:sz w:val="20"/>
                <w:szCs w:val="20"/>
              </w:rPr>
            </w:pPr>
            <w:r w:rsidRPr="00E131C8">
              <w:rPr>
                <w:rFonts w:ascii="Calibri" w:hAnsi="Calibri" w:cs="Calibri"/>
                <w:sz w:val="20"/>
                <w:szCs w:val="20"/>
              </w:rPr>
              <w:t xml:space="preserve">Opprinnelig innspill i februar 2024 angår pkt. 2.4 om ruter for tog, og ikke kap. 1 om definisjoner. </w:t>
            </w:r>
          </w:p>
          <w:p w14:paraId="3DB99261" w14:textId="77777777" w:rsidR="008451F1" w:rsidRPr="00E131C8" w:rsidRDefault="008451F1" w:rsidP="00613DC6">
            <w:pPr>
              <w:rPr>
                <w:rFonts w:ascii="Calibri" w:hAnsi="Calibri" w:cs="Calibri"/>
                <w:sz w:val="20"/>
                <w:szCs w:val="20"/>
              </w:rPr>
            </w:pPr>
          </w:p>
          <w:p w14:paraId="13316716" w14:textId="77777777" w:rsidR="008451F1" w:rsidRPr="00E131C8" w:rsidRDefault="008451F1" w:rsidP="00613DC6">
            <w:pPr>
              <w:rPr>
                <w:rFonts w:ascii="Calibri" w:hAnsi="Calibri" w:cs="Calibri"/>
                <w:sz w:val="20"/>
                <w:szCs w:val="20"/>
              </w:rPr>
            </w:pPr>
            <w:r w:rsidRPr="00E131C8">
              <w:rPr>
                <w:rFonts w:ascii="Calibri" w:hAnsi="Calibri" w:cs="Calibri"/>
                <w:sz w:val="20"/>
                <w:szCs w:val="20"/>
              </w:rPr>
              <w:t xml:space="preserve">Behovsstopp er nærmere forklart i FIDO-veiledningen, og det er uhensiktsmessig å gjøre deler av dette til en definisjon. </w:t>
            </w:r>
          </w:p>
          <w:p w14:paraId="694C7448" w14:textId="77777777" w:rsidR="008451F1" w:rsidRPr="00E131C8" w:rsidRDefault="008451F1" w:rsidP="00613DC6">
            <w:pPr>
              <w:rPr>
                <w:rFonts w:ascii="Calibri" w:hAnsi="Calibri" w:cs="Calibri"/>
                <w:sz w:val="20"/>
                <w:szCs w:val="20"/>
              </w:rPr>
            </w:pPr>
          </w:p>
          <w:p w14:paraId="5DC1C249" w14:textId="78487D9E" w:rsidR="008451F1" w:rsidRPr="0075613C" w:rsidRDefault="008451F1" w:rsidP="00613DC6">
            <w:pPr>
              <w:rPr>
                <w:rFonts w:ascii="Calibri" w:hAnsi="Calibri" w:cs="Calibri"/>
                <w:sz w:val="20"/>
                <w:szCs w:val="20"/>
              </w:rPr>
            </w:pPr>
            <w:r w:rsidRPr="00E131C8">
              <w:rPr>
                <w:rFonts w:ascii="Calibri" w:hAnsi="Calibri" w:cs="Calibri"/>
                <w:sz w:val="20"/>
                <w:szCs w:val="20"/>
              </w:rPr>
              <w:t>Til TJN 2028 vil vi be om forslag til definisjon for behovsstopp.</w:t>
            </w:r>
          </w:p>
        </w:tc>
        <w:tc>
          <w:tcPr>
            <w:tcW w:w="2746" w:type="dxa"/>
          </w:tcPr>
          <w:p w14:paraId="6D474F39" w14:textId="744F19F0" w:rsidR="008451F1" w:rsidRPr="0075613C" w:rsidRDefault="008451F1" w:rsidP="00613DC6">
            <w:pPr>
              <w:rPr>
                <w:rFonts w:ascii="Calibri" w:hAnsi="Calibri" w:cs="Calibri"/>
                <w:sz w:val="20"/>
                <w:szCs w:val="20"/>
              </w:rPr>
            </w:pPr>
            <w:r>
              <w:rPr>
                <w:rFonts w:ascii="Calibri" w:hAnsi="Calibri" w:cs="Calibri"/>
                <w:sz w:val="20"/>
                <w:szCs w:val="20"/>
              </w:rPr>
              <w:t xml:space="preserve">Tas ikke til følge. </w:t>
            </w:r>
          </w:p>
        </w:tc>
      </w:tr>
      <w:tr w:rsidR="008451F1" w:rsidRPr="0075613C" w14:paraId="0E969DEC" w14:textId="77777777" w:rsidTr="002B733F">
        <w:tc>
          <w:tcPr>
            <w:tcW w:w="827" w:type="dxa"/>
          </w:tcPr>
          <w:p w14:paraId="3BD5AB55" w14:textId="46A026CA" w:rsidR="008451F1" w:rsidRPr="0075613C" w:rsidRDefault="008451F1" w:rsidP="00613DC6">
            <w:pPr>
              <w:rPr>
                <w:rFonts w:ascii="Calibri" w:hAnsi="Calibri" w:cs="Calibri"/>
                <w:sz w:val="20"/>
                <w:szCs w:val="20"/>
              </w:rPr>
            </w:pPr>
            <w:r w:rsidRPr="0075613C">
              <w:rPr>
                <w:rFonts w:ascii="Calibri" w:hAnsi="Calibri" w:cs="Calibri"/>
                <w:sz w:val="20"/>
                <w:szCs w:val="20"/>
              </w:rPr>
              <w:lastRenderedPageBreak/>
              <w:t>1.5</w:t>
            </w:r>
          </w:p>
        </w:tc>
        <w:tc>
          <w:tcPr>
            <w:tcW w:w="7957" w:type="dxa"/>
          </w:tcPr>
          <w:p w14:paraId="0F4E3C05" w14:textId="77777777" w:rsidR="008451F1" w:rsidRPr="00BD4556" w:rsidRDefault="008451F1" w:rsidP="00613DC6">
            <w:pPr>
              <w:spacing w:line="278" w:lineRule="auto"/>
              <w:rPr>
                <w:rFonts w:ascii="Calibri" w:eastAsia="Aptos" w:hAnsi="Calibri" w:cs="Calibri"/>
                <w:b/>
                <w:bCs/>
                <w:sz w:val="20"/>
                <w:szCs w:val="20"/>
              </w:rPr>
            </w:pPr>
            <w:r w:rsidRPr="00BD4556">
              <w:rPr>
                <w:rFonts w:ascii="Calibri" w:eastAsia="Aptos" w:hAnsi="Calibri" w:cs="Calibri"/>
                <w:sz w:val="20"/>
                <w:szCs w:val="20"/>
              </w:rPr>
              <w:t>Ref. diskusjon i 6.2 «Spesielle bestemmelser om kjøring av tog» nr. 7.</w:t>
            </w:r>
          </w:p>
          <w:p w14:paraId="476149B5" w14:textId="77777777" w:rsidR="008451F1" w:rsidRPr="00BD4556" w:rsidRDefault="008451F1" w:rsidP="00613DC6">
            <w:pPr>
              <w:spacing w:line="278" w:lineRule="auto"/>
              <w:rPr>
                <w:rFonts w:ascii="Calibri" w:eastAsia="Aptos" w:hAnsi="Calibri" w:cs="Calibri"/>
                <w:b/>
                <w:bCs/>
                <w:sz w:val="20"/>
                <w:szCs w:val="20"/>
              </w:rPr>
            </w:pPr>
          </w:p>
          <w:p w14:paraId="7A557FF0" w14:textId="77777777" w:rsidR="008451F1" w:rsidRPr="00BD4556" w:rsidRDefault="008451F1" w:rsidP="00613DC6">
            <w:pPr>
              <w:spacing w:line="278" w:lineRule="auto"/>
              <w:rPr>
                <w:rFonts w:ascii="Calibri" w:eastAsia="Aptos" w:hAnsi="Calibri" w:cs="Calibri"/>
                <w:b/>
                <w:bCs/>
                <w:sz w:val="20"/>
                <w:szCs w:val="20"/>
              </w:rPr>
            </w:pPr>
            <w:r w:rsidRPr="00BD4556">
              <w:rPr>
                <w:rFonts w:ascii="Calibri" w:eastAsia="Aptos" w:hAnsi="Calibri" w:cs="Calibri"/>
                <w:b/>
                <w:bCs/>
                <w:sz w:val="20"/>
                <w:szCs w:val="20"/>
              </w:rPr>
              <w:t>Forslag til endring:</w:t>
            </w:r>
          </w:p>
          <w:p w14:paraId="3D1A1C90" w14:textId="77777777" w:rsidR="008451F1" w:rsidRPr="00BD4556" w:rsidRDefault="008451F1" w:rsidP="00613DC6">
            <w:pPr>
              <w:spacing w:line="278" w:lineRule="auto"/>
              <w:rPr>
                <w:rFonts w:ascii="Calibri" w:eastAsia="Aptos" w:hAnsi="Calibri" w:cs="Calibri"/>
                <w:sz w:val="20"/>
                <w:szCs w:val="20"/>
              </w:rPr>
            </w:pPr>
            <w:r w:rsidRPr="00BD4556">
              <w:rPr>
                <w:rFonts w:ascii="Calibri" w:eastAsia="Aptos" w:hAnsi="Calibri" w:cs="Calibri"/>
                <w:sz w:val="20"/>
                <w:szCs w:val="20"/>
              </w:rPr>
              <w:t>«</w:t>
            </w:r>
            <w:r w:rsidRPr="00BD4556">
              <w:rPr>
                <w:rFonts w:ascii="Calibri" w:eastAsia="Aptos" w:hAnsi="Calibri" w:cs="Calibri"/>
                <w:i/>
                <w:iCs/>
                <w:color w:val="EE0000"/>
                <w:sz w:val="20"/>
                <w:szCs w:val="20"/>
              </w:rPr>
              <w:t>y) Passasjerer: Personer befordret mot vederlag.</w:t>
            </w:r>
            <w:r w:rsidRPr="00BD4556">
              <w:rPr>
                <w:rFonts w:ascii="Calibri" w:eastAsia="Aptos" w:hAnsi="Calibri" w:cs="Calibri"/>
                <w:sz w:val="20"/>
                <w:szCs w:val="20"/>
              </w:rPr>
              <w:t>»</w:t>
            </w:r>
          </w:p>
          <w:p w14:paraId="2DC69C40" w14:textId="77777777" w:rsidR="008451F1" w:rsidRPr="00BD4556" w:rsidRDefault="008451F1" w:rsidP="00613DC6">
            <w:pPr>
              <w:spacing w:line="278" w:lineRule="auto"/>
              <w:rPr>
                <w:rFonts w:ascii="Calibri" w:eastAsia="Aptos" w:hAnsi="Calibri" w:cs="Calibri"/>
                <w:sz w:val="20"/>
                <w:szCs w:val="20"/>
              </w:rPr>
            </w:pPr>
            <w:r w:rsidRPr="00BD4556">
              <w:rPr>
                <w:rFonts w:ascii="Calibri" w:eastAsia="Aptos" w:hAnsi="Calibri" w:cs="Calibri"/>
                <w:sz w:val="20"/>
                <w:szCs w:val="20"/>
              </w:rPr>
              <w:t>«</w:t>
            </w:r>
            <w:r w:rsidRPr="00BD4556">
              <w:rPr>
                <w:rFonts w:ascii="Calibri" w:eastAsia="Aptos" w:hAnsi="Calibri" w:cs="Calibri"/>
                <w:i/>
                <w:iCs/>
                <w:color w:val="EE0000"/>
                <w:sz w:val="20"/>
                <w:szCs w:val="20"/>
              </w:rPr>
              <w:t>z) Personellvogn: Vogn for transport av personell.</w:t>
            </w:r>
            <w:r w:rsidRPr="00BD4556">
              <w:rPr>
                <w:rFonts w:ascii="Calibri" w:eastAsia="Aptos" w:hAnsi="Calibri" w:cs="Calibri"/>
                <w:i/>
                <w:iCs/>
                <w:sz w:val="20"/>
                <w:szCs w:val="20"/>
              </w:rPr>
              <w:t>»</w:t>
            </w:r>
          </w:p>
          <w:p w14:paraId="68ACE045" w14:textId="37651838" w:rsidR="008451F1" w:rsidRPr="0075613C" w:rsidRDefault="008451F1" w:rsidP="00613DC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color w:val="EE0000"/>
                <w:sz w:val="20"/>
                <w:szCs w:val="20"/>
              </w:rPr>
              <w:t>æ) Personell: En samling eller styrke av mennesker som tilhører en organisasjon, etat eller lignende, for eksempel Forsvaret, Sivilforsvaret, nødetatene, redningstjenesten, infrastrukturforvalter, jernbaneforetak eller annet samfunnskritisk personale og som ikke er passasjerer.</w:t>
            </w:r>
            <w:r w:rsidRPr="0075613C">
              <w:rPr>
                <w:rFonts w:ascii="Calibri" w:eastAsia="Aptos" w:hAnsi="Calibri" w:cs="Calibri"/>
                <w:sz w:val="20"/>
                <w:szCs w:val="20"/>
              </w:rPr>
              <w:t>»</w:t>
            </w:r>
          </w:p>
        </w:tc>
        <w:tc>
          <w:tcPr>
            <w:tcW w:w="2835" w:type="dxa"/>
          </w:tcPr>
          <w:p w14:paraId="4B249600" w14:textId="4C1DCE14" w:rsidR="008451F1" w:rsidRPr="0075613C" w:rsidRDefault="008451F1" w:rsidP="00613DC6">
            <w:pPr>
              <w:rPr>
                <w:rFonts w:ascii="Calibri" w:hAnsi="Calibri" w:cs="Calibri"/>
                <w:sz w:val="20"/>
                <w:szCs w:val="20"/>
              </w:rPr>
            </w:pPr>
            <w:r>
              <w:rPr>
                <w:rFonts w:ascii="Calibri" w:hAnsi="Calibri" w:cs="Calibri"/>
                <w:sz w:val="20"/>
                <w:szCs w:val="20"/>
              </w:rPr>
              <w:t xml:space="preserve">Ikke på høring. </w:t>
            </w:r>
          </w:p>
        </w:tc>
        <w:tc>
          <w:tcPr>
            <w:tcW w:w="2746" w:type="dxa"/>
          </w:tcPr>
          <w:p w14:paraId="559B5D28" w14:textId="5285AE5C"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896482" w14:paraId="06FF3086" w14:textId="77777777" w:rsidTr="002B733F">
        <w:trPr>
          <w:trHeight w:val="300"/>
        </w:trPr>
        <w:tc>
          <w:tcPr>
            <w:tcW w:w="827" w:type="dxa"/>
          </w:tcPr>
          <w:p w14:paraId="13A982E4" w14:textId="1DE868DD"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1.5 w) </w:t>
            </w:r>
          </w:p>
        </w:tc>
        <w:tc>
          <w:tcPr>
            <w:tcW w:w="7957" w:type="dxa"/>
          </w:tcPr>
          <w:p w14:paraId="6F79DCB0" w14:textId="3A401AC2" w:rsidR="008451F1" w:rsidRPr="0075613C" w:rsidRDefault="008451F1" w:rsidP="00613DC6">
            <w:pPr>
              <w:rPr>
                <w:rFonts w:ascii="Calibri" w:hAnsi="Calibri" w:cs="Calibri"/>
                <w:sz w:val="20"/>
                <w:szCs w:val="20"/>
              </w:rPr>
            </w:pPr>
            <w:r w:rsidRPr="0075613C">
              <w:rPr>
                <w:rFonts w:ascii="Calibri" w:hAnsi="Calibri" w:cs="Calibri"/>
                <w:sz w:val="20"/>
                <w:szCs w:val="20"/>
              </w:rPr>
              <w:t>Endringen er for så vidt sikkert fornuftig for å bruke samme termer som «</w:t>
            </w:r>
            <w:proofErr w:type="spellStart"/>
            <w:r w:rsidRPr="0075613C">
              <w:rPr>
                <w:rFonts w:ascii="Calibri" w:hAnsi="Calibri" w:cs="Calibri"/>
                <w:sz w:val="20"/>
                <w:szCs w:val="20"/>
              </w:rPr>
              <w:t>Generic</w:t>
            </w:r>
            <w:proofErr w:type="spellEnd"/>
            <w:r w:rsidRPr="0075613C">
              <w:rPr>
                <w:rFonts w:ascii="Calibri" w:hAnsi="Calibri" w:cs="Calibri"/>
                <w:sz w:val="20"/>
                <w:szCs w:val="20"/>
              </w:rPr>
              <w:t xml:space="preserve"> ETCS </w:t>
            </w:r>
            <w:proofErr w:type="spellStart"/>
            <w:r w:rsidRPr="0075613C">
              <w:rPr>
                <w:rFonts w:ascii="Calibri" w:hAnsi="Calibri" w:cs="Calibri"/>
                <w:sz w:val="20"/>
                <w:szCs w:val="20"/>
              </w:rPr>
              <w:t>Driver's</w:t>
            </w:r>
            <w:proofErr w:type="spellEnd"/>
            <w:r w:rsidRPr="0075613C">
              <w:rPr>
                <w:rFonts w:ascii="Calibri" w:hAnsi="Calibri" w:cs="Calibri"/>
                <w:sz w:val="20"/>
                <w:szCs w:val="20"/>
              </w:rPr>
              <w:t xml:space="preserve"> </w:t>
            </w:r>
            <w:proofErr w:type="spellStart"/>
            <w:r w:rsidRPr="0075613C">
              <w:rPr>
                <w:rFonts w:ascii="Calibri" w:hAnsi="Calibri" w:cs="Calibri"/>
                <w:sz w:val="20"/>
                <w:szCs w:val="20"/>
              </w:rPr>
              <w:t>Handbook</w:t>
            </w:r>
            <w:proofErr w:type="spellEnd"/>
            <w:r w:rsidRPr="0075613C">
              <w:rPr>
                <w:rFonts w:ascii="Calibri" w:hAnsi="Calibri" w:cs="Calibri"/>
                <w:sz w:val="20"/>
                <w:szCs w:val="20"/>
              </w:rPr>
              <w:t xml:space="preserve"> - Version 2 (2025)» (som bruker EOA og ikke </w:t>
            </w:r>
            <w:proofErr w:type="spellStart"/>
            <w:r w:rsidRPr="0075613C">
              <w:rPr>
                <w:rFonts w:ascii="Calibri" w:hAnsi="Calibri" w:cs="Calibri"/>
                <w:sz w:val="20"/>
                <w:szCs w:val="20"/>
              </w:rPr>
              <w:t>EoA</w:t>
            </w:r>
            <w:proofErr w:type="spellEnd"/>
            <w:r w:rsidRPr="0075613C">
              <w:rPr>
                <w:rFonts w:ascii="Calibri" w:hAnsi="Calibri" w:cs="Calibri"/>
                <w:sz w:val="20"/>
                <w:szCs w:val="20"/>
              </w:rPr>
              <w:t>). Man bør imidlertid være forsiktig med å gjøre endringer i definisjoners skrivemåte da konsekvensene av også slike små endringer medfører at alle ERTMS-relaterte kurs, opplæringsmateriell, manualer etc. vil måtte oppdateres.</w:t>
            </w:r>
          </w:p>
        </w:tc>
        <w:tc>
          <w:tcPr>
            <w:tcW w:w="2835" w:type="dxa"/>
          </w:tcPr>
          <w:p w14:paraId="4A20D5C1" w14:textId="5747CD7D" w:rsidR="008451F1" w:rsidRPr="0075613C" w:rsidRDefault="008451F1" w:rsidP="00613DC6">
            <w:pPr>
              <w:rPr>
                <w:rFonts w:ascii="Calibri" w:hAnsi="Calibri" w:cs="Calibri"/>
                <w:sz w:val="20"/>
                <w:szCs w:val="20"/>
              </w:rPr>
            </w:pPr>
            <w:r>
              <w:rPr>
                <w:rFonts w:ascii="Calibri" w:hAnsi="Calibri" w:cs="Calibri"/>
                <w:sz w:val="20"/>
                <w:szCs w:val="20"/>
              </w:rPr>
              <w:t xml:space="preserve">Denne endringen er ikke kritisk. </w:t>
            </w:r>
            <w:r w:rsidRPr="00896482">
              <w:rPr>
                <w:rFonts w:ascii="Calibri" w:hAnsi="Calibri" w:cs="Calibri"/>
                <w:sz w:val="20"/>
                <w:szCs w:val="20"/>
              </w:rPr>
              <w:t xml:space="preserve">Om EOA skrives </w:t>
            </w:r>
            <w:proofErr w:type="spellStart"/>
            <w:r w:rsidRPr="00896482">
              <w:rPr>
                <w:rFonts w:ascii="Calibri" w:hAnsi="Calibri" w:cs="Calibri"/>
                <w:sz w:val="20"/>
                <w:szCs w:val="20"/>
              </w:rPr>
              <w:t>EoA</w:t>
            </w:r>
            <w:proofErr w:type="spellEnd"/>
            <w:r w:rsidRPr="00896482">
              <w:rPr>
                <w:rFonts w:ascii="Calibri" w:hAnsi="Calibri" w:cs="Calibri"/>
                <w:sz w:val="20"/>
                <w:szCs w:val="20"/>
              </w:rPr>
              <w:t xml:space="preserve"> i kurs, opplærings-materiell osv. er uproblematisk</w:t>
            </w:r>
          </w:p>
        </w:tc>
        <w:tc>
          <w:tcPr>
            <w:tcW w:w="2746" w:type="dxa"/>
          </w:tcPr>
          <w:p w14:paraId="701966DC" w14:textId="3C2E8EDF" w:rsidR="008451F1" w:rsidRPr="0075613C" w:rsidRDefault="008451F1" w:rsidP="00613DC6">
            <w:pPr>
              <w:rPr>
                <w:rFonts w:ascii="Calibri" w:hAnsi="Calibri" w:cs="Calibri"/>
                <w:sz w:val="20"/>
                <w:szCs w:val="20"/>
              </w:rPr>
            </w:pPr>
            <w:r>
              <w:rPr>
                <w:rFonts w:ascii="Calibri" w:hAnsi="Calibri" w:cs="Calibri"/>
                <w:sz w:val="20"/>
                <w:szCs w:val="20"/>
              </w:rPr>
              <w:t>Tas ikke til følge.</w:t>
            </w:r>
          </w:p>
        </w:tc>
      </w:tr>
      <w:tr w:rsidR="008451F1" w:rsidRPr="0075613C" w14:paraId="4F07C85C" w14:textId="77777777" w:rsidTr="002B733F">
        <w:trPr>
          <w:trHeight w:val="300"/>
        </w:trPr>
        <w:tc>
          <w:tcPr>
            <w:tcW w:w="827" w:type="dxa"/>
          </w:tcPr>
          <w:p w14:paraId="3C3CDC50" w14:textId="51F6766C" w:rsidR="008451F1" w:rsidRPr="005A795A" w:rsidRDefault="008451F1" w:rsidP="00613DC6">
            <w:pPr>
              <w:rPr>
                <w:rFonts w:ascii="Calibri" w:hAnsi="Calibri" w:cs="Calibri"/>
                <w:sz w:val="20"/>
                <w:szCs w:val="20"/>
              </w:rPr>
            </w:pPr>
            <w:r w:rsidRPr="005A795A">
              <w:rPr>
                <w:rFonts w:ascii="Calibri" w:hAnsi="Calibri" w:cs="Calibri"/>
                <w:sz w:val="20"/>
                <w:szCs w:val="20"/>
              </w:rPr>
              <w:t>1.5 x)</w:t>
            </w:r>
          </w:p>
        </w:tc>
        <w:tc>
          <w:tcPr>
            <w:tcW w:w="7957" w:type="dxa"/>
          </w:tcPr>
          <w:p w14:paraId="3E5F7009" w14:textId="77777777" w:rsidR="008451F1" w:rsidRPr="005A795A" w:rsidRDefault="008451F1" w:rsidP="00613DC6">
            <w:pPr>
              <w:rPr>
                <w:rFonts w:ascii="Calibri" w:hAnsi="Calibri" w:cs="Calibri"/>
                <w:sz w:val="20"/>
                <w:szCs w:val="20"/>
              </w:rPr>
            </w:pPr>
            <w:r w:rsidRPr="005A795A">
              <w:rPr>
                <w:rFonts w:ascii="Calibri" w:hAnsi="Calibri" w:cs="Calibri"/>
                <w:sz w:val="20"/>
                <w:szCs w:val="20"/>
              </w:rPr>
              <w:t xml:space="preserve">I punkt 1.5 x) introduseres en definisjon av driftsbanegård. Begrepet driftsbanegård er så vidt vi vet ikke definert i lov eller forskrift, men har vært brukt i en del sammenhenger av JBV/Bane NOR. </w:t>
            </w:r>
          </w:p>
          <w:p w14:paraId="266935BA" w14:textId="77777777" w:rsidR="008451F1" w:rsidRPr="005A795A" w:rsidRDefault="008451F1" w:rsidP="00613DC6">
            <w:pPr>
              <w:rPr>
                <w:rFonts w:ascii="Calibri" w:hAnsi="Calibri" w:cs="Calibri"/>
                <w:sz w:val="20"/>
                <w:szCs w:val="20"/>
              </w:rPr>
            </w:pPr>
          </w:p>
          <w:p w14:paraId="6E59CDFA" w14:textId="5FA05EFF" w:rsidR="008451F1" w:rsidRPr="005A795A" w:rsidRDefault="008451F1" w:rsidP="00613DC6">
            <w:pPr>
              <w:rPr>
                <w:rFonts w:ascii="Calibri" w:hAnsi="Calibri" w:cs="Calibri"/>
                <w:sz w:val="20"/>
                <w:szCs w:val="20"/>
              </w:rPr>
            </w:pPr>
            <w:r w:rsidRPr="005A795A">
              <w:rPr>
                <w:rFonts w:ascii="Calibri" w:hAnsi="Calibri" w:cs="Calibri"/>
                <w:sz w:val="20"/>
                <w:szCs w:val="20"/>
              </w:rPr>
              <w:t xml:space="preserve">For det første stiller vi spørsmål til om det er behov for en egen definisjon av driftsbanegård i TJN. </w:t>
            </w:r>
          </w:p>
          <w:p w14:paraId="63EE41C1" w14:textId="77777777" w:rsidR="008451F1" w:rsidRPr="005A795A" w:rsidRDefault="008451F1" w:rsidP="00613DC6">
            <w:pPr>
              <w:rPr>
                <w:rFonts w:ascii="Calibri" w:hAnsi="Calibri" w:cs="Calibri"/>
                <w:sz w:val="20"/>
                <w:szCs w:val="20"/>
              </w:rPr>
            </w:pPr>
          </w:p>
          <w:p w14:paraId="063FDF51" w14:textId="2D3EF949" w:rsidR="008451F1" w:rsidRPr="005A795A" w:rsidRDefault="008451F1" w:rsidP="00613DC6">
            <w:pPr>
              <w:rPr>
                <w:rFonts w:ascii="Calibri" w:hAnsi="Calibri" w:cs="Calibri"/>
                <w:sz w:val="20"/>
                <w:szCs w:val="20"/>
              </w:rPr>
            </w:pPr>
            <w:r w:rsidRPr="005A795A">
              <w:rPr>
                <w:rFonts w:ascii="Calibri" w:hAnsi="Calibri" w:cs="Calibri"/>
                <w:sz w:val="20"/>
                <w:szCs w:val="20"/>
              </w:rPr>
              <w:t xml:space="preserve">For det andre – hvis det er behov en egen definisjon i TJN – så stiller vi spørsmål til om denne er avstemt med hvordan begrepet </w:t>
            </w:r>
            <w:proofErr w:type="gramStart"/>
            <w:r w:rsidRPr="005A795A">
              <w:rPr>
                <w:rFonts w:ascii="Calibri" w:hAnsi="Calibri" w:cs="Calibri"/>
                <w:sz w:val="20"/>
                <w:szCs w:val="20"/>
              </w:rPr>
              <w:t>for øvrig</w:t>
            </w:r>
            <w:proofErr w:type="gramEnd"/>
            <w:r w:rsidRPr="005A795A">
              <w:rPr>
                <w:rFonts w:ascii="Calibri" w:hAnsi="Calibri" w:cs="Calibri"/>
                <w:sz w:val="20"/>
                <w:szCs w:val="20"/>
              </w:rPr>
              <w:t xml:space="preserve"> har vært brukt/definert av JBV/Bane NOR, og at den ikke er strid med noen av disse eller internt eller eksternt regelverk. </w:t>
            </w:r>
          </w:p>
          <w:p w14:paraId="5D34E75F" w14:textId="77777777" w:rsidR="008451F1" w:rsidRPr="005A795A" w:rsidRDefault="008451F1" w:rsidP="00613DC6">
            <w:pPr>
              <w:rPr>
                <w:rFonts w:ascii="Calibri" w:hAnsi="Calibri" w:cs="Calibri"/>
                <w:sz w:val="20"/>
                <w:szCs w:val="20"/>
              </w:rPr>
            </w:pPr>
          </w:p>
        </w:tc>
        <w:tc>
          <w:tcPr>
            <w:tcW w:w="2835" w:type="dxa"/>
          </w:tcPr>
          <w:p w14:paraId="519D10B6" w14:textId="0700809A" w:rsidR="008451F1" w:rsidRPr="005A795A" w:rsidRDefault="008451F1" w:rsidP="00613DC6">
            <w:pPr>
              <w:rPr>
                <w:rFonts w:ascii="Calibri" w:hAnsi="Calibri" w:cs="Calibri"/>
                <w:sz w:val="20"/>
                <w:szCs w:val="20"/>
              </w:rPr>
            </w:pPr>
            <w:r w:rsidRPr="005A795A">
              <w:rPr>
                <w:rFonts w:ascii="Calibri" w:hAnsi="Calibri" w:cs="Calibri"/>
                <w:sz w:val="20"/>
                <w:szCs w:val="20"/>
              </w:rPr>
              <w:t xml:space="preserve">Definisjonen er avstemt med TRV. Vi mener at definisjonen er nødvendig, for å klargjøre at en driftsbanegård er avgrenset med signalene 104A/B. </w:t>
            </w:r>
          </w:p>
        </w:tc>
        <w:tc>
          <w:tcPr>
            <w:tcW w:w="2746" w:type="dxa"/>
          </w:tcPr>
          <w:p w14:paraId="119707DD" w14:textId="6B91FA8C" w:rsidR="008451F1" w:rsidRPr="005A795A" w:rsidRDefault="008451F1" w:rsidP="00613DC6">
            <w:pPr>
              <w:rPr>
                <w:rFonts w:ascii="Calibri" w:hAnsi="Calibri" w:cs="Calibri"/>
                <w:sz w:val="20"/>
                <w:szCs w:val="20"/>
              </w:rPr>
            </w:pPr>
            <w:r w:rsidRPr="005A795A">
              <w:rPr>
                <w:rFonts w:ascii="Calibri" w:hAnsi="Calibri" w:cs="Calibri"/>
                <w:sz w:val="20"/>
                <w:szCs w:val="20"/>
              </w:rPr>
              <w:t xml:space="preserve">Tas til følge. </w:t>
            </w:r>
          </w:p>
        </w:tc>
      </w:tr>
      <w:tr w:rsidR="008451F1" w:rsidRPr="0075613C" w14:paraId="376A1AF0" w14:textId="77777777" w:rsidTr="002B733F">
        <w:trPr>
          <w:trHeight w:val="300"/>
        </w:trPr>
        <w:tc>
          <w:tcPr>
            <w:tcW w:w="827" w:type="dxa"/>
          </w:tcPr>
          <w:p w14:paraId="44C8F4B3" w14:textId="486DD3B9" w:rsidR="008451F1" w:rsidRPr="0075613C" w:rsidRDefault="008451F1" w:rsidP="00613DC6">
            <w:pPr>
              <w:rPr>
                <w:rFonts w:ascii="Calibri" w:hAnsi="Calibri" w:cs="Calibri"/>
                <w:sz w:val="20"/>
                <w:szCs w:val="20"/>
              </w:rPr>
            </w:pPr>
            <w:r w:rsidRPr="00535F80">
              <w:rPr>
                <w:rFonts w:ascii="Calibri" w:hAnsi="Calibri" w:cs="Calibri"/>
                <w:sz w:val="20"/>
                <w:szCs w:val="20"/>
              </w:rPr>
              <w:t>1.5 x)</w:t>
            </w:r>
          </w:p>
        </w:tc>
        <w:tc>
          <w:tcPr>
            <w:tcW w:w="7957" w:type="dxa"/>
          </w:tcPr>
          <w:p w14:paraId="7FFD3C8E"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Termen «Driftsbanegård» har ikke tidligere vært definert i TJN, men det er ikke slik den har vært praktisert som det nå blir foreslått. Det ser ut som den foreslåtte definisjonen vil åpne for at de aller fleste verksted- eller lokstallsområder, </w:t>
            </w:r>
            <w:proofErr w:type="spellStart"/>
            <w:r w:rsidRPr="0075613C">
              <w:rPr>
                <w:rFonts w:ascii="Calibri" w:hAnsi="Calibri" w:cs="Calibri"/>
                <w:sz w:val="20"/>
                <w:szCs w:val="20"/>
              </w:rPr>
              <w:t>hensettingsspor</w:t>
            </w:r>
            <w:proofErr w:type="spellEnd"/>
            <w:r w:rsidRPr="0075613C">
              <w:rPr>
                <w:rFonts w:ascii="Calibri" w:hAnsi="Calibri" w:cs="Calibri"/>
                <w:sz w:val="20"/>
                <w:szCs w:val="20"/>
              </w:rPr>
              <w:t xml:space="preserve"> osv. vil kunne bli (krevet) definert som Driftsbanegård.</w:t>
            </w:r>
          </w:p>
          <w:p w14:paraId="31092360" w14:textId="18F0EB7D" w:rsidR="008451F1" w:rsidRPr="0075613C" w:rsidRDefault="008451F1" w:rsidP="00613DC6">
            <w:pPr>
              <w:rPr>
                <w:rFonts w:ascii="Calibri" w:hAnsi="Calibri" w:cs="Calibri"/>
                <w:sz w:val="20"/>
                <w:szCs w:val="20"/>
              </w:rPr>
            </w:pPr>
            <w:r>
              <w:rPr>
                <w:rFonts w:ascii="Calibri" w:hAnsi="Calibri" w:cs="Calibri"/>
                <w:sz w:val="20"/>
                <w:szCs w:val="20"/>
              </w:rPr>
              <w:t>(…)</w:t>
            </w:r>
            <w:r w:rsidRPr="0075613C">
              <w:rPr>
                <w:rFonts w:ascii="Calibri" w:hAnsi="Calibri" w:cs="Calibri"/>
                <w:sz w:val="20"/>
                <w:szCs w:val="20"/>
              </w:rPr>
              <w:t xml:space="preserve"> støtter ikke endringen da dette ikke er i tråd med gjeldende praksis. Det er ikke i henhold til TJN eller førerforskriften som sier at forskriften er gjeldende for det nasjonale jernbanenettet.</w:t>
            </w:r>
          </w:p>
          <w:p w14:paraId="469EE33B" w14:textId="77777777" w:rsidR="008451F1" w:rsidRPr="0075613C" w:rsidRDefault="008451F1" w:rsidP="00613DC6">
            <w:pPr>
              <w:rPr>
                <w:rFonts w:ascii="Calibri" w:hAnsi="Calibri" w:cs="Calibri"/>
                <w:sz w:val="20"/>
                <w:szCs w:val="20"/>
              </w:rPr>
            </w:pPr>
          </w:p>
          <w:p w14:paraId="22B303E7" w14:textId="5880219A" w:rsidR="008451F1" w:rsidRPr="0075613C" w:rsidRDefault="008451F1" w:rsidP="00613DC6">
            <w:pPr>
              <w:rPr>
                <w:rFonts w:ascii="Calibri" w:hAnsi="Calibri" w:cs="Calibri"/>
                <w:sz w:val="20"/>
                <w:szCs w:val="20"/>
              </w:rPr>
            </w:pPr>
            <w:r w:rsidRPr="0075613C">
              <w:rPr>
                <w:rFonts w:ascii="Calibri" w:hAnsi="Calibri" w:cs="Calibri"/>
                <w:sz w:val="20"/>
                <w:szCs w:val="20"/>
              </w:rPr>
              <w:lastRenderedPageBreak/>
              <w:t>Konsekvensene av dette er sikkert gjennomtenkt, men det vil kunne føre til at det på en rekke områder i hele landet plutselig blir fritt fram for at «personale med egne godkjenninger [kan] føre kjøretøy uten å være sertifisert i henhold til førerforskriften».</w:t>
            </w:r>
          </w:p>
        </w:tc>
        <w:tc>
          <w:tcPr>
            <w:tcW w:w="2835" w:type="dxa"/>
          </w:tcPr>
          <w:p w14:paraId="354500D1" w14:textId="3117F17C" w:rsidR="008451F1" w:rsidRPr="0072714A" w:rsidRDefault="008451F1" w:rsidP="00613DC6">
            <w:pPr>
              <w:rPr>
                <w:rFonts w:ascii="Calibri" w:hAnsi="Calibri" w:cs="Calibri"/>
                <w:sz w:val="20"/>
                <w:szCs w:val="20"/>
              </w:rPr>
            </w:pPr>
            <w:r>
              <w:rPr>
                <w:rFonts w:ascii="Calibri" w:hAnsi="Calibri" w:cs="Calibri"/>
                <w:sz w:val="20"/>
                <w:szCs w:val="20"/>
              </w:rPr>
              <w:lastRenderedPageBreak/>
              <w:t>En driftsbanegård er ikke beregnet på persontransport og/eller godstransport, og</w:t>
            </w:r>
            <w:r w:rsidRPr="0072714A">
              <w:rPr>
                <w:rFonts w:ascii="Calibri" w:hAnsi="Calibri" w:cs="Calibri"/>
                <w:sz w:val="20"/>
                <w:szCs w:val="20"/>
              </w:rPr>
              <w:t xml:space="preserve"> er</w:t>
            </w:r>
            <w:r>
              <w:rPr>
                <w:rFonts w:ascii="Calibri" w:hAnsi="Calibri" w:cs="Calibri"/>
                <w:sz w:val="20"/>
                <w:szCs w:val="20"/>
              </w:rPr>
              <w:t xml:space="preserve"> dermed</w:t>
            </w:r>
            <w:r w:rsidRPr="0072714A">
              <w:rPr>
                <w:rFonts w:ascii="Calibri" w:hAnsi="Calibri" w:cs="Calibri"/>
                <w:sz w:val="20"/>
                <w:szCs w:val="20"/>
              </w:rPr>
              <w:t xml:space="preserve"> ikke en del av «det nasjonale jernbanenettet», jf. jernbaneinfrastrukturforskriften § 1-3 bokstav c):</w:t>
            </w:r>
          </w:p>
          <w:p w14:paraId="333D2ACB" w14:textId="77777777" w:rsidR="008451F1" w:rsidRPr="0072714A" w:rsidRDefault="008451F1" w:rsidP="00613DC6">
            <w:pPr>
              <w:rPr>
                <w:rFonts w:ascii="Calibri" w:hAnsi="Calibri" w:cs="Calibri"/>
                <w:sz w:val="20"/>
                <w:szCs w:val="20"/>
              </w:rPr>
            </w:pPr>
          </w:p>
          <w:p w14:paraId="4C9F718E" w14:textId="77777777" w:rsidR="008451F1" w:rsidRPr="0072714A" w:rsidRDefault="008451F1" w:rsidP="00613DC6">
            <w:pPr>
              <w:rPr>
                <w:rFonts w:ascii="Calibri" w:hAnsi="Calibri" w:cs="Calibri"/>
                <w:i/>
                <w:iCs/>
                <w:sz w:val="20"/>
                <w:szCs w:val="20"/>
              </w:rPr>
            </w:pPr>
            <w:r w:rsidRPr="0072714A">
              <w:rPr>
                <w:rFonts w:ascii="Calibri" w:hAnsi="Calibri" w:cs="Calibri"/>
                <w:i/>
                <w:iCs/>
                <w:sz w:val="20"/>
                <w:szCs w:val="20"/>
              </w:rPr>
              <w:lastRenderedPageBreak/>
              <w:t>c. det nasjonale jernbanenettet: den jernbaneinfrastruktur som er beregnet på persontransport og/eller godstransport og som forvaltes av Bane NOR SF som infrastrukturforvalter,</w:t>
            </w:r>
          </w:p>
          <w:p w14:paraId="1BD43D30" w14:textId="77777777" w:rsidR="008451F1" w:rsidRPr="0072714A" w:rsidRDefault="008451F1" w:rsidP="00613DC6">
            <w:pPr>
              <w:rPr>
                <w:rFonts w:ascii="Calibri" w:hAnsi="Calibri" w:cs="Calibri"/>
                <w:i/>
                <w:iCs/>
                <w:sz w:val="20"/>
                <w:szCs w:val="20"/>
              </w:rPr>
            </w:pPr>
          </w:p>
          <w:p w14:paraId="383C23CB" w14:textId="2701C5DF" w:rsidR="008451F1" w:rsidRPr="0072714A" w:rsidRDefault="008451F1" w:rsidP="00613DC6">
            <w:pPr>
              <w:rPr>
                <w:rFonts w:ascii="Calibri" w:hAnsi="Calibri" w:cs="Calibri"/>
                <w:sz w:val="20"/>
                <w:szCs w:val="20"/>
              </w:rPr>
            </w:pPr>
            <w:r w:rsidRPr="0072714A">
              <w:rPr>
                <w:rFonts w:ascii="Calibri" w:hAnsi="Calibri" w:cs="Calibri"/>
                <w:sz w:val="20"/>
                <w:szCs w:val="20"/>
              </w:rPr>
              <w:t>Førerforskriften gjelder</w:t>
            </w:r>
            <w:r>
              <w:rPr>
                <w:rFonts w:ascii="Calibri" w:hAnsi="Calibri" w:cs="Calibri"/>
                <w:sz w:val="20"/>
                <w:szCs w:val="20"/>
              </w:rPr>
              <w:t xml:space="preserve"> bare på</w:t>
            </w:r>
            <w:r w:rsidRPr="0072714A">
              <w:rPr>
                <w:rFonts w:ascii="Calibri" w:hAnsi="Calibri" w:cs="Calibri"/>
                <w:sz w:val="20"/>
                <w:szCs w:val="20"/>
              </w:rPr>
              <w:t xml:space="preserve"> det nasjonale jernbanenettet. </w:t>
            </w:r>
          </w:p>
          <w:p w14:paraId="55E8A892" w14:textId="77777777" w:rsidR="008451F1" w:rsidRDefault="008451F1" w:rsidP="00613DC6">
            <w:pPr>
              <w:rPr>
                <w:rFonts w:ascii="Calibri" w:hAnsi="Calibri" w:cs="Calibri"/>
                <w:sz w:val="20"/>
                <w:szCs w:val="20"/>
              </w:rPr>
            </w:pPr>
          </w:p>
          <w:p w14:paraId="6380EF23" w14:textId="2AD352C2" w:rsidR="008451F1" w:rsidRDefault="008451F1" w:rsidP="00613DC6">
            <w:pPr>
              <w:rPr>
                <w:rFonts w:ascii="Calibri" w:hAnsi="Calibri" w:cs="Calibri"/>
                <w:sz w:val="20"/>
                <w:szCs w:val="20"/>
              </w:rPr>
            </w:pPr>
            <w:r>
              <w:rPr>
                <w:rFonts w:ascii="Calibri" w:hAnsi="Calibri" w:cs="Calibri"/>
                <w:sz w:val="20"/>
                <w:szCs w:val="20"/>
              </w:rPr>
              <w:t>Signalene for driftsbanegård</w:t>
            </w:r>
            <w:r w:rsidRPr="00F56BBB">
              <w:rPr>
                <w:rFonts w:ascii="Calibri" w:hAnsi="Calibri" w:cs="Calibri"/>
                <w:sz w:val="20"/>
                <w:szCs w:val="20"/>
              </w:rPr>
              <w:t xml:space="preserve"> må settes opp iht. funksjonell godkjenning, der det gjøres trafikale vurderinger</w:t>
            </w:r>
            <w:r>
              <w:rPr>
                <w:rFonts w:ascii="Calibri" w:hAnsi="Calibri" w:cs="Calibri"/>
                <w:sz w:val="20"/>
                <w:szCs w:val="20"/>
              </w:rPr>
              <w:t xml:space="preserve">. </w:t>
            </w:r>
          </w:p>
          <w:p w14:paraId="428EB146" w14:textId="77777777" w:rsidR="008451F1" w:rsidRDefault="008451F1" w:rsidP="00613DC6">
            <w:pPr>
              <w:rPr>
                <w:rFonts w:ascii="Calibri" w:hAnsi="Calibri" w:cs="Calibri"/>
                <w:sz w:val="20"/>
                <w:szCs w:val="20"/>
              </w:rPr>
            </w:pPr>
          </w:p>
          <w:p w14:paraId="7733AB75" w14:textId="77777777" w:rsidR="008451F1" w:rsidRDefault="008451F1" w:rsidP="00613DC6">
            <w:pPr>
              <w:rPr>
                <w:rFonts w:ascii="Calibri" w:hAnsi="Calibri" w:cs="Calibri"/>
                <w:sz w:val="20"/>
                <w:szCs w:val="20"/>
              </w:rPr>
            </w:pPr>
            <w:r w:rsidRPr="00B5025E">
              <w:rPr>
                <w:rFonts w:ascii="Calibri" w:hAnsi="Calibri" w:cs="Calibri"/>
                <w:sz w:val="20"/>
                <w:szCs w:val="20"/>
              </w:rPr>
              <w:t xml:space="preserve">Begrepet «det nasjonale jernbanenettet» brukes ikke i TJN. </w:t>
            </w:r>
          </w:p>
          <w:p w14:paraId="60AB4A1F" w14:textId="77777777" w:rsidR="008451F1" w:rsidRDefault="008451F1" w:rsidP="00613DC6">
            <w:pPr>
              <w:rPr>
                <w:rFonts w:ascii="Calibri" w:hAnsi="Calibri" w:cs="Calibri"/>
                <w:sz w:val="20"/>
                <w:szCs w:val="20"/>
              </w:rPr>
            </w:pPr>
          </w:p>
          <w:p w14:paraId="208F38A1" w14:textId="6CE2E185" w:rsidR="008451F1" w:rsidRPr="00B5025E" w:rsidRDefault="008451F1" w:rsidP="00613DC6">
            <w:pPr>
              <w:rPr>
                <w:rFonts w:ascii="Calibri" w:hAnsi="Calibri" w:cs="Calibri"/>
                <w:sz w:val="20"/>
                <w:szCs w:val="20"/>
              </w:rPr>
            </w:pPr>
            <w:r>
              <w:rPr>
                <w:rFonts w:ascii="Calibri" w:hAnsi="Calibri" w:cs="Calibri"/>
                <w:sz w:val="20"/>
                <w:szCs w:val="20"/>
              </w:rPr>
              <w:t>Vedr. driftsbanegård og nasjonalt jernbanenett: Dette tas inn som kommentar til bestemmelsen i TJN</w:t>
            </w:r>
          </w:p>
          <w:p w14:paraId="48A9676B" w14:textId="1402B02E" w:rsidR="008451F1" w:rsidRPr="0075613C" w:rsidRDefault="008451F1" w:rsidP="00613DC6">
            <w:pPr>
              <w:rPr>
                <w:rFonts w:ascii="Calibri" w:hAnsi="Calibri" w:cs="Calibri"/>
                <w:sz w:val="20"/>
                <w:szCs w:val="20"/>
              </w:rPr>
            </w:pPr>
          </w:p>
        </w:tc>
        <w:tc>
          <w:tcPr>
            <w:tcW w:w="2746" w:type="dxa"/>
          </w:tcPr>
          <w:p w14:paraId="25F15E0C" w14:textId="415BA613" w:rsidR="008451F1" w:rsidRPr="0075613C" w:rsidRDefault="008451F1" w:rsidP="00613DC6">
            <w:pPr>
              <w:rPr>
                <w:rFonts w:ascii="Calibri" w:hAnsi="Calibri" w:cs="Calibri"/>
                <w:sz w:val="20"/>
                <w:szCs w:val="20"/>
              </w:rPr>
            </w:pPr>
            <w:r>
              <w:rPr>
                <w:rFonts w:ascii="Calibri" w:hAnsi="Calibri" w:cs="Calibri"/>
                <w:sz w:val="20"/>
                <w:szCs w:val="20"/>
              </w:rPr>
              <w:lastRenderedPageBreak/>
              <w:t xml:space="preserve">Tas delvis til følge. Definisjonen tilpasses Teknisk regelverk. Bestemmelsen omskrives. Vi fjerner referansen til førerforskriften og fjerner det som har med godkjenninger å gjøre fra definisjonen. </w:t>
            </w:r>
          </w:p>
        </w:tc>
      </w:tr>
      <w:tr w:rsidR="008451F1" w:rsidRPr="0075613C" w14:paraId="755079FD" w14:textId="77777777" w:rsidTr="002B733F">
        <w:trPr>
          <w:trHeight w:val="300"/>
        </w:trPr>
        <w:tc>
          <w:tcPr>
            <w:tcW w:w="827" w:type="dxa"/>
          </w:tcPr>
          <w:p w14:paraId="512CEAC7" w14:textId="3B7062FA" w:rsidR="008451F1" w:rsidRPr="004B4EA2" w:rsidRDefault="008451F1" w:rsidP="00613DC6">
            <w:pPr>
              <w:rPr>
                <w:rFonts w:ascii="Calibri" w:hAnsi="Calibri" w:cs="Calibri"/>
                <w:sz w:val="20"/>
                <w:szCs w:val="20"/>
              </w:rPr>
            </w:pPr>
            <w:r w:rsidRPr="004B4EA2">
              <w:rPr>
                <w:rFonts w:ascii="Calibri" w:hAnsi="Calibri" w:cs="Calibri"/>
                <w:sz w:val="20"/>
                <w:szCs w:val="20"/>
              </w:rPr>
              <w:t>1.5 x)</w:t>
            </w:r>
          </w:p>
        </w:tc>
        <w:tc>
          <w:tcPr>
            <w:tcW w:w="7957" w:type="dxa"/>
          </w:tcPr>
          <w:p w14:paraId="39F80281" w14:textId="307BFD1E" w:rsidR="008451F1" w:rsidRPr="0075613C" w:rsidRDefault="008451F1" w:rsidP="00613DC6">
            <w:pPr>
              <w:rPr>
                <w:rFonts w:ascii="Calibri" w:hAnsi="Calibri" w:cs="Calibri"/>
                <w:sz w:val="20"/>
                <w:szCs w:val="20"/>
              </w:rPr>
            </w:pPr>
            <w:r w:rsidRPr="00C60C6B">
              <w:rPr>
                <w:rFonts w:ascii="Calibri" w:hAnsi="Calibri" w:cs="Calibri"/>
                <w:sz w:val="20"/>
                <w:szCs w:val="20"/>
              </w:rPr>
              <w:t xml:space="preserve">Jeg er svært bekymret over at krav til førerkompetanse er fjernet, ikke bare på verkstedsområder, men også områder der det foretas skifting. Vi har driftsbanegårder som har gjennomkjøringsspor for kjøring mellom stasjon og verksted. F.eks. skal skift flyttes fra Stavanger stasjon til </w:t>
            </w:r>
            <w:proofErr w:type="spellStart"/>
            <w:r w:rsidRPr="00C60C6B">
              <w:rPr>
                <w:rFonts w:ascii="Calibri" w:hAnsi="Calibri" w:cs="Calibri"/>
                <w:sz w:val="20"/>
                <w:szCs w:val="20"/>
              </w:rPr>
              <w:t>Kvalaberg</w:t>
            </w:r>
            <w:proofErr w:type="spellEnd"/>
            <w:r w:rsidRPr="00C60C6B">
              <w:rPr>
                <w:rFonts w:ascii="Calibri" w:hAnsi="Calibri" w:cs="Calibri"/>
                <w:sz w:val="20"/>
                <w:szCs w:val="20"/>
              </w:rPr>
              <w:t xml:space="preserve"> verksted via Paradis </w:t>
            </w:r>
            <w:proofErr w:type="spellStart"/>
            <w:r w:rsidRPr="00C60C6B">
              <w:rPr>
                <w:rFonts w:ascii="Calibri" w:hAnsi="Calibri" w:cs="Calibri"/>
                <w:sz w:val="20"/>
                <w:szCs w:val="20"/>
              </w:rPr>
              <w:t>Dbg</w:t>
            </w:r>
            <w:proofErr w:type="spellEnd"/>
            <w:r w:rsidRPr="00C60C6B">
              <w:rPr>
                <w:rFonts w:ascii="Calibri" w:hAnsi="Calibri" w:cs="Calibri"/>
                <w:sz w:val="20"/>
                <w:szCs w:val="20"/>
              </w:rPr>
              <w:t xml:space="preserve">. Hvordan har man vurdert risikoen ved forflytning av skift fra et vaskespor til et </w:t>
            </w:r>
            <w:proofErr w:type="spellStart"/>
            <w:r w:rsidRPr="00C60C6B">
              <w:rPr>
                <w:rFonts w:ascii="Calibri" w:hAnsi="Calibri" w:cs="Calibri"/>
                <w:sz w:val="20"/>
                <w:szCs w:val="20"/>
              </w:rPr>
              <w:t>hensettingsspor</w:t>
            </w:r>
            <w:proofErr w:type="spellEnd"/>
            <w:r w:rsidRPr="00C60C6B">
              <w:rPr>
                <w:rFonts w:ascii="Calibri" w:hAnsi="Calibri" w:cs="Calibri"/>
                <w:sz w:val="20"/>
                <w:szCs w:val="20"/>
              </w:rPr>
              <w:t xml:space="preserve"> inne på driftsbanegården, når det samtidig kan kjøre et skift som bruker samme vekselgruppe?</w:t>
            </w:r>
          </w:p>
        </w:tc>
        <w:tc>
          <w:tcPr>
            <w:tcW w:w="2835" w:type="dxa"/>
          </w:tcPr>
          <w:p w14:paraId="7A84DDFC" w14:textId="08BE8DC8" w:rsidR="008451F1" w:rsidRPr="0075613C" w:rsidRDefault="008451F1" w:rsidP="00613DC6">
            <w:pPr>
              <w:rPr>
                <w:rFonts w:ascii="Calibri" w:hAnsi="Calibri" w:cs="Calibri"/>
                <w:sz w:val="20"/>
                <w:szCs w:val="20"/>
              </w:rPr>
            </w:pPr>
            <w:r w:rsidRPr="00F56BBB">
              <w:rPr>
                <w:rFonts w:ascii="Calibri" w:hAnsi="Calibri" w:cs="Calibri"/>
                <w:sz w:val="20"/>
                <w:szCs w:val="20"/>
              </w:rPr>
              <w:t>Signalene for driftsbanegård</w:t>
            </w:r>
            <w:r w:rsidRPr="00103B66">
              <w:rPr>
                <w:rFonts w:ascii="Calibri" w:hAnsi="Calibri" w:cs="Calibri"/>
                <w:sz w:val="20"/>
                <w:szCs w:val="20"/>
              </w:rPr>
              <w:t xml:space="preserve"> må settes opp iht. funksjonell godkjenning, der det gjøres trafikale vurderinger</w:t>
            </w:r>
            <w:r>
              <w:rPr>
                <w:rFonts w:ascii="Calibri" w:hAnsi="Calibri" w:cs="Calibri"/>
                <w:sz w:val="20"/>
                <w:szCs w:val="20"/>
              </w:rPr>
              <w:t>.</w:t>
            </w:r>
          </w:p>
        </w:tc>
        <w:tc>
          <w:tcPr>
            <w:tcW w:w="2746" w:type="dxa"/>
          </w:tcPr>
          <w:p w14:paraId="5645058E" w14:textId="756E388E" w:rsidR="008451F1" w:rsidRPr="0075613C" w:rsidRDefault="008451F1" w:rsidP="00613DC6">
            <w:pPr>
              <w:rPr>
                <w:rFonts w:ascii="Calibri" w:hAnsi="Calibri" w:cs="Calibri"/>
                <w:sz w:val="20"/>
                <w:szCs w:val="20"/>
              </w:rPr>
            </w:pPr>
            <w:r w:rsidRPr="000028B7">
              <w:rPr>
                <w:rFonts w:ascii="Calibri" w:hAnsi="Calibri" w:cs="Calibri"/>
                <w:sz w:val="20"/>
                <w:szCs w:val="20"/>
              </w:rPr>
              <w:t>Tas delvis til følge. Definisjonen tilpasses Teknisk regelverk. Bestemmelsen omskrives. Vi fjerner referansen til førerforskriften og fjerner det som har med godkjenninger å gjøre fra definisjonen.</w:t>
            </w:r>
          </w:p>
        </w:tc>
      </w:tr>
      <w:tr w:rsidR="008451F1" w:rsidRPr="0075613C" w14:paraId="3B93F4E2" w14:textId="77777777" w:rsidTr="002B733F">
        <w:trPr>
          <w:trHeight w:val="300"/>
        </w:trPr>
        <w:tc>
          <w:tcPr>
            <w:tcW w:w="827" w:type="dxa"/>
          </w:tcPr>
          <w:p w14:paraId="1BCF1E2A" w14:textId="6BEA7A5D" w:rsidR="008451F1" w:rsidRPr="004B4EA2" w:rsidRDefault="008451F1" w:rsidP="00613DC6">
            <w:pPr>
              <w:rPr>
                <w:rFonts w:ascii="Calibri" w:hAnsi="Calibri" w:cs="Calibri"/>
                <w:sz w:val="20"/>
                <w:szCs w:val="20"/>
              </w:rPr>
            </w:pPr>
            <w:r w:rsidRPr="004B4EA2">
              <w:rPr>
                <w:rFonts w:ascii="Calibri" w:hAnsi="Calibri" w:cs="Calibri"/>
                <w:sz w:val="20"/>
                <w:szCs w:val="20"/>
              </w:rPr>
              <w:t>1.5 x)</w:t>
            </w:r>
          </w:p>
        </w:tc>
        <w:tc>
          <w:tcPr>
            <w:tcW w:w="7957" w:type="dxa"/>
          </w:tcPr>
          <w:p w14:paraId="32F8D4A5" w14:textId="70A2CFD4" w:rsidR="008451F1" w:rsidRPr="00C60C6B" w:rsidRDefault="008451F1" w:rsidP="00613DC6">
            <w:pPr>
              <w:rPr>
                <w:rFonts w:ascii="Calibri" w:hAnsi="Calibri" w:cs="Calibri"/>
                <w:sz w:val="20"/>
                <w:szCs w:val="20"/>
              </w:rPr>
            </w:pPr>
            <w:r w:rsidRPr="00745685">
              <w:rPr>
                <w:rFonts w:ascii="Calibri" w:hAnsi="Calibri" w:cs="Calibri"/>
                <w:sz w:val="20"/>
                <w:szCs w:val="20"/>
              </w:rPr>
              <w:t>Veldig tung første setning. Bør omformuleres. Flytt delsetning om person – eller godstrafikk til slutt i definisjonen. </w:t>
            </w:r>
          </w:p>
        </w:tc>
        <w:tc>
          <w:tcPr>
            <w:tcW w:w="2835" w:type="dxa"/>
          </w:tcPr>
          <w:p w14:paraId="0F0286ED" w14:textId="77777777" w:rsidR="008451F1" w:rsidRPr="0075613C" w:rsidRDefault="008451F1" w:rsidP="00613DC6">
            <w:pPr>
              <w:rPr>
                <w:rFonts w:ascii="Calibri" w:hAnsi="Calibri" w:cs="Calibri"/>
                <w:sz w:val="20"/>
                <w:szCs w:val="20"/>
              </w:rPr>
            </w:pPr>
          </w:p>
        </w:tc>
        <w:tc>
          <w:tcPr>
            <w:tcW w:w="2746" w:type="dxa"/>
          </w:tcPr>
          <w:p w14:paraId="6EFEE26D" w14:textId="38F8BF8B" w:rsidR="008451F1" w:rsidRPr="0075613C" w:rsidRDefault="008451F1" w:rsidP="00613DC6">
            <w:pPr>
              <w:rPr>
                <w:rFonts w:ascii="Calibri" w:hAnsi="Calibri" w:cs="Calibri"/>
                <w:sz w:val="20"/>
                <w:szCs w:val="20"/>
              </w:rPr>
            </w:pPr>
            <w:r>
              <w:rPr>
                <w:rFonts w:ascii="Calibri" w:hAnsi="Calibri" w:cs="Calibri"/>
                <w:sz w:val="20"/>
                <w:szCs w:val="20"/>
              </w:rPr>
              <w:t xml:space="preserve">Definisjonen er omformulert og tilpasset definisjon i Teknisk </w:t>
            </w:r>
            <w:r>
              <w:rPr>
                <w:rFonts w:ascii="Calibri" w:hAnsi="Calibri" w:cs="Calibri"/>
                <w:sz w:val="20"/>
                <w:szCs w:val="20"/>
              </w:rPr>
              <w:lastRenderedPageBreak/>
              <w:t xml:space="preserve">regelverk (og har dermed blitt tyngre!). </w:t>
            </w:r>
          </w:p>
        </w:tc>
      </w:tr>
      <w:tr w:rsidR="008451F1" w:rsidRPr="0075613C" w14:paraId="23A6F021" w14:textId="77777777" w:rsidTr="002B733F">
        <w:trPr>
          <w:trHeight w:val="300"/>
        </w:trPr>
        <w:tc>
          <w:tcPr>
            <w:tcW w:w="827" w:type="dxa"/>
          </w:tcPr>
          <w:p w14:paraId="37E6ACFA" w14:textId="47006BFA" w:rsidR="008451F1" w:rsidRPr="00AF7151" w:rsidRDefault="008451F1" w:rsidP="00613DC6">
            <w:pPr>
              <w:rPr>
                <w:rFonts w:ascii="Calibri" w:hAnsi="Calibri" w:cs="Calibri"/>
                <w:sz w:val="20"/>
                <w:szCs w:val="20"/>
              </w:rPr>
            </w:pPr>
            <w:r w:rsidRPr="00AF7151">
              <w:rPr>
                <w:rFonts w:ascii="Calibri" w:hAnsi="Calibri" w:cs="Calibri"/>
                <w:sz w:val="20"/>
                <w:szCs w:val="20"/>
              </w:rPr>
              <w:lastRenderedPageBreak/>
              <w:t>1.5 x)</w:t>
            </w:r>
          </w:p>
        </w:tc>
        <w:tc>
          <w:tcPr>
            <w:tcW w:w="7957" w:type="dxa"/>
          </w:tcPr>
          <w:p w14:paraId="2D6041F7" w14:textId="77777777" w:rsidR="008451F1" w:rsidRPr="00AF7151" w:rsidRDefault="008451F1" w:rsidP="00613DC6">
            <w:pPr>
              <w:rPr>
                <w:rFonts w:ascii="Calibri" w:hAnsi="Calibri" w:cs="Calibri"/>
                <w:sz w:val="20"/>
                <w:szCs w:val="20"/>
              </w:rPr>
            </w:pPr>
            <w:r w:rsidRPr="00AF7151">
              <w:rPr>
                <w:rFonts w:ascii="Calibri" w:hAnsi="Calibri" w:cs="Calibri"/>
                <w:sz w:val="20"/>
                <w:szCs w:val="20"/>
              </w:rPr>
              <w:t>Definisjonen er uklar. Hva er å «foreta person- eller godstrafikk»? Hva er «enklere vedlikehold»?</w:t>
            </w:r>
          </w:p>
          <w:p w14:paraId="60CF6FDA" w14:textId="77777777" w:rsidR="008451F1" w:rsidRPr="00AF7151" w:rsidRDefault="008451F1" w:rsidP="00613DC6">
            <w:pPr>
              <w:rPr>
                <w:rFonts w:ascii="Calibri" w:hAnsi="Calibri" w:cs="Calibri"/>
                <w:sz w:val="20"/>
                <w:szCs w:val="20"/>
              </w:rPr>
            </w:pPr>
            <w:r w:rsidRPr="00AF7151">
              <w:rPr>
                <w:rFonts w:ascii="Calibri" w:hAnsi="Calibri" w:cs="Calibri"/>
                <w:sz w:val="20"/>
                <w:szCs w:val="20"/>
              </w:rPr>
              <w:t>Forslag til ny tekst:</w:t>
            </w:r>
          </w:p>
          <w:p w14:paraId="1102F735" w14:textId="77777777" w:rsidR="008451F1" w:rsidRPr="00AF7151" w:rsidRDefault="008451F1" w:rsidP="00613DC6">
            <w:pPr>
              <w:rPr>
                <w:rFonts w:ascii="Calibri" w:hAnsi="Calibri" w:cs="Calibri"/>
                <w:i/>
                <w:iCs/>
                <w:sz w:val="20"/>
                <w:szCs w:val="20"/>
              </w:rPr>
            </w:pPr>
            <w:r w:rsidRPr="00AF7151">
              <w:rPr>
                <w:rFonts w:ascii="Calibri" w:hAnsi="Calibri" w:cs="Calibri"/>
                <w:i/>
                <w:iCs/>
                <w:sz w:val="20"/>
                <w:szCs w:val="20"/>
              </w:rPr>
              <w:t>Driftsbanegård: Sted med spor der det foretas hensetting, vedlikehold og/eller klargjøring av</w:t>
            </w:r>
          </w:p>
          <w:p w14:paraId="39D26D24" w14:textId="77777777" w:rsidR="008451F1" w:rsidRPr="00AF7151" w:rsidRDefault="008451F1" w:rsidP="00613DC6">
            <w:pPr>
              <w:rPr>
                <w:rFonts w:ascii="Calibri" w:hAnsi="Calibri" w:cs="Calibri"/>
                <w:i/>
                <w:iCs/>
                <w:sz w:val="20"/>
                <w:szCs w:val="20"/>
              </w:rPr>
            </w:pPr>
            <w:r w:rsidRPr="00AF7151">
              <w:rPr>
                <w:rFonts w:ascii="Calibri" w:hAnsi="Calibri" w:cs="Calibri"/>
                <w:i/>
                <w:iCs/>
                <w:sz w:val="20"/>
                <w:szCs w:val="20"/>
              </w:rPr>
              <w:t>kjøretøy, avgrenset med signal 104A «Driftsbanegård begynner» og signal 104B «Driftsbanegård</w:t>
            </w:r>
          </w:p>
          <w:p w14:paraId="58B1E374" w14:textId="77777777" w:rsidR="008451F1" w:rsidRPr="00AF7151" w:rsidRDefault="008451F1" w:rsidP="00613DC6">
            <w:pPr>
              <w:rPr>
                <w:rFonts w:ascii="Calibri" w:hAnsi="Calibri" w:cs="Calibri"/>
                <w:i/>
                <w:iCs/>
                <w:sz w:val="20"/>
                <w:szCs w:val="20"/>
              </w:rPr>
            </w:pPr>
            <w:r w:rsidRPr="00AF7151">
              <w:rPr>
                <w:rFonts w:ascii="Calibri" w:hAnsi="Calibri" w:cs="Calibri"/>
                <w:i/>
                <w:iCs/>
                <w:sz w:val="20"/>
                <w:szCs w:val="20"/>
              </w:rPr>
              <w:t>slutter». I en driftsbanegård kan personale med egne godkjenninger føre kjøretøy uten å være</w:t>
            </w:r>
          </w:p>
          <w:p w14:paraId="10C98BF6" w14:textId="3B6FD021" w:rsidR="008451F1" w:rsidRPr="00AF7151" w:rsidRDefault="008451F1" w:rsidP="00613DC6">
            <w:pPr>
              <w:rPr>
                <w:rFonts w:ascii="Calibri" w:hAnsi="Calibri" w:cs="Calibri"/>
                <w:sz w:val="20"/>
                <w:szCs w:val="20"/>
              </w:rPr>
            </w:pPr>
            <w:r w:rsidRPr="00AF7151">
              <w:rPr>
                <w:rFonts w:ascii="Calibri" w:hAnsi="Calibri" w:cs="Calibri"/>
                <w:i/>
                <w:iCs/>
                <w:sz w:val="20"/>
                <w:szCs w:val="20"/>
              </w:rPr>
              <w:t>sertifisert i henhold til førerforskriften.</w:t>
            </w:r>
          </w:p>
        </w:tc>
        <w:tc>
          <w:tcPr>
            <w:tcW w:w="2835" w:type="dxa"/>
          </w:tcPr>
          <w:p w14:paraId="1F0B1DA2" w14:textId="77777777" w:rsidR="008451F1" w:rsidRPr="0075613C" w:rsidRDefault="008451F1" w:rsidP="00613DC6">
            <w:pPr>
              <w:rPr>
                <w:rFonts w:ascii="Calibri" w:hAnsi="Calibri" w:cs="Calibri"/>
                <w:sz w:val="20"/>
                <w:szCs w:val="20"/>
              </w:rPr>
            </w:pPr>
          </w:p>
        </w:tc>
        <w:tc>
          <w:tcPr>
            <w:tcW w:w="2746" w:type="dxa"/>
          </w:tcPr>
          <w:p w14:paraId="087C8B59" w14:textId="01FBFD2B" w:rsidR="008451F1" w:rsidRPr="0075613C" w:rsidRDefault="008451F1" w:rsidP="00613DC6">
            <w:pPr>
              <w:rPr>
                <w:rFonts w:ascii="Calibri" w:hAnsi="Calibri" w:cs="Calibri"/>
                <w:sz w:val="20"/>
                <w:szCs w:val="20"/>
              </w:rPr>
            </w:pPr>
            <w:r>
              <w:rPr>
                <w:rFonts w:ascii="Calibri" w:hAnsi="Calibri" w:cs="Calibri"/>
                <w:sz w:val="20"/>
                <w:szCs w:val="20"/>
              </w:rPr>
              <w:t xml:space="preserve">Tas delvis til følge. Definisjonen er omskrevet. </w:t>
            </w:r>
          </w:p>
        </w:tc>
      </w:tr>
      <w:tr w:rsidR="008451F1" w:rsidRPr="007F7B4B" w14:paraId="6296210B" w14:textId="77777777" w:rsidTr="002B733F">
        <w:trPr>
          <w:trHeight w:val="300"/>
        </w:trPr>
        <w:tc>
          <w:tcPr>
            <w:tcW w:w="827" w:type="dxa"/>
          </w:tcPr>
          <w:p w14:paraId="77DB23A5" w14:textId="173B1A4F" w:rsidR="008451F1" w:rsidRPr="0075613C" w:rsidRDefault="008451F1" w:rsidP="00613DC6">
            <w:pPr>
              <w:rPr>
                <w:rFonts w:ascii="Calibri" w:hAnsi="Calibri" w:cs="Calibri"/>
                <w:sz w:val="20"/>
                <w:szCs w:val="20"/>
              </w:rPr>
            </w:pPr>
            <w:r w:rsidRPr="0075613C">
              <w:rPr>
                <w:rFonts w:ascii="Calibri" w:hAnsi="Calibri" w:cs="Calibri"/>
                <w:sz w:val="20"/>
                <w:szCs w:val="20"/>
              </w:rPr>
              <w:t>1.7</w:t>
            </w:r>
          </w:p>
        </w:tc>
        <w:tc>
          <w:tcPr>
            <w:tcW w:w="7957" w:type="dxa"/>
          </w:tcPr>
          <w:p w14:paraId="7DD5DCBA"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Tittelen «signalgiver» og «skifteleder» benyttes flere ganger i TJN uten at de til nå er definert, og vi har lagt inn to forslag nedenfor.</w:t>
            </w:r>
          </w:p>
          <w:p w14:paraId="1081CF99" w14:textId="77777777" w:rsidR="008451F1" w:rsidRPr="0075613C" w:rsidRDefault="008451F1" w:rsidP="00613DC6">
            <w:pPr>
              <w:rPr>
                <w:rFonts w:ascii="Calibri" w:hAnsi="Calibri" w:cs="Calibri"/>
                <w:sz w:val="20"/>
                <w:szCs w:val="20"/>
              </w:rPr>
            </w:pPr>
          </w:p>
          <w:p w14:paraId="5F05ED15"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TJN kan gjerne også definere funksjonene «skifter». Definisjonene fra Bane NOR Førers regelbok er her foreslått brukt.</w:t>
            </w:r>
          </w:p>
          <w:p w14:paraId="016529EE" w14:textId="77777777" w:rsidR="008451F1" w:rsidRPr="0075613C" w:rsidRDefault="008451F1" w:rsidP="00613DC6">
            <w:pPr>
              <w:rPr>
                <w:rFonts w:ascii="Calibri" w:hAnsi="Calibri" w:cs="Calibri"/>
                <w:sz w:val="20"/>
                <w:szCs w:val="20"/>
              </w:rPr>
            </w:pPr>
          </w:p>
          <w:p w14:paraId="21064723" w14:textId="77777777"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Forslag til endring:</w:t>
            </w:r>
          </w:p>
          <w:p w14:paraId="08E3BB9F"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j) Signalgiver: Person godkjent til å visitere og sikre skifteveier, gi signaler til skift og tog og være utkikk ved kjøring av skift og tog.</w:t>
            </w:r>
            <w:r w:rsidRPr="0075613C">
              <w:rPr>
                <w:rFonts w:ascii="Calibri" w:hAnsi="Calibri" w:cs="Calibri"/>
                <w:sz w:val="20"/>
                <w:szCs w:val="20"/>
              </w:rPr>
              <w:t>»</w:t>
            </w:r>
          </w:p>
          <w:p w14:paraId="23A180B1" w14:textId="77777777" w:rsidR="008451F1" w:rsidRPr="0075613C" w:rsidRDefault="008451F1" w:rsidP="00613DC6">
            <w:pPr>
              <w:rPr>
                <w:rFonts w:ascii="Calibri" w:hAnsi="Calibri" w:cs="Calibri"/>
                <w:sz w:val="20"/>
                <w:szCs w:val="20"/>
              </w:rPr>
            </w:pPr>
          </w:p>
          <w:p w14:paraId="05D2D1CB" w14:textId="77777777"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Forslag til endring:</w:t>
            </w:r>
          </w:p>
          <w:p w14:paraId="03C71F85"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 xml:space="preserve">k) Skifter: Godkjent signalgiver som også er godkjent til </w:t>
            </w:r>
            <w:proofErr w:type="spellStart"/>
            <w:r w:rsidRPr="0075613C">
              <w:rPr>
                <w:rFonts w:ascii="Calibri" w:hAnsi="Calibri" w:cs="Calibri"/>
                <w:i/>
                <w:iCs/>
                <w:color w:val="EE0000"/>
                <w:sz w:val="20"/>
                <w:szCs w:val="20"/>
              </w:rPr>
              <w:t>sammenskifting</w:t>
            </w:r>
            <w:proofErr w:type="spellEnd"/>
            <w:r w:rsidRPr="0075613C">
              <w:rPr>
                <w:rFonts w:ascii="Calibri" w:hAnsi="Calibri" w:cs="Calibri"/>
                <w:i/>
                <w:iCs/>
                <w:color w:val="EE0000"/>
                <w:sz w:val="20"/>
                <w:szCs w:val="20"/>
              </w:rPr>
              <w:t xml:space="preserve"> og klargjøring av tog samt bremseprøving. Skifter kan ha funksjonen skifteleder.</w:t>
            </w:r>
            <w:r w:rsidRPr="0075613C">
              <w:rPr>
                <w:rFonts w:ascii="Calibri" w:hAnsi="Calibri" w:cs="Calibri"/>
                <w:sz w:val="20"/>
                <w:szCs w:val="20"/>
              </w:rPr>
              <w:t>»</w:t>
            </w:r>
          </w:p>
          <w:p w14:paraId="0910E715" w14:textId="77777777" w:rsidR="008451F1" w:rsidRPr="0075613C" w:rsidRDefault="008451F1" w:rsidP="00613DC6">
            <w:pPr>
              <w:rPr>
                <w:rFonts w:ascii="Calibri" w:hAnsi="Calibri" w:cs="Calibri"/>
                <w:sz w:val="20"/>
                <w:szCs w:val="20"/>
              </w:rPr>
            </w:pPr>
          </w:p>
          <w:p w14:paraId="687DBD79" w14:textId="77777777"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Forslag til endring:</w:t>
            </w:r>
          </w:p>
          <w:p w14:paraId="54682FA0" w14:textId="3ADAACED" w:rsidR="008451F1" w:rsidRPr="0075613C" w:rsidRDefault="008451F1" w:rsidP="00613DC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l) Skifteleder: Den som leder utførelsen av skiftingen for det enkelte skiftelag.</w:t>
            </w:r>
            <w:r w:rsidRPr="0075613C">
              <w:rPr>
                <w:rFonts w:ascii="Calibri" w:hAnsi="Calibri" w:cs="Calibri"/>
                <w:sz w:val="20"/>
                <w:szCs w:val="20"/>
              </w:rPr>
              <w:t>»</w:t>
            </w:r>
          </w:p>
        </w:tc>
        <w:tc>
          <w:tcPr>
            <w:tcW w:w="2835" w:type="dxa"/>
          </w:tcPr>
          <w:p w14:paraId="05482D5E" w14:textId="77777777" w:rsidR="008451F1" w:rsidRDefault="008451F1" w:rsidP="00613DC6">
            <w:pPr>
              <w:rPr>
                <w:rFonts w:ascii="Calibri" w:hAnsi="Calibri" w:cs="Calibri"/>
                <w:sz w:val="20"/>
                <w:szCs w:val="20"/>
              </w:rPr>
            </w:pPr>
            <w:r>
              <w:rPr>
                <w:rFonts w:ascii="Calibri" w:hAnsi="Calibri" w:cs="Calibri"/>
                <w:sz w:val="20"/>
                <w:szCs w:val="20"/>
              </w:rPr>
              <w:t xml:space="preserve">Ikke på høring. </w:t>
            </w:r>
          </w:p>
          <w:p w14:paraId="6CD145DE" w14:textId="77777777" w:rsidR="008451F1" w:rsidRDefault="008451F1" w:rsidP="00613DC6">
            <w:pPr>
              <w:rPr>
                <w:rFonts w:ascii="Calibri" w:hAnsi="Calibri" w:cs="Calibri"/>
                <w:sz w:val="20"/>
                <w:szCs w:val="20"/>
              </w:rPr>
            </w:pPr>
          </w:p>
          <w:p w14:paraId="3372479E" w14:textId="77777777" w:rsidR="008451F1" w:rsidRDefault="008451F1" w:rsidP="00613DC6">
            <w:pPr>
              <w:rPr>
                <w:rFonts w:ascii="Calibri" w:hAnsi="Calibri" w:cs="Calibri"/>
                <w:sz w:val="20"/>
                <w:szCs w:val="20"/>
              </w:rPr>
            </w:pPr>
            <w:r>
              <w:rPr>
                <w:rFonts w:ascii="Calibri" w:hAnsi="Calibri" w:cs="Calibri"/>
                <w:sz w:val="20"/>
                <w:szCs w:val="20"/>
              </w:rPr>
              <w:t xml:space="preserve">Skifteleder er tilstrekkelig beskrevet i kap. 3. </w:t>
            </w:r>
          </w:p>
          <w:p w14:paraId="7F10FCE2" w14:textId="77777777" w:rsidR="008451F1" w:rsidRDefault="008451F1" w:rsidP="00613DC6">
            <w:pPr>
              <w:rPr>
                <w:rFonts w:ascii="Calibri" w:hAnsi="Calibri" w:cs="Calibri"/>
                <w:sz w:val="20"/>
                <w:szCs w:val="20"/>
                <w:lang w:val="nn-NO"/>
              </w:rPr>
            </w:pPr>
            <w:r w:rsidRPr="007F7B4B">
              <w:rPr>
                <w:rFonts w:ascii="Calibri" w:hAnsi="Calibri" w:cs="Calibri"/>
                <w:sz w:val="20"/>
                <w:szCs w:val="20"/>
                <w:lang w:val="nn-NO"/>
              </w:rPr>
              <w:t>Jf. kommentar til kap. 1 d</w:t>
            </w:r>
            <w:r>
              <w:rPr>
                <w:rFonts w:ascii="Calibri" w:hAnsi="Calibri" w:cs="Calibri"/>
                <w:sz w:val="20"/>
                <w:szCs w:val="20"/>
                <w:lang w:val="nn-NO"/>
              </w:rPr>
              <w:t xml:space="preserve">el II om </w:t>
            </w:r>
            <w:proofErr w:type="spellStart"/>
            <w:r>
              <w:rPr>
                <w:rFonts w:ascii="Calibri" w:hAnsi="Calibri" w:cs="Calibri"/>
                <w:sz w:val="20"/>
                <w:szCs w:val="20"/>
                <w:lang w:val="nn-NO"/>
              </w:rPr>
              <w:t>definisjoner</w:t>
            </w:r>
            <w:proofErr w:type="spellEnd"/>
          </w:p>
          <w:p w14:paraId="49C2545A" w14:textId="77777777" w:rsidR="008451F1" w:rsidRDefault="008451F1" w:rsidP="00613DC6">
            <w:pPr>
              <w:rPr>
                <w:rFonts w:ascii="Calibri" w:hAnsi="Calibri" w:cs="Calibri"/>
                <w:sz w:val="20"/>
                <w:szCs w:val="20"/>
                <w:lang w:val="nn-NO"/>
              </w:rPr>
            </w:pPr>
          </w:p>
          <w:p w14:paraId="3F2ACA0D" w14:textId="77777777" w:rsidR="008451F1" w:rsidRPr="007F7B4B" w:rsidRDefault="008451F1" w:rsidP="00613DC6">
            <w:pPr>
              <w:rPr>
                <w:rFonts w:ascii="Calibri" w:hAnsi="Calibri" w:cs="Calibri"/>
                <w:i/>
                <w:iCs/>
                <w:sz w:val="20"/>
                <w:szCs w:val="20"/>
              </w:rPr>
            </w:pPr>
            <w:r>
              <w:rPr>
                <w:rFonts w:ascii="Calibri" w:hAnsi="Calibri" w:cs="Calibri"/>
                <w:i/>
                <w:iCs/>
                <w:sz w:val="20"/>
                <w:szCs w:val="20"/>
              </w:rPr>
              <w:t>«</w:t>
            </w:r>
            <w:r w:rsidRPr="007F7B4B">
              <w:rPr>
                <w:rFonts w:ascii="Calibri" w:hAnsi="Calibri" w:cs="Calibri"/>
                <w:i/>
                <w:iCs/>
                <w:sz w:val="20"/>
                <w:szCs w:val="20"/>
              </w:rPr>
              <w:t>Begreper som er benyttet flere steder i regelverket og som er vurdert til ikke å være selvforklarende, er definert her. Begreper som kun er benyttet ett sted og som det er nødvendig å forklare nærmere, er i utgangspunktet forklart i den bestemmelsen de står. Det er i tillegg enkelte definisjoner på ord som benyttes i forbindelse med togframføring, skifting og arbeid i spor selv om de ikke forekommer i TJN, men kan forekomme i instrukser og annet internt i Bane NOR.</w:t>
            </w:r>
            <w:r>
              <w:rPr>
                <w:rFonts w:ascii="Calibri" w:hAnsi="Calibri" w:cs="Calibri"/>
                <w:i/>
                <w:iCs/>
                <w:sz w:val="20"/>
                <w:szCs w:val="20"/>
              </w:rPr>
              <w:t>»</w:t>
            </w:r>
          </w:p>
          <w:p w14:paraId="14958BBF" w14:textId="197CC007" w:rsidR="008451F1" w:rsidRPr="0075613C" w:rsidRDefault="008451F1" w:rsidP="00613DC6">
            <w:pPr>
              <w:rPr>
                <w:rFonts w:ascii="Calibri" w:hAnsi="Calibri" w:cs="Calibri"/>
                <w:sz w:val="20"/>
                <w:szCs w:val="20"/>
              </w:rPr>
            </w:pPr>
          </w:p>
        </w:tc>
        <w:tc>
          <w:tcPr>
            <w:tcW w:w="2746" w:type="dxa"/>
          </w:tcPr>
          <w:p w14:paraId="0B853B3D" w14:textId="59BE5457" w:rsidR="008451F1" w:rsidRPr="0075613C" w:rsidRDefault="008451F1" w:rsidP="00613DC6">
            <w:pPr>
              <w:rPr>
                <w:rFonts w:ascii="Calibri" w:hAnsi="Calibri" w:cs="Calibri"/>
                <w:sz w:val="20"/>
                <w:szCs w:val="20"/>
              </w:rPr>
            </w:pPr>
            <w:r>
              <w:rPr>
                <w:rFonts w:ascii="Calibri" w:hAnsi="Calibri" w:cs="Calibri"/>
                <w:sz w:val="20"/>
                <w:szCs w:val="20"/>
              </w:rPr>
              <w:t xml:space="preserve">Tas ikke til følge. Innspill til TJN 2028. </w:t>
            </w:r>
          </w:p>
        </w:tc>
      </w:tr>
      <w:tr w:rsidR="008451F1" w:rsidRPr="00BA6AC6" w14:paraId="5DB04C8B" w14:textId="77777777" w:rsidTr="002B733F">
        <w:trPr>
          <w:trHeight w:val="300"/>
        </w:trPr>
        <w:tc>
          <w:tcPr>
            <w:tcW w:w="827" w:type="dxa"/>
          </w:tcPr>
          <w:p w14:paraId="0DE59AAD" w14:textId="68A6537B" w:rsidR="008451F1" w:rsidRPr="0075613C" w:rsidRDefault="008451F1" w:rsidP="00613DC6">
            <w:pPr>
              <w:rPr>
                <w:rFonts w:ascii="Calibri" w:hAnsi="Calibri" w:cs="Calibri"/>
                <w:sz w:val="20"/>
                <w:szCs w:val="20"/>
              </w:rPr>
            </w:pPr>
            <w:r w:rsidRPr="0075613C">
              <w:rPr>
                <w:rFonts w:ascii="Calibri" w:hAnsi="Calibri" w:cs="Calibri"/>
                <w:sz w:val="20"/>
                <w:szCs w:val="20"/>
              </w:rPr>
              <w:lastRenderedPageBreak/>
              <w:t>1.8 e)</w:t>
            </w:r>
          </w:p>
        </w:tc>
        <w:tc>
          <w:tcPr>
            <w:tcW w:w="7957" w:type="dxa"/>
          </w:tcPr>
          <w:p w14:paraId="6A6603D3" w14:textId="0AC07616" w:rsidR="008451F1" w:rsidRPr="0075613C" w:rsidRDefault="008451F1" w:rsidP="00613DC6">
            <w:pPr>
              <w:rPr>
                <w:rFonts w:ascii="Calibri" w:hAnsi="Calibri" w:cs="Calibri"/>
                <w:sz w:val="20"/>
                <w:szCs w:val="20"/>
              </w:rPr>
            </w:pPr>
            <w:r w:rsidRPr="0075613C">
              <w:rPr>
                <w:rFonts w:ascii="Calibri" w:eastAsia="Aptos" w:hAnsi="Calibri" w:cs="Calibri"/>
                <w:sz w:val="20"/>
                <w:szCs w:val="20"/>
              </w:rPr>
              <w:t>ATC: Kulepunktene bør erstattes av f.eks. nummererte punkter.</w:t>
            </w:r>
          </w:p>
        </w:tc>
        <w:tc>
          <w:tcPr>
            <w:tcW w:w="2835" w:type="dxa"/>
          </w:tcPr>
          <w:p w14:paraId="765BDC8B" w14:textId="77777777" w:rsidR="008451F1" w:rsidRDefault="008451F1" w:rsidP="00613DC6">
            <w:pPr>
              <w:rPr>
                <w:rFonts w:ascii="Calibri" w:hAnsi="Calibri" w:cs="Calibri"/>
                <w:sz w:val="20"/>
                <w:szCs w:val="20"/>
              </w:rPr>
            </w:pPr>
            <w:r>
              <w:rPr>
                <w:rFonts w:ascii="Calibri" w:hAnsi="Calibri" w:cs="Calibri"/>
                <w:sz w:val="20"/>
                <w:szCs w:val="20"/>
              </w:rPr>
              <w:t xml:space="preserve">Ikke på høring. </w:t>
            </w:r>
          </w:p>
          <w:p w14:paraId="5CBDC412" w14:textId="77777777" w:rsidR="008451F1" w:rsidRDefault="008451F1" w:rsidP="00613DC6">
            <w:pPr>
              <w:rPr>
                <w:rFonts w:ascii="Calibri" w:hAnsi="Calibri" w:cs="Calibri"/>
                <w:sz w:val="20"/>
                <w:szCs w:val="20"/>
              </w:rPr>
            </w:pPr>
          </w:p>
          <w:p w14:paraId="7717C6BE" w14:textId="77777777" w:rsidR="008451F1" w:rsidRDefault="008451F1" w:rsidP="00613DC6">
            <w:pPr>
              <w:rPr>
                <w:rFonts w:ascii="Calibri" w:hAnsi="Calibri" w:cs="Calibri"/>
                <w:sz w:val="20"/>
                <w:szCs w:val="20"/>
              </w:rPr>
            </w:pPr>
            <w:r>
              <w:rPr>
                <w:rFonts w:ascii="Calibri" w:hAnsi="Calibri" w:cs="Calibri"/>
                <w:sz w:val="20"/>
                <w:szCs w:val="20"/>
              </w:rPr>
              <w:t xml:space="preserve">I stedet for kulepunkter kan man f.eks. bruke romertall på dette nivået. Dette må i så fall gjøres alle steder konsekvent. </w:t>
            </w:r>
          </w:p>
          <w:p w14:paraId="66306FEA" w14:textId="77777777" w:rsidR="008451F1" w:rsidRDefault="008451F1" w:rsidP="00613DC6">
            <w:pPr>
              <w:rPr>
                <w:rFonts w:ascii="Calibri" w:hAnsi="Calibri" w:cs="Calibri"/>
                <w:sz w:val="20"/>
                <w:szCs w:val="20"/>
              </w:rPr>
            </w:pPr>
          </w:p>
          <w:p w14:paraId="6B425ED0" w14:textId="77777777" w:rsidR="008451F1" w:rsidRDefault="008451F1" w:rsidP="00613DC6">
            <w:pPr>
              <w:rPr>
                <w:rFonts w:ascii="Calibri" w:hAnsi="Calibri" w:cs="Calibri"/>
                <w:sz w:val="20"/>
                <w:szCs w:val="20"/>
              </w:rPr>
            </w:pPr>
            <w:r>
              <w:rPr>
                <w:rFonts w:ascii="Calibri" w:hAnsi="Calibri" w:cs="Calibri"/>
                <w:sz w:val="20"/>
                <w:szCs w:val="20"/>
              </w:rPr>
              <w:t>Det er imidlertid fullt mulig å referere til kulepunkter, f.eks. slik:</w:t>
            </w:r>
          </w:p>
          <w:p w14:paraId="6C3C4699" w14:textId="77777777" w:rsidR="008451F1" w:rsidRDefault="008451F1" w:rsidP="00613DC6">
            <w:pPr>
              <w:rPr>
                <w:rFonts w:ascii="Calibri" w:hAnsi="Calibri" w:cs="Calibri"/>
                <w:sz w:val="20"/>
                <w:szCs w:val="20"/>
              </w:rPr>
            </w:pPr>
          </w:p>
          <w:p w14:paraId="5F6D514B" w14:textId="77777777" w:rsidR="008451F1" w:rsidRPr="00BA6AC6" w:rsidRDefault="008451F1" w:rsidP="00613DC6">
            <w:pPr>
              <w:pStyle w:val="Listeavsnitt"/>
              <w:numPr>
                <w:ilvl w:val="0"/>
                <w:numId w:val="29"/>
              </w:numPr>
              <w:rPr>
                <w:rFonts w:ascii="Calibri" w:hAnsi="Calibri" w:cs="Calibri"/>
                <w:sz w:val="20"/>
                <w:szCs w:val="20"/>
                <w:lang w:val="nn-NO"/>
              </w:rPr>
            </w:pPr>
            <w:r w:rsidRPr="00BA6AC6">
              <w:rPr>
                <w:rFonts w:ascii="Calibri" w:hAnsi="Calibri" w:cs="Calibri"/>
                <w:sz w:val="20"/>
                <w:szCs w:val="20"/>
                <w:lang w:val="nn-NO"/>
              </w:rPr>
              <w:t>Punkt 1.2 nummer 2, 3. kulepunkt</w:t>
            </w:r>
          </w:p>
          <w:p w14:paraId="7FD491DE" w14:textId="77777777" w:rsidR="008451F1" w:rsidRPr="00BA6AC6" w:rsidRDefault="008451F1" w:rsidP="00613DC6">
            <w:pPr>
              <w:pStyle w:val="Listeavsnitt"/>
              <w:numPr>
                <w:ilvl w:val="0"/>
                <w:numId w:val="29"/>
              </w:numPr>
              <w:rPr>
                <w:rFonts w:ascii="Calibri" w:hAnsi="Calibri" w:cs="Calibri"/>
                <w:sz w:val="20"/>
                <w:szCs w:val="20"/>
                <w:lang w:val="nn-NO"/>
              </w:rPr>
            </w:pPr>
            <w:r w:rsidRPr="00BA6AC6">
              <w:rPr>
                <w:rFonts w:ascii="Calibri" w:hAnsi="Calibri" w:cs="Calibri"/>
                <w:sz w:val="20"/>
                <w:szCs w:val="20"/>
                <w:lang w:val="nn-NO"/>
              </w:rPr>
              <w:t xml:space="preserve">Pkt. 1.2 nr. 2, 3. </w:t>
            </w:r>
            <w:proofErr w:type="spellStart"/>
            <w:r w:rsidRPr="00BA6AC6">
              <w:rPr>
                <w:rFonts w:ascii="Calibri" w:hAnsi="Calibri" w:cs="Calibri"/>
                <w:sz w:val="20"/>
                <w:szCs w:val="20"/>
                <w:lang w:val="nn-NO"/>
              </w:rPr>
              <w:t>kulepk</w:t>
            </w:r>
            <w:r>
              <w:rPr>
                <w:rFonts w:ascii="Calibri" w:hAnsi="Calibri" w:cs="Calibri"/>
                <w:sz w:val="20"/>
                <w:szCs w:val="20"/>
                <w:lang w:val="nn-NO"/>
              </w:rPr>
              <w:t>t</w:t>
            </w:r>
            <w:proofErr w:type="spellEnd"/>
            <w:r>
              <w:rPr>
                <w:rFonts w:ascii="Calibri" w:hAnsi="Calibri" w:cs="Calibri"/>
                <w:sz w:val="20"/>
                <w:szCs w:val="20"/>
                <w:lang w:val="nn-NO"/>
              </w:rPr>
              <w:t xml:space="preserve">. </w:t>
            </w:r>
          </w:p>
          <w:p w14:paraId="66AD9C9A" w14:textId="18CE8B2F" w:rsidR="008451F1" w:rsidRPr="0075613C" w:rsidRDefault="008451F1" w:rsidP="00613DC6">
            <w:pPr>
              <w:rPr>
                <w:rFonts w:ascii="Calibri" w:hAnsi="Calibri" w:cs="Calibri"/>
                <w:sz w:val="20"/>
                <w:szCs w:val="20"/>
              </w:rPr>
            </w:pPr>
          </w:p>
        </w:tc>
        <w:tc>
          <w:tcPr>
            <w:tcW w:w="2746" w:type="dxa"/>
          </w:tcPr>
          <w:p w14:paraId="514B57FB" w14:textId="77777777" w:rsidR="008451F1" w:rsidRDefault="008451F1" w:rsidP="00613DC6">
            <w:pPr>
              <w:rPr>
                <w:rFonts w:ascii="Calibri" w:hAnsi="Calibri" w:cs="Calibri"/>
                <w:sz w:val="20"/>
                <w:szCs w:val="20"/>
              </w:rPr>
            </w:pPr>
            <w:r>
              <w:rPr>
                <w:rFonts w:ascii="Calibri" w:hAnsi="Calibri" w:cs="Calibri"/>
                <w:sz w:val="20"/>
                <w:szCs w:val="20"/>
              </w:rPr>
              <w:t>Tas ikke til følge.</w:t>
            </w:r>
          </w:p>
          <w:p w14:paraId="54B605AA" w14:textId="77777777" w:rsidR="008451F1" w:rsidRDefault="008451F1" w:rsidP="00613DC6">
            <w:pPr>
              <w:rPr>
                <w:rFonts w:ascii="Calibri" w:hAnsi="Calibri" w:cs="Calibri"/>
                <w:sz w:val="20"/>
                <w:szCs w:val="20"/>
              </w:rPr>
            </w:pPr>
          </w:p>
          <w:p w14:paraId="2D5DAFD1" w14:textId="068D03A1"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75613C" w14:paraId="103EFD5D" w14:textId="77777777" w:rsidTr="002B733F">
        <w:trPr>
          <w:trHeight w:val="300"/>
        </w:trPr>
        <w:tc>
          <w:tcPr>
            <w:tcW w:w="827" w:type="dxa"/>
          </w:tcPr>
          <w:p w14:paraId="25F6FFA9" w14:textId="74CEC6BF" w:rsidR="008451F1" w:rsidRPr="0075613C" w:rsidRDefault="008451F1" w:rsidP="00613DC6">
            <w:pPr>
              <w:rPr>
                <w:rFonts w:ascii="Calibri" w:hAnsi="Calibri" w:cs="Calibri"/>
                <w:sz w:val="20"/>
                <w:szCs w:val="20"/>
              </w:rPr>
            </w:pPr>
            <w:r w:rsidRPr="0075613C">
              <w:rPr>
                <w:rFonts w:ascii="Calibri" w:hAnsi="Calibri" w:cs="Calibri"/>
                <w:sz w:val="20"/>
                <w:szCs w:val="20"/>
              </w:rPr>
              <w:t>1.8 f)</w:t>
            </w:r>
          </w:p>
        </w:tc>
        <w:tc>
          <w:tcPr>
            <w:tcW w:w="7957" w:type="dxa"/>
          </w:tcPr>
          <w:p w14:paraId="51B2A729" w14:textId="5C0757A3" w:rsidR="008451F1" w:rsidRPr="0075613C" w:rsidRDefault="008451F1" w:rsidP="00613DC6">
            <w:pPr>
              <w:rPr>
                <w:rFonts w:ascii="Calibri" w:eastAsia="Aptos" w:hAnsi="Calibri" w:cs="Calibri"/>
                <w:sz w:val="20"/>
                <w:szCs w:val="20"/>
              </w:rPr>
            </w:pPr>
            <w:r w:rsidRPr="0075613C">
              <w:rPr>
                <w:rFonts w:ascii="Calibri" w:eastAsia="Aptos" w:hAnsi="Calibri" w:cs="Calibri"/>
                <w:sz w:val="20"/>
                <w:szCs w:val="20"/>
              </w:rPr>
              <w:t>Fornuftig endring av definisjonen.</w:t>
            </w:r>
          </w:p>
        </w:tc>
        <w:tc>
          <w:tcPr>
            <w:tcW w:w="2835" w:type="dxa"/>
          </w:tcPr>
          <w:p w14:paraId="4DC3C1C9" w14:textId="77777777" w:rsidR="008451F1" w:rsidRPr="0075613C" w:rsidRDefault="008451F1" w:rsidP="00613DC6">
            <w:pPr>
              <w:rPr>
                <w:rFonts w:ascii="Calibri" w:hAnsi="Calibri" w:cs="Calibri"/>
                <w:sz w:val="20"/>
                <w:szCs w:val="20"/>
              </w:rPr>
            </w:pPr>
          </w:p>
        </w:tc>
        <w:tc>
          <w:tcPr>
            <w:tcW w:w="2746" w:type="dxa"/>
          </w:tcPr>
          <w:p w14:paraId="69EE1974" w14:textId="49973AD1"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7E31A437" w14:textId="77777777" w:rsidTr="002B733F">
        <w:trPr>
          <w:trHeight w:val="300"/>
        </w:trPr>
        <w:tc>
          <w:tcPr>
            <w:tcW w:w="827" w:type="dxa"/>
          </w:tcPr>
          <w:p w14:paraId="2B0DFF3B" w14:textId="4B083B4C" w:rsidR="008451F1" w:rsidRPr="0075613C" w:rsidRDefault="008451F1" w:rsidP="00613DC6">
            <w:pPr>
              <w:rPr>
                <w:rFonts w:ascii="Calibri" w:hAnsi="Calibri" w:cs="Calibri"/>
                <w:sz w:val="20"/>
                <w:szCs w:val="20"/>
              </w:rPr>
            </w:pPr>
            <w:r w:rsidRPr="005662A4">
              <w:rPr>
                <w:rFonts w:ascii="Calibri" w:hAnsi="Calibri" w:cs="Calibri"/>
                <w:sz w:val="20"/>
                <w:szCs w:val="20"/>
              </w:rPr>
              <w:t>1.8 f)</w:t>
            </w:r>
          </w:p>
        </w:tc>
        <w:tc>
          <w:tcPr>
            <w:tcW w:w="7957" w:type="dxa"/>
          </w:tcPr>
          <w:p w14:paraId="2624D669" w14:textId="77777777" w:rsidR="008451F1" w:rsidRPr="001C7F9D" w:rsidRDefault="008451F1" w:rsidP="00613DC6">
            <w:pPr>
              <w:rPr>
                <w:rFonts w:ascii="Calibri" w:eastAsia="Aptos" w:hAnsi="Calibri" w:cs="Calibri"/>
                <w:sz w:val="20"/>
                <w:szCs w:val="20"/>
              </w:rPr>
            </w:pPr>
            <w:r w:rsidRPr="001C7F9D">
              <w:rPr>
                <w:rFonts w:ascii="Calibri" w:eastAsia="Aptos" w:hAnsi="Calibri" w:cs="Calibri"/>
                <w:sz w:val="20"/>
                <w:szCs w:val="20"/>
              </w:rPr>
              <w:t xml:space="preserve">Også her stiller vi spørsmål til om den foreslåtte definisjonen er samkjørt med andre definisjoner av begrepet veisikringsanlegg, i internt og eksternt regelverk. Det er en fordel å bruke samme definisjoner fremfor å ha egne/avvikende definisjoner i TJN. </w:t>
            </w:r>
          </w:p>
          <w:p w14:paraId="60830C55" w14:textId="77777777" w:rsidR="008451F1" w:rsidRPr="0075613C" w:rsidRDefault="008451F1" w:rsidP="00613DC6">
            <w:pPr>
              <w:rPr>
                <w:rFonts w:ascii="Calibri" w:eastAsia="Aptos" w:hAnsi="Calibri" w:cs="Calibri"/>
                <w:sz w:val="20"/>
                <w:szCs w:val="20"/>
              </w:rPr>
            </w:pPr>
          </w:p>
        </w:tc>
        <w:tc>
          <w:tcPr>
            <w:tcW w:w="2835" w:type="dxa"/>
          </w:tcPr>
          <w:p w14:paraId="5F24256E" w14:textId="7BC3619E" w:rsidR="008451F1" w:rsidRDefault="008451F1" w:rsidP="00613DC6">
            <w:pPr>
              <w:rPr>
                <w:rFonts w:ascii="Calibri" w:hAnsi="Calibri" w:cs="Calibri"/>
                <w:sz w:val="20"/>
                <w:szCs w:val="20"/>
              </w:rPr>
            </w:pPr>
            <w:r>
              <w:rPr>
                <w:rFonts w:ascii="Calibri" w:hAnsi="Calibri" w:cs="Calibri"/>
                <w:sz w:val="20"/>
                <w:szCs w:val="20"/>
              </w:rPr>
              <w:t xml:space="preserve">Definisjonen i TRV stemmer ikke med ERTMS, siden det på strekning med ERTMS ikke vises signal mot tog. Vi kan derfor ikke ta inn definisjonen fra TRV direkte. </w:t>
            </w:r>
          </w:p>
          <w:p w14:paraId="51D50216" w14:textId="77777777" w:rsidR="008451F1" w:rsidRDefault="008451F1" w:rsidP="00613DC6">
            <w:pPr>
              <w:rPr>
                <w:rFonts w:ascii="Calibri" w:hAnsi="Calibri" w:cs="Calibri"/>
                <w:sz w:val="20"/>
                <w:szCs w:val="20"/>
              </w:rPr>
            </w:pPr>
          </w:p>
          <w:p w14:paraId="50F5D5DD" w14:textId="73BDE320" w:rsidR="008451F1" w:rsidRDefault="008451F1" w:rsidP="00613DC6">
            <w:pPr>
              <w:rPr>
                <w:rFonts w:ascii="Calibri" w:hAnsi="Calibri" w:cs="Calibri"/>
                <w:sz w:val="20"/>
                <w:szCs w:val="20"/>
              </w:rPr>
            </w:pPr>
            <w:r>
              <w:rPr>
                <w:rFonts w:ascii="Calibri" w:hAnsi="Calibri" w:cs="Calibri"/>
                <w:sz w:val="20"/>
                <w:szCs w:val="20"/>
              </w:rPr>
              <w:t>Definisjon på veisikringsanlegg i TJN er ikke nytt. Nåværende definisjon er som følger:</w:t>
            </w:r>
          </w:p>
          <w:p w14:paraId="4A41169F" w14:textId="77777777" w:rsidR="008451F1" w:rsidRDefault="008451F1" w:rsidP="00613DC6">
            <w:pPr>
              <w:rPr>
                <w:rFonts w:ascii="Calibri" w:hAnsi="Calibri" w:cs="Calibri"/>
                <w:sz w:val="20"/>
                <w:szCs w:val="20"/>
              </w:rPr>
            </w:pPr>
          </w:p>
          <w:p w14:paraId="5D0C7002" w14:textId="237C0286" w:rsidR="008451F1" w:rsidRDefault="008451F1" w:rsidP="00613DC6">
            <w:pPr>
              <w:rPr>
                <w:rFonts w:ascii="Calibri" w:hAnsi="Calibri" w:cs="Calibri"/>
                <w:i/>
                <w:iCs/>
                <w:sz w:val="20"/>
                <w:szCs w:val="20"/>
              </w:rPr>
            </w:pPr>
            <w:r w:rsidRPr="00B43953">
              <w:rPr>
                <w:rFonts w:ascii="Calibri" w:hAnsi="Calibri" w:cs="Calibri"/>
                <w:i/>
                <w:iCs/>
                <w:sz w:val="20"/>
                <w:szCs w:val="20"/>
              </w:rPr>
              <w:t xml:space="preserve">f) </w:t>
            </w:r>
            <w:r w:rsidRPr="00B43953">
              <w:rPr>
                <w:rFonts w:ascii="Calibri" w:hAnsi="Calibri" w:cs="Calibri"/>
                <w:b/>
                <w:bCs/>
                <w:i/>
                <w:iCs/>
                <w:sz w:val="20"/>
                <w:szCs w:val="20"/>
              </w:rPr>
              <w:t>Veisikrings</w:t>
            </w:r>
            <w:r>
              <w:rPr>
                <w:rFonts w:ascii="Calibri" w:hAnsi="Calibri" w:cs="Calibri"/>
                <w:b/>
                <w:bCs/>
                <w:i/>
                <w:iCs/>
                <w:sz w:val="20"/>
                <w:szCs w:val="20"/>
              </w:rPr>
              <w:t>-</w:t>
            </w:r>
            <w:r w:rsidRPr="00B43953">
              <w:rPr>
                <w:rFonts w:ascii="Calibri" w:hAnsi="Calibri" w:cs="Calibri"/>
                <w:b/>
                <w:bCs/>
                <w:i/>
                <w:iCs/>
                <w:sz w:val="20"/>
                <w:szCs w:val="20"/>
              </w:rPr>
              <w:t>anlegg:</w:t>
            </w:r>
            <w:r w:rsidRPr="00B43953">
              <w:rPr>
                <w:rFonts w:ascii="Calibri" w:hAnsi="Calibri" w:cs="Calibri"/>
                <w:i/>
                <w:iCs/>
                <w:sz w:val="20"/>
                <w:szCs w:val="20"/>
              </w:rPr>
              <w:t xml:space="preserve"> Del av signalanlegget som viser signal 56A «Planovergangen kan passeres» mot tog og skift når planovergangen er sperret for veitrafikk, eller som på strekning med ERTMS tillater </w:t>
            </w:r>
            <w:r w:rsidRPr="00B43953">
              <w:rPr>
                <w:rFonts w:ascii="Calibri" w:hAnsi="Calibri" w:cs="Calibri"/>
                <w:i/>
                <w:iCs/>
                <w:sz w:val="20"/>
                <w:szCs w:val="20"/>
              </w:rPr>
              <w:lastRenderedPageBreak/>
              <w:t>tog å kjøre forbi planovergangen når den er sperret for veitrafikk.</w:t>
            </w:r>
          </w:p>
          <w:p w14:paraId="329C2C58" w14:textId="77777777" w:rsidR="008451F1" w:rsidRDefault="008451F1" w:rsidP="00613DC6">
            <w:pPr>
              <w:rPr>
                <w:rFonts w:ascii="Calibri" w:hAnsi="Calibri" w:cs="Calibri"/>
                <w:i/>
                <w:iCs/>
                <w:sz w:val="20"/>
                <w:szCs w:val="20"/>
              </w:rPr>
            </w:pPr>
          </w:p>
          <w:p w14:paraId="1E7D0E72" w14:textId="261E174D" w:rsidR="008451F1" w:rsidRPr="0004345C" w:rsidRDefault="008451F1" w:rsidP="00613DC6">
            <w:pPr>
              <w:rPr>
                <w:rFonts w:ascii="Calibri" w:hAnsi="Calibri" w:cs="Calibri"/>
                <w:sz w:val="20"/>
                <w:szCs w:val="20"/>
              </w:rPr>
            </w:pPr>
          </w:p>
        </w:tc>
        <w:tc>
          <w:tcPr>
            <w:tcW w:w="2746" w:type="dxa"/>
          </w:tcPr>
          <w:p w14:paraId="3E9FDEAA" w14:textId="7890C96F" w:rsidR="008451F1" w:rsidRPr="0075613C" w:rsidRDefault="008451F1" w:rsidP="00613DC6">
            <w:pPr>
              <w:rPr>
                <w:rFonts w:ascii="Calibri" w:hAnsi="Calibri" w:cs="Calibri"/>
                <w:sz w:val="20"/>
                <w:szCs w:val="20"/>
              </w:rPr>
            </w:pPr>
            <w:r>
              <w:rPr>
                <w:rFonts w:ascii="Calibri" w:hAnsi="Calibri" w:cs="Calibri"/>
                <w:sz w:val="20"/>
                <w:szCs w:val="20"/>
              </w:rPr>
              <w:lastRenderedPageBreak/>
              <w:t xml:space="preserve">Tas ikke til følge.  </w:t>
            </w:r>
          </w:p>
        </w:tc>
      </w:tr>
      <w:tr w:rsidR="008451F1" w:rsidRPr="0075613C" w14:paraId="6F61E90B" w14:textId="77777777" w:rsidTr="002B733F">
        <w:trPr>
          <w:trHeight w:val="300"/>
        </w:trPr>
        <w:tc>
          <w:tcPr>
            <w:tcW w:w="827" w:type="dxa"/>
          </w:tcPr>
          <w:p w14:paraId="709045DD" w14:textId="306B48C6" w:rsidR="008451F1" w:rsidRPr="005662A4" w:rsidRDefault="008451F1" w:rsidP="00613DC6">
            <w:pPr>
              <w:rPr>
                <w:rFonts w:ascii="Calibri" w:hAnsi="Calibri" w:cs="Calibri"/>
                <w:sz w:val="20"/>
                <w:szCs w:val="20"/>
              </w:rPr>
            </w:pPr>
            <w:r w:rsidRPr="005662A4">
              <w:rPr>
                <w:rFonts w:ascii="Calibri" w:hAnsi="Calibri" w:cs="Calibri"/>
                <w:sz w:val="20"/>
                <w:szCs w:val="20"/>
              </w:rPr>
              <w:t>1.8 f)</w:t>
            </w:r>
          </w:p>
        </w:tc>
        <w:tc>
          <w:tcPr>
            <w:tcW w:w="7957" w:type="dxa"/>
          </w:tcPr>
          <w:p w14:paraId="1B6266FE" w14:textId="77777777" w:rsidR="008451F1" w:rsidRPr="006D7DD5" w:rsidRDefault="008451F1" w:rsidP="00613DC6">
            <w:pPr>
              <w:rPr>
                <w:rFonts w:ascii="Calibri" w:eastAsia="Aptos" w:hAnsi="Calibri" w:cs="Calibri"/>
                <w:sz w:val="20"/>
                <w:szCs w:val="20"/>
              </w:rPr>
            </w:pPr>
            <w:r w:rsidRPr="006D7DD5">
              <w:rPr>
                <w:rFonts w:ascii="Calibri" w:eastAsia="Aptos" w:hAnsi="Calibri" w:cs="Calibri"/>
                <w:sz w:val="20"/>
                <w:szCs w:val="20"/>
              </w:rPr>
              <w:t>Bør tilføyes: </w:t>
            </w:r>
            <w:r w:rsidRPr="006D7DD5">
              <w:rPr>
                <w:rFonts w:ascii="Calibri" w:eastAsia="Aptos" w:hAnsi="Calibri" w:cs="Calibri"/>
                <w:i/>
                <w:iCs/>
                <w:sz w:val="20"/>
                <w:szCs w:val="20"/>
              </w:rPr>
              <w:t>eller ikke</w:t>
            </w:r>
            <w:r w:rsidRPr="006D7DD5">
              <w:rPr>
                <w:rFonts w:ascii="Calibri" w:eastAsia="Aptos" w:hAnsi="Calibri" w:cs="Calibri"/>
                <w:sz w:val="20"/>
                <w:szCs w:val="20"/>
              </w:rPr>
              <w:t> </w:t>
            </w:r>
          </w:p>
          <w:p w14:paraId="2915D6FF" w14:textId="77777777" w:rsidR="008451F1" w:rsidRPr="006D7DD5" w:rsidRDefault="008451F1" w:rsidP="00613DC6">
            <w:pPr>
              <w:rPr>
                <w:rFonts w:ascii="Calibri" w:eastAsia="Aptos" w:hAnsi="Calibri" w:cs="Calibri"/>
                <w:sz w:val="20"/>
                <w:szCs w:val="20"/>
              </w:rPr>
            </w:pPr>
            <w:r w:rsidRPr="006D7DD5">
              <w:rPr>
                <w:rFonts w:ascii="Calibri" w:eastAsia="Aptos" w:hAnsi="Calibri" w:cs="Calibri"/>
                <w:sz w:val="20"/>
                <w:szCs w:val="20"/>
              </w:rPr>
              <w:t> </w:t>
            </w:r>
          </w:p>
          <w:p w14:paraId="45E5BB5E" w14:textId="77777777" w:rsidR="008451F1" w:rsidRPr="006D7DD5" w:rsidRDefault="008451F1" w:rsidP="00613DC6">
            <w:pPr>
              <w:rPr>
                <w:rFonts w:ascii="Calibri" w:eastAsia="Aptos" w:hAnsi="Calibri" w:cs="Calibri"/>
                <w:sz w:val="20"/>
                <w:szCs w:val="20"/>
              </w:rPr>
            </w:pPr>
            <w:r w:rsidRPr="006D7DD5">
              <w:rPr>
                <w:rFonts w:ascii="Calibri" w:eastAsia="Aptos" w:hAnsi="Calibri" w:cs="Calibri"/>
                <w:b/>
                <w:bCs/>
                <w:sz w:val="20"/>
                <w:szCs w:val="20"/>
              </w:rPr>
              <w:t>Veisikringsanlegg:</w:t>
            </w:r>
            <w:r w:rsidRPr="006D7DD5">
              <w:rPr>
                <w:rFonts w:ascii="Calibri" w:eastAsia="Aptos" w:hAnsi="Calibri" w:cs="Calibri"/>
                <w:sz w:val="20"/>
                <w:szCs w:val="20"/>
              </w:rPr>
              <w:t> Del av signalanlegget som sperrer planovergangen for veitrafikk og som signalerer til tog og skift om planovergangen er sperret for veitrafikk </w:t>
            </w:r>
            <w:r w:rsidRPr="006D7DD5">
              <w:rPr>
                <w:rFonts w:ascii="Calibri" w:eastAsia="Aptos" w:hAnsi="Calibri" w:cs="Calibri"/>
                <w:color w:val="FF0000"/>
                <w:sz w:val="20"/>
                <w:szCs w:val="20"/>
              </w:rPr>
              <w:t>eller ikke </w:t>
            </w:r>
          </w:p>
          <w:p w14:paraId="3F96E9FA" w14:textId="77777777" w:rsidR="008451F1" w:rsidRPr="0075613C" w:rsidRDefault="008451F1" w:rsidP="00613DC6">
            <w:pPr>
              <w:rPr>
                <w:rFonts w:ascii="Calibri" w:eastAsia="Aptos" w:hAnsi="Calibri" w:cs="Calibri"/>
                <w:sz w:val="20"/>
                <w:szCs w:val="20"/>
              </w:rPr>
            </w:pPr>
          </w:p>
        </w:tc>
        <w:tc>
          <w:tcPr>
            <w:tcW w:w="2835" w:type="dxa"/>
          </w:tcPr>
          <w:p w14:paraId="1B9AFEF4" w14:textId="77777777" w:rsidR="008451F1" w:rsidRPr="0075613C" w:rsidRDefault="008451F1" w:rsidP="00613DC6">
            <w:pPr>
              <w:rPr>
                <w:rFonts w:ascii="Calibri" w:hAnsi="Calibri" w:cs="Calibri"/>
                <w:sz w:val="20"/>
                <w:szCs w:val="20"/>
              </w:rPr>
            </w:pPr>
          </w:p>
        </w:tc>
        <w:tc>
          <w:tcPr>
            <w:tcW w:w="2746" w:type="dxa"/>
          </w:tcPr>
          <w:p w14:paraId="24339608" w14:textId="545F37A8" w:rsidR="008451F1" w:rsidRPr="0075613C" w:rsidRDefault="008451F1" w:rsidP="00613DC6">
            <w:pPr>
              <w:rPr>
                <w:rFonts w:ascii="Calibri" w:hAnsi="Calibri" w:cs="Calibri"/>
                <w:sz w:val="20"/>
                <w:szCs w:val="20"/>
              </w:rPr>
            </w:pPr>
            <w:r>
              <w:rPr>
                <w:rFonts w:ascii="Calibri" w:hAnsi="Calibri" w:cs="Calibri"/>
                <w:sz w:val="20"/>
                <w:szCs w:val="20"/>
              </w:rPr>
              <w:t xml:space="preserve">Tas til følge. </w:t>
            </w:r>
          </w:p>
        </w:tc>
      </w:tr>
      <w:tr w:rsidR="008451F1" w:rsidRPr="0075613C" w14:paraId="60583DB0" w14:textId="77777777" w:rsidTr="002B733F">
        <w:trPr>
          <w:trHeight w:val="300"/>
        </w:trPr>
        <w:tc>
          <w:tcPr>
            <w:tcW w:w="827" w:type="dxa"/>
          </w:tcPr>
          <w:p w14:paraId="608A83A9" w14:textId="40051647" w:rsidR="008451F1" w:rsidRPr="005662A4" w:rsidRDefault="008451F1" w:rsidP="00613DC6">
            <w:pPr>
              <w:rPr>
                <w:rFonts w:ascii="Calibri" w:hAnsi="Calibri" w:cs="Calibri"/>
                <w:sz w:val="20"/>
                <w:szCs w:val="20"/>
              </w:rPr>
            </w:pPr>
            <w:r w:rsidRPr="005662A4">
              <w:rPr>
                <w:rFonts w:ascii="Calibri" w:hAnsi="Calibri" w:cs="Calibri"/>
                <w:sz w:val="20"/>
                <w:szCs w:val="20"/>
              </w:rPr>
              <w:t>1.8 g)</w:t>
            </w:r>
          </w:p>
        </w:tc>
        <w:tc>
          <w:tcPr>
            <w:tcW w:w="7957" w:type="dxa"/>
          </w:tcPr>
          <w:p w14:paraId="3AA749EC" w14:textId="77777777" w:rsidR="008451F1" w:rsidRPr="0075613C" w:rsidRDefault="008451F1" w:rsidP="00613DC6">
            <w:pPr>
              <w:rPr>
                <w:rFonts w:ascii="Calibri" w:eastAsia="Aptos" w:hAnsi="Calibri" w:cs="Calibri"/>
                <w:sz w:val="20"/>
                <w:szCs w:val="20"/>
              </w:rPr>
            </w:pPr>
            <w:r w:rsidRPr="0075613C">
              <w:rPr>
                <w:rFonts w:ascii="Calibri" w:eastAsia="Aptos" w:hAnsi="Calibri" w:cs="Calibri"/>
                <w:sz w:val="20"/>
                <w:szCs w:val="20"/>
              </w:rPr>
              <w:t>Rasvarslingsanlegg: Kanskje man kunne gjort tilsvarende endring i teknologinøytral retning som i 1.8 bokstav f)?</w:t>
            </w:r>
          </w:p>
          <w:p w14:paraId="3ECBA678" w14:textId="77777777" w:rsidR="008451F1" w:rsidRPr="00084B29" w:rsidRDefault="008451F1" w:rsidP="00613DC6">
            <w:pPr>
              <w:spacing w:line="278" w:lineRule="auto"/>
              <w:rPr>
                <w:rFonts w:ascii="Calibri" w:eastAsia="Aptos" w:hAnsi="Calibri" w:cs="Calibri"/>
                <w:sz w:val="20"/>
                <w:szCs w:val="20"/>
              </w:rPr>
            </w:pPr>
          </w:p>
          <w:p w14:paraId="25BE2B3A" w14:textId="77777777" w:rsidR="008451F1" w:rsidRPr="00084B29" w:rsidRDefault="008451F1" w:rsidP="00613DC6">
            <w:pPr>
              <w:spacing w:line="278" w:lineRule="auto"/>
              <w:rPr>
                <w:rFonts w:ascii="Calibri" w:eastAsia="Aptos" w:hAnsi="Calibri" w:cs="Calibri"/>
                <w:b/>
                <w:bCs/>
                <w:sz w:val="20"/>
                <w:szCs w:val="20"/>
              </w:rPr>
            </w:pPr>
            <w:r w:rsidRPr="00084B29">
              <w:rPr>
                <w:rFonts w:ascii="Calibri" w:eastAsia="Aptos" w:hAnsi="Calibri" w:cs="Calibri"/>
                <w:b/>
                <w:bCs/>
                <w:sz w:val="20"/>
                <w:szCs w:val="20"/>
              </w:rPr>
              <w:t>Forslag til endring:</w:t>
            </w:r>
          </w:p>
          <w:p w14:paraId="22A4F1C9" w14:textId="0B8D1D8D" w:rsidR="008451F1" w:rsidRPr="0075613C" w:rsidRDefault="008451F1" w:rsidP="00613DC6">
            <w:pPr>
              <w:rPr>
                <w:rFonts w:ascii="Calibri" w:eastAsia="Aptos"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color w:val="EE0000"/>
                <w:sz w:val="20"/>
                <w:szCs w:val="20"/>
              </w:rPr>
              <w:t>Rasvarslingsanlegg: Del av signalanlegget som registrerer ras og signalerer til tog og skift at rasvarslingsanlegget er utløst.</w:t>
            </w:r>
            <w:r w:rsidRPr="0075613C">
              <w:rPr>
                <w:rFonts w:ascii="Calibri" w:eastAsia="Aptos" w:hAnsi="Calibri" w:cs="Calibri"/>
                <w:sz w:val="20"/>
                <w:szCs w:val="20"/>
              </w:rPr>
              <w:t>»</w:t>
            </w:r>
          </w:p>
        </w:tc>
        <w:tc>
          <w:tcPr>
            <w:tcW w:w="2835" w:type="dxa"/>
          </w:tcPr>
          <w:p w14:paraId="2CDC6FFB" w14:textId="59D892B9" w:rsidR="008451F1" w:rsidRPr="0075613C" w:rsidRDefault="008451F1" w:rsidP="00613DC6">
            <w:pPr>
              <w:rPr>
                <w:rFonts w:ascii="Calibri" w:hAnsi="Calibri" w:cs="Calibri"/>
                <w:sz w:val="20"/>
                <w:szCs w:val="20"/>
              </w:rPr>
            </w:pPr>
            <w:r w:rsidRPr="00E151F9">
              <w:rPr>
                <w:rFonts w:ascii="Calibri" w:hAnsi="Calibri" w:cs="Calibri"/>
                <w:sz w:val="20"/>
                <w:szCs w:val="20"/>
              </w:rPr>
              <w:t>Ikke på høring.</w:t>
            </w:r>
          </w:p>
        </w:tc>
        <w:tc>
          <w:tcPr>
            <w:tcW w:w="2746" w:type="dxa"/>
          </w:tcPr>
          <w:p w14:paraId="0A5E0E91" w14:textId="77777777" w:rsidR="008451F1" w:rsidRDefault="008451F1" w:rsidP="00613DC6">
            <w:pPr>
              <w:rPr>
                <w:rFonts w:ascii="Calibri" w:hAnsi="Calibri" w:cs="Calibri"/>
                <w:sz w:val="20"/>
                <w:szCs w:val="20"/>
              </w:rPr>
            </w:pPr>
            <w:r>
              <w:rPr>
                <w:rFonts w:ascii="Calibri" w:hAnsi="Calibri" w:cs="Calibri"/>
                <w:sz w:val="20"/>
                <w:szCs w:val="20"/>
              </w:rPr>
              <w:t xml:space="preserve">Tas ikke til følge. </w:t>
            </w:r>
          </w:p>
          <w:p w14:paraId="18D860B0" w14:textId="77777777" w:rsidR="008451F1" w:rsidRDefault="008451F1" w:rsidP="00613DC6">
            <w:pPr>
              <w:rPr>
                <w:rFonts w:ascii="Calibri" w:hAnsi="Calibri" w:cs="Calibri"/>
                <w:sz w:val="20"/>
                <w:szCs w:val="20"/>
              </w:rPr>
            </w:pPr>
          </w:p>
          <w:p w14:paraId="1FC0C05C" w14:textId="37C69F43"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TJN2028. </w:t>
            </w:r>
          </w:p>
        </w:tc>
      </w:tr>
      <w:tr w:rsidR="008451F1" w:rsidRPr="0075613C" w14:paraId="48126364" w14:textId="77777777" w:rsidTr="002B733F">
        <w:trPr>
          <w:trHeight w:val="300"/>
        </w:trPr>
        <w:tc>
          <w:tcPr>
            <w:tcW w:w="827" w:type="dxa"/>
          </w:tcPr>
          <w:p w14:paraId="1FF12ED4" w14:textId="48525F58" w:rsidR="008451F1" w:rsidRPr="005662A4" w:rsidRDefault="008451F1" w:rsidP="00613DC6">
            <w:pPr>
              <w:rPr>
                <w:rFonts w:ascii="Calibri" w:hAnsi="Calibri" w:cs="Calibri"/>
                <w:sz w:val="20"/>
                <w:szCs w:val="20"/>
              </w:rPr>
            </w:pPr>
            <w:r w:rsidRPr="005662A4">
              <w:rPr>
                <w:rFonts w:ascii="Calibri" w:hAnsi="Calibri" w:cs="Calibri"/>
                <w:sz w:val="20"/>
                <w:szCs w:val="20"/>
              </w:rPr>
              <w:t>1.10</w:t>
            </w:r>
          </w:p>
        </w:tc>
        <w:tc>
          <w:tcPr>
            <w:tcW w:w="7957" w:type="dxa"/>
          </w:tcPr>
          <w:p w14:paraId="77BDD34B" w14:textId="77777777" w:rsidR="008451F1" w:rsidRPr="00FF63AE" w:rsidRDefault="008451F1" w:rsidP="00613DC6">
            <w:pPr>
              <w:spacing w:line="278" w:lineRule="auto"/>
              <w:rPr>
                <w:rFonts w:ascii="Calibri" w:eastAsia="Aptos" w:hAnsi="Calibri" w:cs="Calibri"/>
                <w:sz w:val="20"/>
                <w:szCs w:val="20"/>
              </w:rPr>
            </w:pPr>
            <w:r w:rsidRPr="00FF63AE">
              <w:rPr>
                <w:rFonts w:ascii="Calibri" w:eastAsia="Aptos" w:hAnsi="Calibri" w:cs="Calibri"/>
                <w:sz w:val="20"/>
                <w:szCs w:val="20"/>
              </w:rPr>
              <w:t>Definisjonene gjelder ikke bare kontaktledningen (kontakttråden), men hele kontaktledningsanlegget.</w:t>
            </w:r>
          </w:p>
          <w:p w14:paraId="485FCF2B" w14:textId="77777777" w:rsidR="008451F1" w:rsidRPr="00FF63AE" w:rsidRDefault="008451F1" w:rsidP="00613DC6">
            <w:pPr>
              <w:spacing w:line="278" w:lineRule="auto"/>
              <w:rPr>
                <w:rFonts w:ascii="Calibri" w:eastAsia="Aptos" w:hAnsi="Calibri" w:cs="Calibri"/>
                <w:sz w:val="20"/>
                <w:szCs w:val="20"/>
              </w:rPr>
            </w:pPr>
          </w:p>
          <w:p w14:paraId="1E9B8641" w14:textId="77777777" w:rsidR="008451F1" w:rsidRPr="00FF63AE" w:rsidRDefault="008451F1" w:rsidP="00613DC6">
            <w:pPr>
              <w:spacing w:line="278" w:lineRule="auto"/>
              <w:rPr>
                <w:rFonts w:ascii="Calibri" w:eastAsia="Aptos" w:hAnsi="Calibri" w:cs="Calibri"/>
                <w:b/>
                <w:bCs/>
                <w:sz w:val="20"/>
                <w:szCs w:val="20"/>
              </w:rPr>
            </w:pPr>
            <w:r w:rsidRPr="00FF63AE">
              <w:rPr>
                <w:rFonts w:ascii="Calibri" w:eastAsia="Aptos" w:hAnsi="Calibri" w:cs="Calibri"/>
                <w:b/>
                <w:bCs/>
                <w:sz w:val="20"/>
                <w:szCs w:val="20"/>
              </w:rPr>
              <w:t>Forslag til endring:</w:t>
            </w:r>
          </w:p>
          <w:p w14:paraId="19426C3F" w14:textId="4F7A3917" w:rsidR="008451F1" w:rsidRPr="0075613C" w:rsidRDefault="008451F1" w:rsidP="00613DC6">
            <w:pPr>
              <w:rPr>
                <w:rFonts w:ascii="Calibri" w:eastAsia="Aptos" w:hAnsi="Calibri" w:cs="Calibri"/>
                <w:sz w:val="20"/>
                <w:szCs w:val="20"/>
              </w:rPr>
            </w:pPr>
            <w:r w:rsidRPr="0075613C">
              <w:rPr>
                <w:rFonts w:ascii="Calibri" w:eastAsia="Aptos" w:hAnsi="Calibri" w:cs="Calibri"/>
                <w:sz w:val="20"/>
                <w:szCs w:val="20"/>
              </w:rPr>
              <w:t xml:space="preserve">«1.10 </w:t>
            </w:r>
            <w:r w:rsidRPr="0075613C">
              <w:rPr>
                <w:rFonts w:ascii="Calibri" w:eastAsia="Aptos" w:hAnsi="Calibri" w:cs="Calibri"/>
                <w:i/>
                <w:iCs/>
                <w:sz w:val="20"/>
                <w:szCs w:val="20"/>
              </w:rPr>
              <w:t>Definisjoner for kontaktledning</w:t>
            </w:r>
            <w:r w:rsidRPr="0075613C">
              <w:rPr>
                <w:rFonts w:ascii="Calibri" w:eastAsia="Aptos" w:hAnsi="Calibri" w:cs="Calibri"/>
                <w:i/>
                <w:iCs/>
                <w:color w:val="EE0000"/>
                <w:sz w:val="20"/>
                <w:szCs w:val="20"/>
              </w:rPr>
              <w:t>sanlegget</w:t>
            </w:r>
            <w:r w:rsidRPr="0075613C">
              <w:rPr>
                <w:rFonts w:ascii="Calibri" w:eastAsia="Aptos" w:hAnsi="Calibri" w:cs="Calibri"/>
                <w:sz w:val="20"/>
                <w:szCs w:val="20"/>
              </w:rPr>
              <w:t>»</w:t>
            </w:r>
          </w:p>
        </w:tc>
        <w:tc>
          <w:tcPr>
            <w:tcW w:w="2835" w:type="dxa"/>
          </w:tcPr>
          <w:p w14:paraId="243F6A3F" w14:textId="3B13EB7B" w:rsidR="008451F1" w:rsidRPr="0075613C" w:rsidRDefault="008451F1" w:rsidP="00613DC6">
            <w:pPr>
              <w:rPr>
                <w:rFonts w:ascii="Calibri" w:hAnsi="Calibri" w:cs="Calibri"/>
                <w:sz w:val="20"/>
                <w:szCs w:val="20"/>
              </w:rPr>
            </w:pPr>
            <w:r>
              <w:rPr>
                <w:rFonts w:ascii="Calibri" w:hAnsi="Calibri" w:cs="Calibri"/>
                <w:sz w:val="20"/>
                <w:szCs w:val="20"/>
              </w:rPr>
              <w:t>Ikke på høring.</w:t>
            </w:r>
          </w:p>
        </w:tc>
        <w:tc>
          <w:tcPr>
            <w:tcW w:w="2746" w:type="dxa"/>
          </w:tcPr>
          <w:p w14:paraId="2FDBB46A" w14:textId="54F7517F" w:rsidR="008451F1" w:rsidRPr="0075613C" w:rsidRDefault="008451F1" w:rsidP="00613DC6">
            <w:pPr>
              <w:rPr>
                <w:rFonts w:ascii="Calibri" w:hAnsi="Calibri" w:cs="Calibri"/>
                <w:sz w:val="20"/>
                <w:szCs w:val="20"/>
              </w:rPr>
            </w:pPr>
            <w:r>
              <w:rPr>
                <w:rFonts w:ascii="Calibri" w:hAnsi="Calibri" w:cs="Calibri"/>
                <w:sz w:val="20"/>
                <w:szCs w:val="20"/>
              </w:rPr>
              <w:t>Tas til følge.</w:t>
            </w:r>
          </w:p>
        </w:tc>
      </w:tr>
      <w:tr w:rsidR="008451F1" w:rsidRPr="0091775D" w14:paraId="6AFC4975" w14:textId="77777777" w:rsidTr="002B733F">
        <w:trPr>
          <w:trHeight w:val="300"/>
        </w:trPr>
        <w:tc>
          <w:tcPr>
            <w:tcW w:w="827" w:type="dxa"/>
          </w:tcPr>
          <w:p w14:paraId="13C20BAE" w14:textId="4987E39C" w:rsidR="008451F1" w:rsidRPr="005662A4" w:rsidRDefault="008451F1" w:rsidP="00613DC6">
            <w:pPr>
              <w:rPr>
                <w:rFonts w:ascii="Calibri" w:hAnsi="Calibri" w:cs="Calibri"/>
                <w:sz w:val="20"/>
                <w:szCs w:val="20"/>
              </w:rPr>
            </w:pPr>
            <w:r w:rsidRPr="005662A4">
              <w:rPr>
                <w:rFonts w:ascii="Calibri" w:hAnsi="Calibri" w:cs="Calibri"/>
                <w:sz w:val="20"/>
                <w:szCs w:val="20"/>
              </w:rPr>
              <w:t>1.12 c)</w:t>
            </w:r>
          </w:p>
        </w:tc>
        <w:tc>
          <w:tcPr>
            <w:tcW w:w="7957" w:type="dxa"/>
          </w:tcPr>
          <w:p w14:paraId="370CDC07" w14:textId="77777777" w:rsidR="008451F1" w:rsidRPr="0075613C" w:rsidRDefault="008451F1" w:rsidP="00613DC6">
            <w:pPr>
              <w:spacing w:after="160" w:line="259" w:lineRule="auto"/>
              <w:rPr>
                <w:rFonts w:ascii="Calibri" w:eastAsia="Aptos" w:hAnsi="Calibri" w:cs="Calibri"/>
                <w:sz w:val="20"/>
                <w:szCs w:val="20"/>
              </w:rPr>
            </w:pPr>
            <w:r w:rsidRPr="0075613C">
              <w:rPr>
                <w:rFonts w:ascii="Calibri" w:eastAsia="Aptos" w:hAnsi="Calibri" w:cs="Calibri"/>
                <w:sz w:val="20"/>
                <w:szCs w:val="20"/>
              </w:rPr>
              <w:t xml:space="preserve">Tog: Denne har blitt endret på et tidligere tidspunkt (omkring 2019), men i de siste par årene har praksisen rundt oppsett av ruter i </w:t>
            </w:r>
            <w:proofErr w:type="spellStart"/>
            <w:r w:rsidRPr="0075613C">
              <w:rPr>
                <w:rFonts w:ascii="Calibri" w:eastAsia="Aptos" w:hAnsi="Calibri" w:cs="Calibri"/>
                <w:sz w:val="20"/>
                <w:szCs w:val="20"/>
              </w:rPr>
              <w:t>Fido</w:t>
            </w:r>
            <w:proofErr w:type="spellEnd"/>
            <w:r w:rsidRPr="0075613C">
              <w:rPr>
                <w:rFonts w:ascii="Calibri" w:eastAsia="Aptos" w:hAnsi="Calibri" w:cs="Calibri"/>
                <w:sz w:val="20"/>
                <w:szCs w:val="20"/>
              </w:rPr>
              <w:t xml:space="preserve"> endret seg. Nå blir rutene satt opp med rutetid til endepunkt selv om dette er driftsbanegårder eller vendespor, som f.eks. Lodalen og Bestun. Dermed er det uklart om man er skift eller tog ved kjøring fra Oslo S til Lodalen og fra Skøyen til Bestun, selv om man kjører på dvergsignal. (Vi mener man er tog i henhold til definisjonen). Dette kan være nødvendig å avklare i forbindelse med nytt signal 60 J i 8.64, nr.6. Se nedenfor.</w:t>
            </w:r>
          </w:p>
          <w:p w14:paraId="528DF53F" w14:textId="0361DA7A" w:rsidR="008451F1" w:rsidRPr="0075613C" w:rsidRDefault="008451F1" w:rsidP="00613DC6">
            <w:pPr>
              <w:spacing w:line="278" w:lineRule="auto"/>
              <w:rPr>
                <w:rFonts w:ascii="Calibri" w:eastAsia="Aptos" w:hAnsi="Calibri" w:cs="Calibri"/>
                <w:sz w:val="20"/>
                <w:szCs w:val="20"/>
              </w:rPr>
            </w:pPr>
          </w:p>
        </w:tc>
        <w:tc>
          <w:tcPr>
            <w:tcW w:w="2835" w:type="dxa"/>
          </w:tcPr>
          <w:p w14:paraId="12682484" w14:textId="77777777" w:rsidR="008451F1" w:rsidRDefault="008451F1" w:rsidP="00613DC6">
            <w:pPr>
              <w:rPr>
                <w:rFonts w:ascii="Calibri" w:hAnsi="Calibri" w:cs="Calibri"/>
                <w:sz w:val="20"/>
                <w:szCs w:val="20"/>
              </w:rPr>
            </w:pPr>
            <w:r>
              <w:rPr>
                <w:rFonts w:ascii="Calibri" w:hAnsi="Calibri" w:cs="Calibri"/>
                <w:sz w:val="20"/>
                <w:szCs w:val="20"/>
              </w:rPr>
              <w:t>Ikke på høring.</w:t>
            </w:r>
          </w:p>
          <w:p w14:paraId="7DA63C8C" w14:textId="77777777" w:rsidR="008451F1" w:rsidRDefault="008451F1" w:rsidP="00613DC6">
            <w:pPr>
              <w:rPr>
                <w:rFonts w:ascii="Calibri" w:hAnsi="Calibri" w:cs="Calibri"/>
                <w:sz w:val="20"/>
                <w:szCs w:val="20"/>
              </w:rPr>
            </w:pPr>
          </w:p>
          <w:p w14:paraId="0B26C770" w14:textId="77777777" w:rsidR="008451F1" w:rsidRDefault="008451F1" w:rsidP="00613DC6">
            <w:pPr>
              <w:rPr>
                <w:rFonts w:ascii="Calibri" w:hAnsi="Calibri" w:cs="Calibri"/>
                <w:sz w:val="20"/>
                <w:szCs w:val="20"/>
              </w:rPr>
            </w:pPr>
            <w:r>
              <w:rPr>
                <w:rFonts w:ascii="Calibri" w:hAnsi="Calibri" w:cs="Calibri"/>
                <w:sz w:val="20"/>
                <w:szCs w:val="20"/>
              </w:rPr>
              <w:t xml:space="preserve">Funksjonaliteten i FIDO er ikke en del av høringen. </w:t>
            </w:r>
          </w:p>
          <w:p w14:paraId="30ED43AA" w14:textId="77777777" w:rsidR="008451F1" w:rsidRDefault="008451F1" w:rsidP="00613DC6">
            <w:pPr>
              <w:rPr>
                <w:rFonts w:ascii="Calibri" w:hAnsi="Calibri" w:cs="Calibri"/>
                <w:sz w:val="20"/>
                <w:szCs w:val="20"/>
              </w:rPr>
            </w:pPr>
          </w:p>
          <w:p w14:paraId="1949953F" w14:textId="77777777" w:rsidR="008451F1" w:rsidRPr="00570C0E" w:rsidRDefault="008451F1" w:rsidP="00613DC6">
            <w:pPr>
              <w:rPr>
                <w:rFonts w:ascii="Calibri" w:hAnsi="Calibri" w:cs="Calibri"/>
                <w:sz w:val="20"/>
                <w:szCs w:val="20"/>
                <w:lang w:val="en-GB"/>
              </w:rPr>
            </w:pPr>
            <w:r w:rsidRPr="00570C0E">
              <w:rPr>
                <w:rFonts w:ascii="Calibri" w:hAnsi="Calibri" w:cs="Calibri"/>
                <w:sz w:val="20"/>
                <w:szCs w:val="20"/>
                <w:lang w:val="en-GB"/>
              </w:rPr>
              <w:t xml:space="preserve">TSI OPE </w:t>
            </w:r>
            <w:proofErr w:type="spellStart"/>
            <w:r w:rsidRPr="00570C0E">
              <w:rPr>
                <w:rFonts w:ascii="Calibri" w:hAnsi="Calibri" w:cs="Calibri"/>
                <w:sz w:val="20"/>
                <w:szCs w:val="20"/>
                <w:lang w:val="en-GB"/>
              </w:rPr>
              <w:t>tillegg</w:t>
            </w:r>
            <w:proofErr w:type="spellEnd"/>
            <w:r w:rsidRPr="00570C0E">
              <w:rPr>
                <w:rFonts w:ascii="Calibri" w:hAnsi="Calibri" w:cs="Calibri"/>
                <w:sz w:val="20"/>
                <w:szCs w:val="20"/>
                <w:lang w:val="en-GB"/>
              </w:rPr>
              <w:t xml:space="preserve"> J:</w:t>
            </w:r>
          </w:p>
          <w:p w14:paraId="36EF461D" w14:textId="77777777" w:rsidR="008451F1" w:rsidRPr="00570C0E" w:rsidRDefault="008451F1" w:rsidP="00613DC6">
            <w:pPr>
              <w:rPr>
                <w:rFonts w:ascii="Calibri" w:hAnsi="Calibri" w:cs="Calibri"/>
                <w:sz w:val="20"/>
                <w:szCs w:val="20"/>
                <w:lang w:val="en-GB"/>
              </w:rPr>
            </w:pPr>
          </w:p>
          <w:p w14:paraId="1461912B" w14:textId="77777777" w:rsidR="008451F1" w:rsidRPr="00E80377" w:rsidRDefault="008451F1" w:rsidP="00613DC6">
            <w:pPr>
              <w:rPr>
                <w:rFonts w:ascii="Calibri" w:hAnsi="Calibri" w:cs="Calibri"/>
                <w:i/>
                <w:iCs/>
                <w:sz w:val="20"/>
                <w:szCs w:val="20"/>
                <w:lang w:val="en-GB"/>
              </w:rPr>
            </w:pPr>
            <w:r w:rsidRPr="00E80377">
              <w:rPr>
                <w:rFonts w:ascii="Calibri" w:hAnsi="Calibri" w:cs="Calibri"/>
                <w:i/>
                <w:iCs/>
                <w:sz w:val="20"/>
                <w:szCs w:val="20"/>
                <w:lang w:val="en-GB"/>
              </w:rPr>
              <w:t xml:space="preserve">Train: A train is defined as (a) traction unit(s) with or without coupled vehicles with train data available operating between two or more defined points </w:t>
            </w:r>
            <w:r w:rsidRPr="00E80377">
              <w:rPr>
                <w:rFonts w:ascii="Calibri" w:hAnsi="Calibri" w:cs="Calibri"/>
                <w:i/>
                <w:iCs/>
                <w:sz w:val="20"/>
                <w:szCs w:val="20"/>
                <w:lang w:val="en-GB"/>
              </w:rPr>
              <w:lastRenderedPageBreak/>
              <w:t>according to an allocated train path and identified by means of a unique train running number.</w:t>
            </w:r>
          </w:p>
          <w:p w14:paraId="2B064702" w14:textId="404DA456" w:rsidR="008451F1" w:rsidRPr="00551D2C" w:rsidRDefault="008451F1" w:rsidP="00613DC6">
            <w:pPr>
              <w:rPr>
                <w:rFonts w:ascii="Calibri" w:hAnsi="Calibri" w:cs="Calibri"/>
                <w:sz w:val="20"/>
                <w:szCs w:val="20"/>
                <w:lang w:val="en-GB"/>
              </w:rPr>
            </w:pPr>
          </w:p>
        </w:tc>
        <w:tc>
          <w:tcPr>
            <w:tcW w:w="2746" w:type="dxa"/>
          </w:tcPr>
          <w:p w14:paraId="63F086B0" w14:textId="77777777" w:rsidR="008451F1" w:rsidRDefault="008451F1" w:rsidP="00613DC6">
            <w:pPr>
              <w:rPr>
                <w:rFonts w:ascii="Calibri" w:hAnsi="Calibri" w:cs="Calibri"/>
                <w:sz w:val="20"/>
                <w:szCs w:val="20"/>
              </w:rPr>
            </w:pPr>
            <w:r>
              <w:rPr>
                <w:rFonts w:ascii="Calibri" w:hAnsi="Calibri" w:cs="Calibri"/>
                <w:sz w:val="20"/>
                <w:szCs w:val="20"/>
              </w:rPr>
              <w:lastRenderedPageBreak/>
              <w:t xml:space="preserve">Tas ikke til følge. </w:t>
            </w:r>
          </w:p>
          <w:p w14:paraId="508D849E" w14:textId="77777777" w:rsidR="008451F1" w:rsidRDefault="008451F1" w:rsidP="00613DC6">
            <w:pPr>
              <w:rPr>
                <w:rFonts w:ascii="Calibri" w:hAnsi="Calibri" w:cs="Calibri"/>
                <w:sz w:val="20"/>
                <w:szCs w:val="20"/>
              </w:rPr>
            </w:pPr>
          </w:p>
          <w:p w14:paraId="2ADED864" w14:textId="26ED2D59"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75613C" w14:paraId="28A5A5D0" w14:textId="77777777" w:rsidTr="002B733F">
        <w:trPr>
          <w:trHeight w:val="300"/>
        </w:trPr>
        <w:tc>
          <w:tcPr>
            <w:tcW w:w="827" w:type="dxa"/>
          </w:tcPr>
          <w:p w14:paraId="6B4350E0" w14:textId="536F7847" w:rsidR="008451F1" w:rsidRPr="0075613C" w:rsidRDefault="008451F1" w:rsidP="00613DC6">
            <w:pPr>
              <w:rPr>
                <w:rFonts w:ascii="Calibri" w:hAnsi="Calibri" w:cs="Calibri"/>
                <w:sz w:val="20"/>
                <w:szCs w:val="20"/>
              </w:rPr>
            </w:pPr>
            <w:r w:rsidRPr="0075613C">
              <w:rPr>
                <w:rFonts w:ascii="Calibri" w:hAnsi="Calibri" w:cs="Calibri"/>
                <w:sz w:val="20"/>
                <w:szCs w:val="20"/>
              </w:rPr>
              <w:t>1.12 k)</w:t>
            </w:r>
          </w:p>
        </w:tc>
        <w:tc>
          <w:tcPr>
            <w:tcW w:w="7957" w:type="dxa"/>
          </w:tcPr>
          <w:p w14:paraId="11438FA3" w14:textId="77777777" w:rsidR="008451F1" w:rsidRPr="0075613C" w:rsidRDefault="008451F1" w:rsidP="00613DC6">
            <w:pPr>
              <w:rPr>
                <w:rFonts w:ascii="Calibri" w:hAnsi="Calibri" w:cs="Calibri"/>
                <w:sz w:val="20"/>
                <w:szCs w:val="20"/>
              </w:rPr>
            </w:pPr>
            <w:proofErr w:type="spellStart"/>
            <w:r w:rsidRPr="0075613C">
              <w:rPr>
                <w:rFonts w:ascii="Calibri" w:eastAsia="Aptos" w:hAnsi="Calibri" w:cs="Calibri"/>
                <w:sz w:val="20"/>
                <w:szCs w:val="20"/>
              </w:rPr>
              <w:t>Løslokomotiv</w:t>
            </w:r>
            <w:proofErr w:type="spellEnd"/>
            <w:r w:rsidRPr="0075613C">
              <w:rPr>
                <w:rFonts w:ascii="Calibri" w:eastAsia="Aptos" w:hAnsi="Calibri" w:cs="Calibri"/>
                <w:sz w:val="20"/>
                <w:szCs w:val="20"/>
              </w:rPr>
              <w:t xml:space="preserve">: </w:t>
            </w:r>
            <w:r w:rsidRPr="0075613C">
              <w:rPr>
                <w:rFonts w:ascii="Calibri" w:hAnsi="Calibri" w:cs="Calibri"/>
                <w:sz w:val="20"/>
                <w:szCs w:val="20"/>
              </w:rPr>
              <w:t>Uproblematisk presisering.</w:t>
            </w:r>
          </w:p>
          <w:p w14:paraId="435A99A8" w14:textId="67EA13FD" w:rsidR="008451F1" w:rsidRPr="0075613C" w:rsidRDefault="008451F1" w:rsidP="00613DC6">
            <w:pPr>
              <w:rPr>
                <w:rFonts w:ascii="Calibri" w:eastAsia="Aptos" w:hAnsi="Calibri" w:cs="Calibri"/>
                <w:sz w:val="20"/>
                <w:szCs w:val="20"/>
              </w:rPr>
            </w:pPr>
          </w:p>
        </w:tc>
        <w:tc>
          <w:tcPr>
            <w:tcW w:w="2835" w:type="dxa"/>
          </w:tcPr>
          <w:p w14:paraId="05C59295" w14:textId="77777777" w:rsidR="008451F1" w:rsidRPr="0075613C" w:rsidRDefault="008451F1" w:rsidP="00613DC6">
            <w:pPr>
              <w:rPr>
                <w:rFonts w:ascii="Calibri" w:hAnsi="Calibri" w:cs="Calibri"/>
                <w:sz w:val="20"/>
                <w:szCs w:val="20"/>
              </w:rPr>
            </w:pPr>
          </w:p>
        </w:tc>
        <w:tc>
          <w:tcPr>
            <w:tcW w:w="2746" w:type="dxa"/>
          </w:tcPr>
          <w:p w14:paraId="07951BB9" w14:textId="134383BF"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331F4E23" w14:textId="77777777" w:rsidTr="002B733F">
        <w:trPr>
          <w:trHeight w:val="300"/>
        </w:trPr>
        <w:tc>
          <w:tcPr>
            <w:tcW w:w="827" w:type="dxa"/>
          </w:tcPr>
          <w:p w14:paraId="02EEE9B6" w14:textId="2B02A4FA" w:rsidR="008451F1" w:rsidRPr="0075613C" w:rsidRDefault="008451F1" w:rsidP="00613DC6">
            <w:pPr>
              <w:rPr>
                <w:rFonts w:ascii="Calibri" w:hAnsi="Calibri" w:cs="Calibri"/>
                <w:sz w:val="20"/>
                <w:szCs w:val="20"/>
              </w:rPr>
            </w:pPr>
            <w:r>
              <w:rPr>
                <w:rFonts w:ascii="Calibri" w:hAnsi="Calibri" w:cs="Calibri"/>
                <w:sz w:val="20"/>
                <w:szCs w:val="20"/>
              </w:rPr>
              <w:t>1.12 k)</w:t>
            </w:r>
          </w:p>
        </w:tc>
        <w:tc>
          <w:tcPr>
            <w:tcW w:w="7957" w:type="dxa"/>
          </w:tcPr>
          <w:p w14:paraId="01E42413" w14:textId="77777777" w:rsidR="008451F1" w:rsidRPr="004736F8" w:rsidRDefault="008451F1" w:rsidP="00613DC6">
            <w:pPr>
              <w:rPr>
                <w:rFonts w:ascii="Calibri" w:eastAsia="Aptos" w:hAnsi="Calibri" w:cs="Calibri"/>
                <w:sz w:val="20"/>
                <w:szCs w:val="20"/>
              </w:rPr>
            </w:pPr>
            <w:r w:rsidRPr="004736F8">
              <w:rPr>
                <w:rFonts w:ascii="Calibri" w:eastAsia="Aptos" w:hAnsi="Calibri" w:cs="Calibri"/>
                <w:sz w:val="20"/>
                <w:szCs w:val="20"/>
              </w:rPr>
              <w:t xml:space="preserve">Vi stiller spørsmål til om det er behov for en egen definisjon av </w:t>
            </w:r>
            <w:proofErr w:type="spellStart"/>
            <w:r w:rsidRPr="004736F8">
              <w:rPr>
                <w:rFonts w:ascii="Calibri" w:eastAsia="Aptos" w:hAnsi="Calibri" w:cs="Calibri"/>
                <w:sz w:val="20"/>
                <w:szCs w:val="20"/>
              </w:rPr>
              <w:t>løslokomotiv</w:t>
            </w:r>
            <w:proofErr w:type="spellEnd"/>
            <w:r w:rsidRPr="004736F8">
              <w:rPr>
                <w:rFonts w:ascii="Calibri" w:eastAsia="Aptos" w:hAnsi="Calibri" w:cs="Calibri"/>
                <w:sz w:val="20"/>
                <w:szCs w:val="20"/>
              </w:rPr>
              <w:t xml:space="preserve">. </w:t>
            </w:r>
          </w:p>
          <w:p w14:paraId="21A964BC" w14:textId="77777777" w:rsidR="008451F1" w:rsidRPr="0075613C" w:rsidRDefault="008451F1" w:rsidP="00613DC6">
            <w:pPr>
              <w:rPr>
                <w:rFonts w:ascii="Calibri" w:eastAsia="Aptos" w:hAnsi="Calibri" w:cs="Calibri"/>
                <w:sz w:val="20"/>
                <w:szCs w:val="20"/>
              </w:rPr>
            </w:pPr>
          </w:p>
        </w:tc>
        <w:tc>
          <w:tcPr>
            <w:tcW w:w="2835" w:type="dxa"/>
          </w:tcPr>
          <w:p w14:paraId="7A8A4B4C" w14:textId="3C0A0013" w:rsidR="008451F1" w:rsidRPr="0075613C" w:rsidRDefault="008451F1" w:rsidP="00613DC6">
            <w:pPr>
              <w:rPr>
                <w:rFonts w:ascii="Calibri" w:hAnsi="Calibri" w:cs="Calibri"/>
                <w:sz w:val="20"/>
                <w:szCs w:val="20"/>
              </w:rPr>
            </w:pPr>
            <w:r>
              <w:rPr>
                <w:rFonts w:ascii="Calibri" w:hAnsi="Calibri" w:cs="Calibri"/>
                <w:sz w:val="20"/>
                <w:szCs w:val="20"/>
              </w:rPr>
              <w:t xml:space="preserve">Vi har hatt definisjon på </w:t>
            </w:r>
            <w:proofErr w:type="spellStart"/>
            <w:r>
              <w:rPr>
                <w:rFonts w:ascii="Calibri" w:hAnsi="Calibri" w:cs="Calibri"/>
                <w:sz w:val="20"/>
                <w:szCs w:val="20"/>
              </w:rPr>
              <w:t>løslokomotiv</w:t>
            </w:r>
            <w:proofErr w:type="spellEnd"/>
            <w:r>
              <w:rPr>
                <w:rFonts w:ascii="Calibri" w:hAnsi="Calibri" w:cs="Calibri"/>
                <w:sz w:val="20"/>
                <w:szCs w:val="20"/>
              </w:rPr>
              <w:t xml:space="preserve"> i mange år. Vi kan ikke fjerne den uten høring. Det var også ønske fra et foretak om å presisere i definisjonen at et </w:t>
            </w:r>
            <w:proofErr w:type="spellStart"/>
            <w:r>
              <w:rPr>
                <w:rFonts w:ascii="Calibri" w:hAnsi="Calibri" w:cs="Calibri"/>
                <w:sz w:val="20"/>
                <w:szCs w:val="20"/>
              </w:rPr>
              <w:t>løslokomotiv</w:t>
            </w:r>
            <w:proofErr w:type="spellEnd"/>
            <w:r>
              <w:rPr>
                <w:rFonts w:ascii="Calibri" w:hAnsi="Calibri" w:cs="Calibri"/>
                <w:sz w:val="20"/>
                <w:szCs w:val="20"/>
              </w:rPr>
              <w:t xml:space="preserve"> kjøres som tog</w:t>
            </w:r>
          </w:p>
        </w:tc>
        <w:tc>
          <w:tcPr>
            <w:tcW w:w="2746" w:type="dxa"/>
          </w:tcPr>
          <w:p w14:paraId="26779BFF" w14:textId="5F56EA5F" w:rsidR="008451F1" w:rsidRPr="0075613C" w:rsidRDefault="008451F1" w:rsidP="00613DC6">
            <w:pPr>
              <w:rPr>
                <w:rFonts w:ascii="Calibri" w:hAnsi="Calibri" w:cs="Calibri"/>
                <w:sz w:val="20"/>
                <w:szCs w:val="20"/>
              </w:rPr>
            </w:pPr>
            <w:r>
              <w:rPr>
                <w:rFonts w:ascii="Calibri" w:hAnsi="Calibri" w:cs="Calibri"/>
                <w:sz w:val="20"/>
                <w:szCs w:val="20"/>
              </w:rPr>
              <w:t xml:space="preserve">Vi vurderer det slik at det er behov for denne definisjonen med klargjøring om at et </w:t>
            </w:r>
            <w:proofErr w:type="spellStart"/>
            <w:r>
              <w:rPr>
                <w:rFonts w:ascii="Calibri" w:hAnsi="Calibri" w:cs="Calibri"/>
                <w:sz w:val="20"/>
                <w:szCs w:val="20"/>
              </w:rPr>
              <w:t>løslokomotiv</w:t>
            </w:r>
            <w:proofErr w:type="spellEnd"/>
            <w:r>
              <w:rPr>
                <w:rFonts w:ascii="Calibri" w:hAnsi="Calibri" w:cs="Calibri"/>
                <w:sz w:val="20"/>
                <w:szCs w:val="20"/>
              </w:rPr>
              <w:t xml:space="preserve"> kjøres som tog. </w:t>
            </w:r>
          </w:p>
        </w:tc>
      </w:tr>
      <w:tr w:rsidR="008451F1" w:rsidRPr="0075613C" w14:paraId="4066E2C1" w14:textId="77777777" w:rsidTr="002B733F">
        <w:trPr>
          <w:trHeight w:val="300"/>
        </w:trPr>
        <w:tc>
          <w:tcPr>
            <w:tcW w:w="827" w:type="dxa"/>
          </w:tcPr>
          <w:p w14:paraId="64CE40D6" w14:textId="47E3E5FC" w:rsidR="008451F1" w:rsidRPr="0075613C" w:rsidRDefault="008451F1" w:rsidP="00613DC6">
            <w:pPr>
              <w:rPr>
                <w:rFonts w:ascii="Calibri" w:hAnsi="Calibri" w:cs="Calibri"/>
                <w:sz w:val="20"/>
                <w:szCs w:val="20"/>
              </w:rPr>
            </w:pPr>
            <w:r w:rsidRPr="0075613C">
              <w:rPr>
                <w:rFonts w:ascii="Calibri" w:hAnsi="Calibri" w:cs="Calibri"/>
                <w:sz w:val="20"/>
                <w:szCs w:val="20"/>
              </w:rPr>
              <w:t>1.12 s)</w:t>
            </w:r>
          </w:p>
        </w:tc>
        <w:tc>
          <w:tcPr>
            <w:tcW w:w="7957" w:type="dxa"/>
          </w:tcPr>
          <w:p w14:paraId="3E11F108" w14:textId="77777777" w:rsidR="008451F1" w:rsidRPr="0075613C" w:rsidRDefault="008451F1" w:rsidP="00613DC6">
            <w:pPr>
              <w:rPr>
                <w:rFonts w:ascii="Calibri" w:eastAsia="Aptos" w:hAnsi="Calibri" w:cs="Calibri"/>
                <w:sz w:val="20"/>
                <w:szCs w:val="20"/>
              </w:rPr>
            </w:pPr>
            <w:r w:rsidRPr="0075613C">
              <w:rPr>
                <w:rFonts w:ascii="Calibri" w:eastAsia="Aptos" w:hAnsi="Calibri" w:cs="Calibri"/>
                <w:sz w:val="20"/>
                <w:szCs w:val="20"/>
              </w:rPr>
              <w:t xml:space="preserve">Togdata: </w:t>
            </w:r>
          </w:p>
          <w:p w14:paraId="4DFDF258" w14:textId="77777777" w:rsidR="008451F1" w:rsidRPr="0075613C" w:rsidRDefault="008451F1" w:rsidP="00613DC6">
            <w:pPr>
              <w:rPr>
                <w:rFonts w:ascii="Calibri" w:eastAsia="Aptos" w:hAnsi="Calibri" w:cs="Calibri"/>
                <w:sz w:val="20"/>
                <w:szCs w:val="20"/>
              </w:rPr>
            </w:pPr>
          </w:p>
          <w:p w14:paraId="07272244" w14:textId="515892A0" w:rsidR="008451F1" w:rsidRPr="0075613C" w:rsidRDefault="008451F1" w:rsidP="00613DC6">
            <w:pPr>
              <w:rPr>
                <w:rFonts w:ascii="Calibri" w:hAnsi="Calibri" w:cs="Calibri"/>
                <w:i/>
                <w:iCs/>
                <w:sz w:val="20"/>
                <w:szCs w:val="20"/>
              </w:rPr>
            </w:pPr>
            <w:r w:rsidRPr="0075613C">
              <w:rPr>
                <w:rFonts w:ascii="Calibri" w:hAnsi="Calibri" w:cs="Calibri"/>
                <w:sz w:val="20"/>
                <w:szCs w:val="20"/>
              </w:rPr>
              <w:t>TJN 4.1 «Opplysninger om tog» begynner med nr. 1 «</w:t>
            </w:r>
            <w:r w:rsidRPr="0075613C">
              <w:rPr>
                <w:rFonts w:ascii="Calibri" w:hAnsi="Calibri" w:cs="Calibri"/>
                <w:i/>
                <w:iCs/>
                <w:sz w:val="20"/>
                <w:szCs w:val="20"/>
              </w:rPr>
              <w:t xml:space="preserve">Jernbaneforetaket skal gi opplysninger om togets bruttovekt og trekkrafttype. </w:t>
            </w:r>
          </w:p>
          <w:p w14:paraId="035A4D2B" w14:textId="77777777" w:rsidR="008451F1" w:rsidRPr="0075613C" w:rsidRDefault="008451F1" w:rsidP="00613DC6">
            <w:pPr>
              <w:rPr>
                <w:rFonts w:ascii="Calibri" w:hAnsi="Calibri" w:cs="Calibri"/>
                <w:i/>
                <w:iCs/>
                <w:sz w:val="20"/>
                <w:szCs w:val="20"/>
              </w:rPr>
            </w:pPr>
            <w:r w:rsidRPr="0075613C">
              <w:rPr>
                <w:rFonts w:ascii="Calibri" w:hAnsi="Calibri" w:cs="Calibri"/>
                <w:i/>
                <w:iCs/>
                <w:sz w:val="20"/>
                <w:szCs w:val="20"/>
              </w:rPr>
              <w:t xml:space="preserve"> Jernbaneforetak som frakter farlig gods, skal forholde seg til ADR/RID-forskriftene.</w:t>
            </w:r>
          </w:p>
          <w:p w14:paraId="3A4F2285" w14:textId="77777777" w:rsidR="008451F1" w:rsidRPr="0075613C" w:rsidRDefault="008451F1" w:rsidP="00613DC6">
            <w:pPr>
              <w:rPr>
                <w:rFonts w:ascii="Calibri" w:hAnsi="Calibri" w:cs="Calibri"/>
                <w:i/>
                <w:iCs/>
                <w:sz w:val="20"/>
                <w:szCs w:val="20"/>
              </w:rPr>
            </w:pPr>
            <w:r w:rsidRPr="0075613C">
              <w:rPr>
                <w:rFonts w:ascii="Calibri" w:hAnsi="Calibri" w:cs="Calibri"/>
                <w:i/>
                <w:iCs/>
                <w:sz w:val="20"/>
                <w:szCs w:val="20"/>
              </w:rPr>
              <w:t xml:space="preserve"> Jernbaneforetakene skal som et minimum oppgi hvor i toget farlig gods er plassert i</w:t>
            </w:r>
          </w:p>
          <w:p w14:paraId="08EC0F21" w14:textId="77777777" w:rsidR="008451F1" w:rsidRPr="0075613C" w:rsidRDefault="008451F1" w:rsidP="00613DC6">
            <w:pPr>
              <w:rPr>
                <w:rFonts w:ascii="Calibri" w:hAnsi="Calibri" w:cs="Calibri"/>
                <w:sz w:val="20"/>
                <w:szCs w:val="20"/>
              </w:rPr>
            </w:pPr>
            <w:r w:rsidRPr="0075613C">
              <w:rPr>
                <w:rFonts w:ascii="Calibri" w:hAnsi="Calibri" w:cs="Calibri"/>
                <w:i/>
                <w:iCs/>
                <w:sz w:val="20"/>
                <w:szCs w:val="20"/>
              </w:rPr>
              <w:t>vognrekkefølgen, vognnummer, UN-nummer og fareseddel.</w:t>
            </w:r>
            <w:r w:rsidRPr="0075613C">
              <w:rPr>
                <w:rFonts w:ascii="Calibri" w:hAnsi="Calibri" w:cs="Calibri"/>
                <w:sz w:val="20"/>
                <w:szCs w:val="20"/>
              </w:rPr>
              <w:t>»</w:t>
            </w:r>
          </w:p>
          <w:p w14:paraId="630D0B0D" w14:textId="77777777" w:rsidR="008451F1" w:rsidRPr="0075613C" w:rsidRDefault="008451F1" w:rsidP="00613DC6">
            <w:pPr>
              <w:rPr>
                <w:rFonts w:ascii="Calibri" w:hAnsi="Calibri" w:cs="Calibri"/>
                <w:sz w:val="20"/>
                <w:szCs w:val="20"/>
              </w:rPr>
            </w:pPr>
          </w:p>
          <w:p w14:paraId="592CC385" w14:textId="066DD60E" w:rsidR="008451F1" w:rsidRPr="0075613C" w:rsidRDefault="008451F1" w:rsidP="00613DC6">
            <w:pPr>
              <w:rPr>
                <w:rFonts w:ascii="Calibri" w:eastAsia="Aptos" w:hAnsi="Calibri" w:cs="Calibri"/>
                <w:sz w:val="20"/>
                <w:szCs w:val="20"/>
              </w:rPr>
            </w:pPr>
            <w:r w:rsidRPr="0075613C">
              <w:rPr>
                <w:rFonts w:ascii="Calibri" w:hAnsi="Calibri" w:cs="Calibri"/>
                <w:sz w:val="20"/>
                <w:szCs w:val="20"/>
              </w:rPr>
              <w:t>Er det tenkt at begrepet «togdata» skal inneholde disse opplysningene, eller kun de av togets egenskaper som må registreres i ETCS-ombordutrustningen? Endringsloggen sier at «Definisjonen gjelder i utgangspunktet bare ERTMS, men gjøres her gyldig for alle driftsformer», hvilket kan indikere at «togdata» _ikke_ kun er opplysningene som skal registreres i ETCS-ombordutrustningen da de samme dataene også må registreres i ombordutrustningen for kjøring i Nivå NTC.</w:t>
            </w:r>
          </w:p>
        </w:tc>
        <w:tc>
          <w:tcPr>
            <w:tcW w:w="2835" w:type="dxa"/>
          </w:tcPr>
          <w:p w14:paraId="2555A946" w14:textId="77777777" w:rsidR="008451F1" w:rsidRPr="0075613C" w:rsidRDefault="008451F1" w:rsidP="00613DC6">
            <w:pPr>
              <w:rPr>
                <w:rFonts w:ascii="Calibri" w:hAnsi="Calibri" w:cs="Calibri"/>
                <w:sz w:val="20"/>
                <w:szCs w:val="20"/>
              </w:rPr>
            </w:pPr>
          </w:p>
        </w:tc>
        <w:tc>
          <w:tcPr>
            <w:tcW w:w="2746" w:type="dxa"/>
          </w:tcPr>
          <w:p w14:paraId="624BA1BE" w14:textId="2570E833" w:rsidR="008451F1" w:rsidRPr="0075613C" w:rsidRDefault="008451F1" w:rsidP="00613DC6">
            <w:pPr>
              <w:rPr>
                <w:rFonts w:ascii="Calibri" w:hAnsi="Calibri" w:cs="Calibri"/>
                <w:sz w:val="20"/>
                <w:szCs w:val="20"/>
              </w:rPr>
            </w:pPr>
            <w:r>
              <w:rPr>
                <w:rFonts w:ascii="Calibri" w:hAnsi="Calibri" w:cs="Calibri"/>
                <w:sz w:val="20"/>
                <w:szCs w:val="20"/>
              </w:rPr>
              <w:t>Vi tar inn i definisjonen at dette gjelder den informasjonen som skal registreres i ATC/ETCS.</w:t>
            </w:r>
          </w:p>
        </w:tc>
      </w:tr>
      <w:tr w:rsidR="008451F1" w:rsidRPr="0075613C" w14:paraId="5C509AD6" w14:textId="77777777" w:rsidTr="002B733F">
        <w:trPr>
          <w:trHeight w:val="300"/>
        </w:trPr>
        <w:tc>
          <w:tcPr>
            <w:tcW w:w="827" w:type="dxa"/>
          </w:tcPr>
          <w:p w14:paraId="7F44E4E4" w14:textId="0B428CEC" w:rsidR="008451F1" w:rsidRPr="0075613C" w:rsidRDefault="008451F1" w:rsidP="00613DC6">
            <w:pPr>
              <w:rPr>
                <w:rFonts w:ascii="Calibri" w:hAnsi="Calibri" w:cs="Calibri"/>
                <w:sz w:val="20"/>
                <w:szCs w:val="20"/>
              </w:rPr>
            </w:pPr>
            <w:r w:rsidRPr="0075613C">
              <w:rPr>
                <w:rFonts w:ascii="Calibri" w:hAnsi="Calibri" w:cs="Calibri"/>
                <w:sz w:val="20"/>
                <w:szCs w:val="20"/>
              </w:rPr>
              <w:t>1.12 s)</w:t>
            </w:r>
          </w:p>
        </w:tc>
        <w:tc>
          <w:tcPr>
            <w:tcW w:w="7957" w:type="dxa"/>
          </w:tcPr>
          <w:p w14:paraId="4B2D0B15" w14:textId="4F298327" w:rsidR="008451F1" w:rsidRPr="0075613C" w:rsidRDefault="008451F1" w:rsidP="00613DC6">
            <w:pPr>
              <w:rPr>
                <w:rFonts w:ascii="Calibri" w:eastAsia="Aptos" w:hAnsi="Calibri" w:cs="Calibri"/>
                <w:sz w:val="20"/>
                <w:szCs w:val="20"/>
              </w:rPr>
            </w:pPr>
            <w:r w:rsidRPr="00D7560F">
              <w:rPr>
                <w:rFonts w:ascii="Calibri" w:eastAsia="Aptos" w:hAnsi="Calibri" w:cs="Calibri"/>
                <w:sz w:val="20"/>
                <w:szCs w:val="20"/>
              </w:rPr>
              <w:t>Fornuftig at definisjonen er gjeldende for alle driftsformer. «Togdata» har eksistert som begrep i ATC siden innføringen. </w:t>
            </w:r>
          </w:p>
        </w:tc>
        <w:tc>
          <w:tcPr>
            <w:tcW w:w="2835" w:type="dxa"/>
          </w:tcPr>
          <w:p w14:paraId="1A0F0105" w14:textId="77777777" w:rsidR="008451F1" w:rsidRPr="0075613C" w:rsidRDefault="008451F1" w:rsidP="00613DC6">
            <w:pPr>
              <w:rPr>
                <w:rFonts w:ascii="Calibri" w:hAnsi="Calibri" w:cs="Calibri"/>
                <w:sz w:val="20"/>
                <w:szCs w:val="20"/>
              </w:rPr>
            </w:pPr>
          </w:p>
        </w:tc>
        <w:tc>
          <w:tcPr>
            <w:tcW w:w="2746" w:type="dxa"/>
          </w:tcPr>
          <w:p w14:paraId="4CA6CEDE" w14:textId="15E3225E"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4D10E3EF" w14:textId="77777777" w:rsidTr="002B733F">
        <w:trPr>
          <w:trHeight w:val="300"/>
        </w:trPr>
        <w:tc>
          <w:tcPr>
            <w:tcW w:w="827" w:type="dxa"/>
          </w:tcPr>
          <w:p w14:paraId="248F04DA" w14:textId="5BF99720" w:rsidR="008451F1" w:rsidRPr="0075613C" w:rsidRDefault="008451F1" w:rsidP="00613DC6">
            <w:pPr>
              <w:rPr>
                <w:rFonts w:ascii="Calibri" w:hAnsi="Calibri" w:cs="Calibri"/>
                <w:sz w:val="20"/>
                <w:szCs w:val="20"/>
              </w:rPr>
            </w:pPr>
            <w:r w:rsidRPr="0075613C">
              <w:rPr>
                <w:rFonts w:ascii="Calibri" w:hAnsi="Calibri" w:cs="Calibri"/>
                <w:sz w:val="20"/>
                <w:szCs w:val="20"/>
              </w:rPr>
              <w:t>1.12 t)</w:t>
            </w:r>
          </w:p>
        </w:tc>
        <w:tc>
          <w:tcPr>
            <w:tcW w:w="7957" w:type="dxa"/>
          </w:tcPr>
          <w:p w14:paraId="21BEB1CD" w14:textId="3E07D70B" w:rsidR="008451F1" w:rsidRPr="0075613C" w:rsidRDefault="008451F1" w:rsidP="00613DC6">
            <w:pPr>
              <w:rPr>
                <w:rFonts w:ascii="Calibri" w:eastAsia="Aptos" w:hAnsi="Calibri" w:cs="Calibri"/>
                <w:sz w:val="20"/>
                <w:szCs w:val="20"/>
              </w:rPr>
            </w:pPr>
            <w:r w:rsidRPr="0075613C">
              <w:rPr>
                <w:rFonts w:ascii="Calibri" w:hAnsi="Calibri" w:cs="Calibri"/>
                <w:sz w:val="20"/>
                <w:szCs w:val="20"/>
              </w:rPr>
              <w:t>1.12 «</w:t>
            </w:r>
            <w:r w:rsidRPr="0075613C">
              <w:rPr>
                <w:rFonts w:ascii="Calibri" w:hAnsi="Calibri" w:cs="Calibri"/>
                <w:color w:val="EE0000"/>
                <w:sz w:val="20"/>
                <w:szCs w:val="20"/>
              </w:rPr>
              <w:t>t</w:t>
            </w:r>
            <w:r w:rsidRPr="0075613C">
              <w:rPr>
                <w:rFonts w:ascii="Calibri" w:hAnsi="Calibri" w:cs="Calibri"/>
                <w:i/>
                <w:iCs/>
                <w:color w:val="EE0000"/>
                <w:sz w:val="20"/>
                <w:szCs w:val="20"/>
              </w:rPr>
              <w:t>) Militærtog: Transport av personell og materiell for å dekke Forsvarets transportbehov.</w:t>
            </w:r>
            <w:r w:rsidRPr="0075613C">
              <w:rPr>
                <w:rFonts w:ascii="Calibri" w:hAnsi="Calibri" w:cs="Calibri"/>
                <w:sz w:val="20"/>
                <w:szCs w:val="20"/>
              </w:rPr>
              <w:t>»</w:t>
            </w:r>
          </w:p>
        </w:tc>
        <w:tc>
          <w:tcPr>
            <w:tcW w:w="2835" w:type="dxa"/>
          </w:tcPr>
          <w:p w14:paraId="2BB7CD55" w14:textId="3D046D6D" w:rsidR="008451F1" w:rsidRPr="0075613C" w:rsidRDefault="008451F1" w:rsidP="00613DC6">
            <w:pPr>
              <w:rPr>
                <w:rFonts w:ascii="Calibri" w:hAnsi="Calibri" w:cs="Calibri"/>
                <w:sz w:val="20"/>
                <w:szCs w:val="20"/>
              </w:rPr>
            </w:pPr>
            <w:r>
              <w:rPr>
                <w:rFonts w:ascii="Calibri" w:hAnsi="Calibri" w:cs="Calibri"/>
                <w:sz w:val="20"/>
                <w:szCs w:val="20"/>
              </w:rPr>
              <w:t xml:space="preserve">Ikke på høring. </w:t>
            </w:r>
          </w:p>
        </w:tc>
        <w:tc>
          <w:tcPr>
            <w:tcW w:w="2746" w:type="dxa"/>
          </w:tcPr>
          <w:p w14:paraId="454D07C7" w14:textId="2BB26C01"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75613C" w14:paraId="13B1AF38" w14:textId="77777777" w:rsidTr="002B733F">
        <w:trPr>
          <w:trHeight w:val="300"/>
        </w:trPr>
        <w:tc>
          <w:tcPr>
            <w:tcW w:w="827" w:type="dxa"/>
          </w:tcPr>
          <w:p w14:paraId="5E6972BC" w14:textId="1F906EDA" w:rsidR="008451F1" w:rsidRPr="004A01FA" w:rsidRDefault="008451F1" w:rsidP="00613DC6">
            <w:pPr>
              <w:rPr>
                <w:rFonts w:ascii="Calibri" w:hAnsi="Calibri" w:cs="Calibri"/>
                <w:sz w:val="20"/>
                <w:szCs w:val="20"/>
              </w:rPr>
            </w:pPr>
            <w:r w:rsidRPr="004A01FA">
              <w:rPr>
                <w:rFonts w:ascii="Calibri" w:hAnsi="Calibri" w:cs="Calibri"/>
                <w:sz w:val="20"/>
                <w:szCs w:val="20"/>
              </w:rPr>
              <w:t>1.12 u)</w:t>
            </w:r>
          </w:p>
        </w:tc>
        <w:tc>
          <w:tcPr>
            <w:tcW w:w="7957" w:type="dxa"/>
          </w:tcPr>
          <w:p w14:paraId="414E743E" w14:textId="77777777" w:rsidR="008451F1" w:rsidRPr="004A01FA" w:rsidRDefault="008451F1" w:rsidP="00613DC6">
            <w:pPr>
              <w:rPr>
                <w:rFonts w:ascii="Calibri" w:hAnsi="Calibri" w:cs="Calibri"/>
                <w:sz w:val="20"/>
                <w:szCs w:val="20"/>
              </w:rPr>
            </w:pPr>
            <w:r w:rsidRPr="004A01FA">
              <w:rPr>
                <w:rFonts w:ascii="Calibri" w:hAnsi="Calibri" w:cs="Calibri"/>
                <w:sz w:val="20"/>
                <w:szCs w:val="20"/>
              </w:rPr>
              <w:t>For å entydig kunne vise til trekkraftkjøretøy med virksom ETCS-ombordutrustning foreslås definisjonen «ETCS-kjøretøy» flyttet fra 9.1-BN n) til 1.12 u).</w:t>
            </w:r>
          </w:p>
          <w:p w14:paraId="79CE4A28" w14:textId="77777777" w:rsidR="008451F1" w:rsidRPr="004A01FA" w:rsidRDefault="008451F1" w:rsidP="00613DC6">
            <w:pPr>
              <w:rPr>
                <w:rFonts w:ascii="Calibri" w:hAnsi="Calibri" w:cs="Calibri"/>
                <w:sz w:val="20"/>
                <w:szCs w:val="20"/>
              </w:rPr>
            </w:pPr>
          </w:p>
          <w:p w14:paraId="79FFE65A" w14:textId="77777777" w:rsidR="008451F1" w:rsidRPr="004A01FA" w:rsidRDefault="008451F1" w:rsidP="00613DC6">
            <w:pPr>
              <w:rPr>
                <w:rFonts w:ascii="Calibri" w:hAnsi="Calibri" w:cs="Calibri"/>
                <w:b/>
                <w:bCs/>
                <w:sz w:val="20"/>
                <w:szCs w:val="20"/>
              </w:rPr>
            </w:pPr>
            <w:r w:rsidRPr="004A01FA">
              <w:rPr>
                <w:rFonts w:ascii="Calibri" w:hAnsi="Calibri" w:cs="Calibri"/>
                <w:b/>
                <w:bCs/>
                <w:sz w:val="20"/>
                <w:szCs w:val="20"/>
              </w:rPr>
              <w:t>Forslag til endring:</w:t>
            </w:r>
          </w:p>
          <w:p w14:paraId="4D21F2D7" w14:textId="6934F46B" w:rsidR="008451F1" w:rsidRPr="004A01FA" w:rsidRDefault="008451F1" w:rsidP="00613DC6">
            <w:pPr>
              <w:rPr>
                <w:rFonts w:ascii="Calibri" w:hAnsi="Calibri" w:cs="Calibri"/>
                <w:sz w:val="20"/>
                <w:szCs w:val="20"/>
              </w:rPr>
            </w:pPr>
            <w:r w:rsidRPr="004A01FA">
              <w:rPr>
                <w:rFonts w:ascii="Calibri" w:hAnsi="Calibri" w:cs="Calibri"/>
                <w:sz w:val="20"/>
                <w:szCs w:val="20"/>
              </w:rPr>
              <w:t>«</w:t>
            </w:r>
            <w:r w:rsidRPr="004A01FA">
              <w:rPr>
                <w:rFonts w:ascii="Calibri" w:hAnsi="Calibri" w:cs="Calibri"/>
                <w:i/>
                <w:iCs/>
                <w:color w:val="EE0000"/>
                <w:sz w:val="20"/>
                <w:szCs w:val="20"/>
              </w:rPr>
              <w:t>u) ETCS-kjøretøy: Trekkraftkjøretøy med virksom ETCS.</w:t>
            </w:r>
            <w:r w:rsidRPr="004A01FA">
              <w:rPr>
                <w:rFonts w:ascii="Calibri" w:hAnsi="Calibri" w:cs="Calibri"/>
                <w:sz w:val="20"/>
                <w:szCs w:val="20"/>
              </w:rPr>
              <w:t>»</w:t>
            </w:r>
          </w:p>
        </w:tc>
        <w:tc>
          <w:tcPr>
            <w:tcW w:w="2835" w:type="dxa"/>
          </w:tcPr>
          <w:p w14:paraId="2A6DF8F3" w14:textId="265CD7A7" w:rsidR="008451F1" w:rsidRPr="004A01FA" w:rsidRDefault="008451F1" w:rsidP="00613DC6">
            <w:pPr>
              <w:rPr>
                <w:rFonts w:ascii="Calibri" w:hAnsi="Calibri" w:cs="Calibri"/>
                <w:sz w:val="20"/>
                <w:szCs w:val="20"/>
              </w:rPr>
            </w:pPr>
            <w:r>
              <w:rPr>
                <w:rFonts w:ascii="Calibri" w:hAnsi="Calibri" w:cs="Calibri"/>
                <w:sz w:val="20"/>
                <w:szCs w:val="20"/>
              </w:rPr>
              <w:t xml:space="preserve">Uttrykket «ETCS-kjøretøy» brukes i dag kun i kap. 9-BN i forbindelse med arbeid i spor på strekning med ERTMS. Vi har ikke oversikt hvordan en flytting </w:t>
            </w:r>
            <w:r>
              <w:rPr>
                <w:rFonts w:ascii="Calibri" w:hAnsi="Calibri" w:cs="Calibri"/>
                <w:sz w:val="20"/>
                <w:szCs w:val="20"/>
              </w:rPr>
              <w:lastRenderedPageBreak/>
              <w:t xml:space="preserve">av definisjonen til kap. 1 vil påvirke TJN </w:t>
            </w:r>
            <w:proofErr w:type="gramStart"/>
            <w:r>
              <w:rPr>
                <w:rFonts w:ascii="Calibri" w:hAnsi="Calibri" w:cs="Calibri"/>
                <w:sz w:val="20"/>
                <w:szCs w:val="20"/>
              </w:rPr>
              <w:t>for øvrig</w:t>
            </w:r>
            <w:proofErr w:type="gramEnd"/>
            <w:r>
              <w:rPr>
                <w:rFonts w:ascii="Calibri" w:hAnsi="Calibri" w:cs="Calibri"/>
                <w:sz w:val="20"/>
                <w:szCs w:val="20"/>
              </w:rPr>
              <w:t xml:space="preserve">. </w:t>
            </w:r>
          </w:p>
        </w:tc>
        <w:tc>
          <w:tcPr>
            <w:tcW w:w="2746" w:type="dxa"/>
          </w:tcPr>
          <w:p w14:paraId="57F449C2" w14:textId="55759882" w:rsidR="008451F1" w:rsidRPr="004A01FA" w:rsidRDefault="008451F1" w:rsidP="00613DC6">
            <w:pPr>
              <w:rPr>
                <w:rFonts w:ascii="Calibri" w:hAnsi="Calibri" w:cs="Calibri"/>
                <w:sz w:val="20"/>
                <w:szCs w:val="20"/>
              </w:rPr>
            </w:pPr>
            <w:r w:rsidRPr="004A01FA">
              <w:rPr>
                <w:rFonts w:ascii="Calibri" w:hAnsi="Calibri" w:cs="Calibri"/>
                <w:sz w:val="20"/>
                <w:szCs w:val="20"/>
              </w:rPr>
              <w:lastRenderedPageBreak/>
              <w:t>Innspill til TJN 2028.</w:t>
            </w:r>
          </w:p>
        </w:tc>
      </w:tr>
      <w:tr w:rsidR="008451F1" w:rsidRPr="0075613C" w14:paraId="2D22A8BC" w14:textId="77777777" w:rsidTr="002B733F">
        <w:trPr>
          <w:trHeight w:val="300"/>
        </w:trPr>
        <w:tc>
          <w:tcPr>
            <w:tcW w:w="827" w:type="dxa"/>
          </w:tcPr>
          <w:p w14:paraId="28DB1DCD" w14:textId="5B501E37"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1.12 v) </w:t>
            </w:r>
          </w:p>
        </w:tc>
        <w:tc>
          <w:tcPr>
            <w:tcW w:w="7957" w:type="dxa"/>
          </w:tcPr>
          <w:p w14:paraId="54FCD250"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For å entydig kunne vise til trekkraftkjøretøy med eller uten tilkoblede kjøretøy som benyttes i anleggsområde- jernbane eller arbeidsbrudd bør det fastsettes hva dette kalles. I dagligtalen blir det omtalt som «arbeidstog», men denne formen for kjøring har hatt flere navn i tidligere revisjoner av regelverket. Et nytt begrep bør helst ikke ha vært brukt tidligere, det bør beskrive hva slags type kjøretøy som brukes og hvor og når det kan brukes.</w:t>
            </w:r>
          </w:p>
          <w:p w14:paraId="021D367C" w14:textId="77777777" w:rsidR="008451F1" w:rsidRPr="0075613C" w:rsidRDefault="008451F1" w:rsidP="00613DC6">
            <w:pPr>
              <w:rPr>
                <w:rFonts w:ascii="Calibri" w:hAnsi="Calibri" w:cs="Calibri"/>
                <w:sz w:val="20"/>
                <w:szCs w:val="20"/>
              </w:rPr>
            </w:pPr>
          </w:p>
          <w:p w14:paraId="35BFEA58"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Siden tog som kjøres for disponering for arbeid kalles arbeidstog vil vi foreslå at vi kaller tog som kjøres i anleggsområde- jernbane og arbeidsbrudd for </w:t>
            </w:r>
            <w:proofErr w:type="spellStart"/>
            <w:r w:rsidRPr="0075613C">
              <w:rPr>
                <w:rFonts w:ascii="Calibri" w:hAnsi="Calibri" w:cs="Calibri"/>
                <w:b/>
                <w:bCs/>
                <w:sz w:val="20"/>
                <w:szCs w:val="20"/>
              </w:rPr>
              <w:t>anleggstog</w:t>
            </w:r>
            <w:proofErr w:type="spellEnd"/>
            <w:r w:rsidRPr="0075613C">
              <w:rPr>
                <w:rFonts w:ascii="Calibri" w:hAnsi="Calibri" w:cs="Calibri"/>
                <w:sz w:val="20"/>
                <w:szCs w:val="20"/>
              </w:rPr>
              <w:t>.</w:t>
            </w:r>
          </w:p>
          <w:p w14:paraId="1E8E0DC3" w14:textId="77777777" w:rsidR="008451F1" w:rsidRPr="0075613C" w:rsidRDefault="008451F1" w:rsidP="00613DC6">
            <w:pPr>
              <w:rPr>
                <w:rFonts w:ascii="Calibri" w:hAnsi="Calibri" w:cs="Calibri"/>
                <w:sz w:val="20"/>
                <w:szCs w:val="20"/>
              </w:rPr>
            </w:pPr>
          </w:p>
          <w:p w14:paraId="4AB2A983"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Med innføring av definisjonen i denne revisjonen av TJN (2026) kan målet være å foreta en gjennomgående endring av begrepsbruk i kapittel 9 «Arbeid i spor» til neste revisjon av TJN (2028).</w:t>
            </w:r>
          </w:p>
          <w:p w14:paraId="431DDEDB" w14:textId="77777777" w:rsidR="008451F1" w:rsidRPr="0075613C" w:rsidRDefault="008451F1" w:rsidP="00613DC6">
            <w:pPr>
              <w:rPr>
                <w:rFonts w:ascii="Calibri" w:hAnsi="Calibri" w:cs="Calibri"/>
                <w:sz w:val="20"/>
                <w:szCs w:val="20"/>
              </w:rPr>
            </w:pPr>
          </w:p>
          <w:p w14:paraId="6BFB5059" w14:textId="77777777"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Forslag til endring:</w:t>
            </w:r>
          </w:p>
          <w:p w14:paraId="192E3D66" w14:textId="2346498A" w:rsidR="008451F1" w:rsidRPr="0075613C" w:rsidRDefault="008451F1" w:rsidP="00613DC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 xml:space="preserve">v) </w:t>
            </w:r>
            <w:proofErr w:type="spellStart"/>
            <w:r w:rsidRPr="0075613C">
              <w:rPr>
                <w:rFonts w:ascii="Calibri" w:hAnsi="Calibri" w:cs="Calibri"/>
                <w:i/>
                <w:iCs/>
                <w:color w:val="EE0000"/>
                <w:sz w:val="20"/>
                <w:szCs w:val="20"/>
              </w:rPr>
              <w:t>Anleggstog</w:t>
            </w:r>
            <w:proofErr w:type="spellEnd"/>
            <w:r w:rsidRPr="0075613C">
              <w:rPr>
                <w:rFonts w:ascii="Calibri" w:hAnsi="Calibri" w:cs="Calibri"/>
                <w:i/>
                <w:iCs/>
                <w:color w:val="EE0000"/>
                <w:sz w:val="20"/>
                <w:szCs w:val="20"/>
              </w:rPr>
              <w:t>: Trekkraftkjøretøy med eller uten tilkoblede kjøretøy som benyttes i anleggsområde- jernbane eller arbeidsbrudd.</w:t>
            </w:r>
            <w:r w:rsidRPr="0075613C">
              <w:rPr>
                <w:rFonts w:ascii="Calibri" w:hAnsi="Calibri" w:cs="Calibri"/>
                <w:sz w:val="20"/>
                <w:szCs w:val="20"/>
              </w:rPr>
              <w:t>»</w:t>
            </w:r>
          </w:p>
        </w:tc>
        <w:tc>
          <w:tcPr>
            <w:tcW w:w="2835" w:type="dxa"/>
          </w:tcPr>
          <w:p w14:paraId="1DF637D1" w14:textId="520AFB61" w:rsidR="008451F1" w:rsidRPr="0075613C" w:rsidRDefault="008451F1" w:rsidP="00613DC6">
            <w:pPr>
              <w:rPr>
                <w:rFonts w:ascii="Calibri" w:hAnsi="Calibri" w:cs="Calibri"/>
                <w:sz w:val="20"/>
                <w:szCs w:val="20"/>
              </w:rPr>
            </w:pPr>
            <w:r w:rsidRPr="0035033C">
              <w:rPr>
                <w:rFonts w:ascii="Calibri" w:hAnsi="Calibri" w:cs="Calibri"/>
                <w:sz w:val="20"/>
                <w:szCs w:val="20"/>
              </w:rPr>
              <w:t>Ikke på høring.</w:t>
            </w:r>
          </w:p>
        </w:tc>
        <w:tc>
          <w:tcPr>
            <w:tcW w:w="2746" w:type="dxa"/>
          </w:tcPr>
          <w:p w14:paraId="07C21505" w14:textId="77777777" w:rsidR="008451F1" w:rsidRDefault="008451F1" w:rsidP="00613DC6">
            <w:pPr>
              <w:rPr>
                <w:rFonts w:ascii="Calibri" w:hAnsi="Calibri" w:cs="Calibri"/>
                <w:sz w:val="20"/>
                <w:szCs w:val="20"/>
              </w:rPr>
            </w:pPr>
            <w:r>
              <w:rPr>
                <w:rFonts w:ascii="Calibri" w:hAnsi="Calibri" w:cs="Calibri"/>
                <w:sz w:val="20"/>
                <w:szCs w:val="20"/>
              </w:rPr>
              <w:t xml:space="preserve">Tas ikke til følge. </w:t>
            </w:r>
          </w:p>
          <w:p w14:paraId="7AF02768" w14:textId="77777777" w:rsidR="008451F1" w:rsidRDefault="008451F1" w:rsidP="00613DC6">
            <w:pPr>
              <w:rPr>
                <w:rFonts w:ascii="Calibri" w:hAnsi="Calibri" w:cs="Calibri"/>
                <w:sz w:val="20"/>
                <w:szCs w:val="20"/>
              </w:rPr>
            </w:pPr>
          </w:p>
          <w:p w14:paraId="09C80487" w14:textId="20C82DF9"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75613C" w14:paraId="5F610F59" w14:textId="77777777" w:rsidTr="002B733F">
        <w:tc>
          <w:tcPr>
            <w:tcW w:w="827" w:type="dxa"/>
          </w:tcPr>
          <w:p w14:paraId="1788A273" w14:textId="04D5FB19" w:rsidR="008451F1" w:rsidRPr="0075613C" w:rsidRDefault="008451F1" w:rsidP="00613DC6">
            <w:pPr>
              <w:rPr>
                <w:rFonts w:ascii="Calibri" w:hAnsi="Calibri" w:cs="Calibri"/>
                <w:sz w:val="20"/>
                <w:szCs w:val="20"/>
              </w:rPr>
            </w:pPr>
            <w:r w:rsidRPr="0075613C">
              <w:rPr>
                <w:rFonts w:ascii="Calibri" w:hAnsi="Calibri" w:cs="Calibri"/>
                <w:sz w:val="20"/>
                <w:szCs w:val="20"/>
              </w:rPr>
              <w:t>1.15 e)</w:t>
            </w:r>
          </w:p>
        </w:tc>
        <w:tc>
          <w:tcPr>
            <w:tcW w:w="7957" w:type="dxa"/>
          </w:tcPr>
          <w:p w14:paraId="2AC0BEC2" w14:textId="25E5622D"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r w:rsidRPr="0075613C">
              <w:rPr>
                <w:rFonts w:ascii="Calibri" w:hAnsi="Calibri" w:cs="Calibri"/>
                <w:sz w:val="20"/>
                <w:szCs w:val="20"/>
              </w:rPr>
              <w:t>Nivå NTC: Uproblematisk endring.</w:t>
            </w:r>
          </w:p>
        </w:tc>
        <w:tc>
          <w:tcPr>
            <w:tcW w:w="2835" w:type="dxa"/>
          </w:tcPr>
          <w:p w14:paraId="3F62E68D" w14:textId="77777777" w:rsidR="008451F1" w:rsidRPr="0075613C" w:rsidRDefault="008451F1" w:rsidP="00613DC6">
            <w:pPr>
              <w:rPr>
                <w:rFonts w:ascii="Calibri" w:hAnsi="Calibri" w:cs="Calibri"/>
                <w:sz w:val="20"/>
                <w:szCs w:val="20"/>
              </w:rPr>
            </w:pPr>
          </w:p>
        </w:tc>
        <w:tc>
          <w:tcPr>
            <w:tcW w:w="2746" w:type="dxa"/>
          </w:tcPr>
          <w:p w14:paraId="50339367" w14:textId="35F72AD2"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72BB0F23" w14:textId="77777777" w:rsidTr="002B733F">
        <w:tc>
          <w:tcPr>
            <w:tcW w:w="827" w:type="dxa"/>
          </w:tcPr>
          <w:p w14:paraId="0C21768F" w14:textId="3AFECF96" w:rsidR="008451F1" w:rsidRPr="0075613C" w:rsidRDefault="008451F1" w:rsidP="00613DC6">
            <w:pPr>
              <w:rPr>
                <w:rFonts w:ascii="Calibri" w:hAnsi="Calibri" w:cs="Calibri"/>
                <w:sz w:val="20"/>
                <w:szCs w:val="20"/>
              </w:rPr>
            </w:pPr>
            <w:r w:rsidRPr="0075613C">
              <w:rPr>
                <w:rFonts w:ascii="Calibri" w:hAnsi="Calibri" w:cs="Calibri"/>
                <w:sz w:val="20"/>
                <w:szCs w:val="20"/>
              </w:rPr>
              <w:t>1.15 g) og h)</w:t>
            </w:r>
          </w:p>
        </w:tc>
        <w:tc>
          <w:tcPr>
            <w:tcW w:w="7957" w:type="dxa"/>
          </w:tcPr>
          <w:p w14:paraId="4908ABFF" w14:textId="7B4A2C0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Fonts w:ascii="Calibri" w:hAnsi="Calibri" w:cs="Calibri"/>
                <w:sz w:val="20"/>
                <w:szCs w:val="20"/>
              </w:rPr>
              <w:t>Se 1.5 w)</w:t>
            </w:r>
          </w:p>
        </w:tc>
        <w:tc>
          <w:tcPr>
            <w:tcW w:w="2835" w:type="dxa"/>
          </w:tcPr>
          <w:p w14:paraId="6CBB31CC" w14:textId="28F45C90" w:rsidR="008451F1" w:rsidRPr="0075613C" w:rsidRDefault="008451F1" w:rsidP="00613DC6">
            <w:pPr>
              <w:rPr>
                <w:rFonts w:ascii="Calibri" w:hAnsi="Calibri" w:cs="Calibri"/>
                <w:sz w:val="20"/>
                <w:szCs w:val="20"/>
              </w:rPr>
            </w:pPr>
            <w:r w:rsidRPr="009608A8">
              <w:rPr>
                <w:rFonts w:ascii="Calibri" w:hAnsi="Calibri" w:cs="Calibri"/>
                <w:sz w:val="20"/>
                <w:szCs w:val="20"/>
              </w:rPr>
              <w:t xml:space="preserve">Denne endringen er ikke kritisk. Om EOA skrives </w:t>
            </w:r>
            <w:proofErr w:type="spellStart"/>
            <w:r w:rsidRPr="009608A8">
              <w:rPr>
                <w:rFonts w:ascii="Calibri" w:hAnsi="Calibri" w:cs="Calibri"/>
                <w:sz w:val="20"/>
                <w:szCs w:val="20"/>
              </w:rPr>
              <w:t>EoA</w:t>
            </w:r>
            <w:proofErr w:type="spellEnd"/>
            <w:r w:rsidRPr="009608A8">
              <w:rPr>
                <w:rFonts w:ascii="Calibri" w:hAnsi="Calibri" w:cs="Calibri"/>
                <w:sz w:val="20"/>
                <w:szCs w:val="20"/>
              </w:rPr>
              <w:t xml:space="preserve"> i kurs, opplærings-materiell osv. er uproblematisk. Det er ikke nødvendig å rette opp materiell pga. slike endringer i stavemåte.  </w:t>
            </w:r>
          </w:p>
        </w:tc>
        <w:tc>
          <w:tcPr>
            <w:tcW w:w="2746" w:type="dxa"/>
          </w:tcPr>
          <w:p w14:paraId="647248FB" w14:textId="63A2B568" w:rsidR="008451F1" w:rsidRPr="0075613C" w:rsidRDefault="008451F1" w:rsidP="00613DC6">
            <w:pPr>
              <w:rPr>
                <w:rFonts w:ascii="Calibri" w:hAnsi="Calibri" w:cs="Calibri"/>
                <w:sz w:val="20"/>
                <w:szCs w:val="20"/>
              </w:rPr>
            </w:pPr>
            <w:r>
              <w:rPr>
                <w:rFonts w:ascii="Calibri" w:hAnsi="Calibri" w:cs="Calibri"/>
                <w:sz w:val="20"/>
                <w:szCs w:val="20"/>
              </w:rPr>
              <w:t>Tas ikke til følge.</w:t>
            </w:r>
          </w:p>
        </w:tc>
      </w:tr>
      <w:tr w:rsidR="008451F1" w:rsidRPr="001C6668" w14:paraId="1B34657B" w14:textId="77777777" w:rsidTr="002B733F">
        <w:tc>
          <w:tcPr>
            <w:tcW w:w="827" w:type="dxa"/>
          </w:tcPr>
          <w:p w14:paraId="0E1133FC" w14:textId="7F7AF000"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1.15 r) </w:t>
            </w:r>
          </w:p>
        </w:tc>
        <w:tc>
          <w:tcPr>
            <w:tcW w:w="7957" w:type="dxa"/>
          </w:tcPr>
          <w:p w14:paraId="5C02FDC3"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Fonts w:ascii="Calibri" w:hAnsi="Calibri" w:cs="Calibri"/>
                <w:sz w:val="20"/>
                <w:szCs w:val="20"/>
              </w:rPr>
              <w:t xml:space="preserve">Kjøretillatelse fra togleder: </w:t>
            </w:r>
          </w:p>
          <w:p w14:paraId="6DE11805"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p>
          <w:p w14:paraId="6F636223" w14:textId="77777777" w:rsidR="008451F1" w:rsidRPr="000556EA" w:rsidRDefault="008451F1" w:rsidP="00613DC6">
            <w:pPr>
              <w:spacing w:line="278" w:lineRule="auto"/>
              <w:rPr>
                <w:rFonts w:ascii="Calibri" w:eastAsia="Aptos" w:hAnsi="Calibri" w:cs="Calibri"/>
                <w:sz w:val="20"/>
                <w:szCs w:val="20"/>
              </w:rPr>
            </w:pPr>
            <w:r w:rsidRPr="000556EA">
              <w:rPr>
                <w:rFonts w:ascii="Calibri" w:eastAsia="Aptos" w:hAnsi="Calibri" w:cs="Calibri"/>
                <w:sz w:val="20"/>
                <w:szCs w:val="20"/>
              </w:rPr>
              <w:t>Se kommentarer til 7.46 nr. 2, 7.48 nr. 2, 7.49 nr. 4 og 7.55 nr. 2c).</w:t>
            </w:r>
          </w:p>
          <w:p w14:paraId="52B8CF53" w14:textId="77777777" w:rsidR="008451F1" w:rsidRPr="000556EA" w:rsidRDefault="008451F1" w:rsidP="00613DC6">
            <w:pPr>
              <w:spacing w:line="278" w:lineRule="auto"/>
              <w:rPr>
                <w:rFonts w:ascii="Calibri" w:eastAsia="Aptos" w:hAnsi="Calibri" w:cs="Calibri"/>
                <w:sz w:val="20"/>
                <w:szCs w:val="20"/>
              </w:rPr>
            </w:pPr>
          </w:p>
          <w:p w14:paraId="16F691AD" w14:textId="77777777" w:rsidR="008451F1" w:rsidRPr="00842A30" w:rsidRDefault="008451F1" w:rsidP="00613DC6">
            <w:pPr>
              <w:spacing w:line="278" w:lineRule="auto"/>
              <w:rPr>
                <w:rFonts w:ascii="Calibri" w:eastAsia="Aptos" w:hAnsi="Calibri" w:cs="Calibri"/>
                <w:b/>
                <w:bCs/>
                <w:sz w:val="20"/>
                <w:szCs w:val="20"/>
              </w:rPr>
            </w:pPr>
            <w:r w:rsidRPr="00842A30">
              <w:rPr>
                <w:rFonts w:ascii="Calibri" w:eastAsia="Aptos" w:hAnsi="Calibri" w:cs="Calibri"/>
                <w:b/>
                <w:bCs/>
                <w:sz w:val="20"/>
                <w:szCs w:val="20"/>
              </w:rPr>
              <w:t>Forslag til endring:</w:t>
            </w:r>
          </w:p>
          <w:p w14:paraId="340C5891" w14:textId="0C3F4A41"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Fonts w:ascii="Calibri" w:eastAsia="Aptos" w:hAnsi="Calibri" w:cs="Calibri"/>
                <w:kern w:val="2"/>
                <w:sz w:val="20"/>
                <w:szCs w:val="20"/>
                <w:lang w:eastAsia="en-US"/>
                <w14:ligatures w14:val="standardContextual"/>
              </w:rPr>
              <w:t>«Kjøretillatelse fra togleder: Kjøretillatelse på formular fra toglederen til føreren</w:t>
            </w:r>
            <w:r w:rsidRPr="0075613C">
              <w:rPr>
                <w:rFonts w:ascii="Calibri" w:eastAsia="Aptos" w:hAnsi="Calibri" w:cs="Calibri"/>
                <w:color w:val="EE0000"/>
                <w:kern w:val="2"/>
                <w:sz w:val="20"/>
                <w:szCs w:val="20"/>
                <w:lang w:eastAsia="en-US"/>
                <w14:ligatures w14:val="standardContextual"/>
              </w:rPr>
              <w:t>.</w:t>
            </w:r>
            <w:r w:rsidRPr="0075613C">
              <w:rPr>
                <w:rFonts w:ascii="Calibri" w:eastAsia="Aptos" w:hAnsi="Calibri" w:cs="Calibri"/>
                <w:kern w:val="2"/>
                <w:sz w:val="20"/>
                <w:szCs w:val="20"/>
                <w:lang w:eastAsia="en-US"/>
                <w14:ligatures w14:val="standardContextual"/>
              </w:rPr>
              <w:t xml:space="preserve"> </w:t>
            </w:r>
            <w:r w:rsidRPr="0075613C">
              <w:rPr>
                <w:rFonts w:ascii="Calibri" w:eastAsia="Aptos" w:hAnsi="Calibri" w:cs="Calibri"/>
                <w:strike/>
                <w:color w:val="EE0000"/>
                <w:kern w:val="2"/>
                <w:sz w:val="20"/>
                <w:szCs w:val="20"/>
                <w:lang w:eastAsia="en-US"/>
                <w14:ligatures w14:val="standardContextual"/>
              </w:rPr>
              <w:t>med tillatelse til SR-modus</w:t>
            </w:r>
          </w:p>
        </w:tc>
        <w:tc>
          <w:tcPr>
            <w:tcW w:w="2835" w:type="dxa"/>
          </w:tcPr>
          <w:p w14:paraId="596C1436" w14:textId="77777777" w:rsidR="008451F1" w:rsidRPr="00246018" w:rsidRDefault="008451F1" w:rsidP="00613DC6">
            <w:pPr>
              <w:rPr>
                <w:rFonts w:ascii="Calibri" w:hAnsi="Calibri" w:cs="Calibri"/>
                <w:sz w:val="20"/>
                <w:szCs w:val="20"/>
              </w:rPr>
            </w:pPr>
            <w:r w:rsidRPr="00246018">
              <w:rPr>
                <w:rFonts w:ascii="Calibri" w:hAnsi="Calibri" w:cs="Calibri"/>
                <w:sz w:val="20"/>
                <w:szCs w:val="20"/>
              </w:rPr>
              <w:t>Ikke på høring.</w:t>
            </w:r>
          </w:p>
          <w:p w14:paraId="314F5E6A" w14:textId="77777777" w:rsidR="008451F1" w:rsidRPr="00246018" w:rsidRDefault="008451F1" w:rsidP="00613DC6">
            <w:pPr>
              <w:rPr>
                <w:rFonts w:ascii="Calibri" w:hAnsi="Calibri" w:cs="Calibri"/>
                <w:sz w:val="20"/>
                <w:szCs w:val="20"/>
              </w:rPr>
            </w:pPr>
          </w:p>
          <w:p w14:paraId="29E724FB" w14:textId="23827645" w:rsidR="008451F1" w:rsidRPr="00246018" w:rsidRDefault="008451F1" w:rsidP="00613DC6">
            <w:pPr>
              <w:rPr>
                <w:rFonts w:ascii="Calibri" w:hAnsi="Calibri" w:cs="Calibri"/>
                <w:sz w:val="20"/>
                <w:szCs w:val="20"/>
              </w:rPr>
            </w:pPr>
            <w:r w:rsidRPr="00246018">
              <w:rPr>
                <w:rFonts w:ascii="Calibri" w:hAnsi="Calibri" w:cs="Calibri"/>
                <w:sz w:val="20"/>
                <w:szCs w:val="20"/>
              </w:rPr>
              <w:t>Det er tillatelse til SR-modus som er omhandlet i pkt. 7.46 nr. 2, 7.48 nr. 2, 7.49 nr. 4 og 7.55 nr. 2c).</w:t>
            </w:r>
          </w:p>
          <w:p w14:paraId="58AE7EF4" w14:textId="77777777" w:rsidR="008451F1" w:rsidRPr="00246018" w:rsidRDefault="008451F1" w:rsidP="00613DC6">
            <w:pPr>
              <w:rPr>
                <w:rFonts w:ascii="Calibri" w:hAnsi="Calibri" w:cs="Calibri"/>
                <w:sz w:val="20"/>
                <w:szCs w:val="20"/>
              </w:rPr>
            </w:pPr>
          </w:p>
        </w:tc>
        <w:tc>
          <w:tcPr>
            <w:tcW w:w="2746" w:type="dxa"/>
          </w:tcPr>
          <w:p w14:paraId="39492D09" w14:textId="3ADDC5EB" w:rsidR="008451F1" w:rsidRPr="0075613C" w:rsidRDefault="008451F1" w:rsidP="00613DC6">
            <w:pPr>
              <w:rPr>
                <w:rFonts w:ascii="Calibri" w:hAnsi="Calibri" w:cs="Calibri"/>
                <w:sz w:val="20"/>
                <w:szCs w:val="20"/>
              </w:rPr>
            </w:pPr>
            <w:r>
              <w:rPr>
                <w:rFonts w:ascii="Calibri" w:hAnsi="Calibri" w:cs="Calibri"/>
                <w:sz w:val="20"/>
                <w:szCs w:val="20"/>
              </w:rPr>
              <w:t xml:space="preserve">Tas ikke til følge. </w:t>
            </w:r>
          </w:p>
        </w:tc>
      </w:tr>
      <w:tr w:rsidR="008451F1" w:rsidRPr="0075613C" w14:paraId="34A6D470" w14:textId="77777777" w:rsidTr="002B733F">
        <w:tc>
          <w:tcPr>
            <w:tcW w:w="827" w:type="dxa"/>
          </w:tcPr>
          <w:p w14:paraId="4AF833D5" w14:textId="0E7B507E" w:rsidR="008451F1" w:rsidRPr="0075613C" w:rsidRDefault="008451F1" w:rsidP="00613DC6">
            <w:pPr>
              <w:rPr>
                <w:rFonts w:ascii="Calibri" w:hAnsi="Calibri" w:cs="Calibri"/>
                <w:sz w:val="20"/>
                <w:szCs w:val="20"/>
              </w:rPr>
            </w:pPr>
            <w:r w:rsidRPr="0075613C">
              <w:rPr>
                <w:rFonts w:ascii="Calibri" w:hAnsi="Calibri" w:cs="Calibri"/>
                <w:sz w:val="20"/>
                <w:szCs w:val="20"/>
              </w:rPr>
              <w:t>1.15 u)</w:t>
            </w:r>
          </w:p>
        </w:tc>
        <w:tc>
          <w:tcPr>
            <w:tcW w:w="7957" w:type="dxa"/>
          </w:tcPr>
          <w:p w14:paraId="7A883036" w14:textId="77777777"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r w:rsidRPr="0075613C">
              <w:rPr>
                <w:rStyle w:val="normaltextrun"/>
                <w:rFonts w:ascii="Calibri" w:hAnsi="Calibri" w:cs="Calibri"/>
                <w:sz w:val="20"/>
                <w:szCs w:val="20"/>
              </w:rPr>
              <w:t xml:space="preserve">Skifteområde: </w:t>
            </w:r>
          </w:p>
          <w:p w14:paraId="210DF286" w14:textId="77777777"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p>
          <w:p w14:paraId="2F1DCB8F"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lastRenderedPageBreak/>
              <w:t>Det er fint med en avklaring, som vi antar vil føre til endringer i signalanlegget for f.eks. nordre del av Gjøvikbanen og ha konsekvenser for kommende strekninger med ERTMS.</w:t>
            </w:r>
          </w:p>
          <w:p w14:paraId="2516EE5D" w14:textId="77777777" w:rsidR="008451F1" w:rsidRPr="0075613C" w:rsidRDefault="008451F1" w:rsidP="00613DC6">
            <w:pPr>
              <w:rPr>
                <w:rFonts w:ascii="Calibri" w:hAnsi="Calibri" w:cs="Calibri"/>
                <w:sz w:val="20"/>
                <w:szCs w:val="20"/>
              </w:rPr>
            </w:pPr>
          </w:p>
          <w:p w14:paraId="7BC32F36"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Kan TSA på linjen være en del av linjen eller vil det alltid være hele strekninger mellom to stasjoner? Om det kan være bare en del av linjen bør tekst klargjøre dette.</w:t>
            </w:r>
          </w:p>
          <w:p w14:paraId="63A44BED" w14:textId="705DB111"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p>
        </w:tc>
        <w:tc>
          <w:tcPr>
            <w:tcW w:w="2835" w:type="dxa"/>
          </w:tcPr>
          <w:p w14:paraId="3101ABC6" w14:textId="6B8E2F62" w:rsidR="008451F1" w:rsidRPr="0075613C" w:rsidRDefault="008451F1" w:rsidP="00613DC6">
            <w:pPr>
              <w:rPr>
                <w:rFonts w:ascii="Calibri" w:hAnsi="Calibri" w:cs="Calibri"/>
                <w:sz w:val="20"/>
                <w:szCs w:val="20"/>
              </w:rPr>
            </w:pPr>
            <w:r>
              <w:rPr>
                <w:rFonts w:ascii="Calibri" w:hAnsi="Calibri" w:cs="Calibri"/>
                <w:sz w:val="20"/>
                <w:szCs w:val="20"/>
              </w:rPr>
              <w:lastRenderedPageBreak/>
              <w:t xml:space="preserve">Et TSA er hele strekningen mellom to stasjoner (mens et </w:t>
            </w:r>
            <w:r>
              <w:rPr>
                <w:rFonts w:ascii="Calibri" w:hAnsi="Calibri" w:cs="Calibri"/>
                <w:sz w:val="20"/>
                <w:szCs w:val="20"/>
              </w:rPr>
              <w:lastRenderedPageBreak/>
              <w:t>AO kan være strekningen mellom stasjon og blokkpost eller mellom to naboblokkposter</w:t>
            </w:r>
          </w:p>
        </w:tc>
        <w:tc>
          <w:tcPr>
            <w:tcW w:w="2746" w:type="dxa"/>
          </w:tcPr>
          <w:p w14:paraId="28279B41" w14:textId="235D7D63" w:rsidR="008451F1" w:rsidRPr="0075613C" w:rsidRDefault="008451F1" w:rsidP="00613DC6">
            <w:pPr>
              <w:rPr>
                <w:rFonts w:ascii="Calibri" w:hAnsi="Calibri" w:cs="Calibri"/>
                <w:sz w:val="20"/>
                <w:szCs w:val="20"/>
              </w:rPr>
            </w:pPr>
            <w:proofErr w:type="spellStart"/>
            <w:r>
              <w:rPr>
                <w:rFonts w:ascii="Calibri" w:hAnsi="Calibri" w:cs="Calibri"/>
                <w:sz w:val="20"/>
                <w:szCs w:val="20"/>
              </w:rPr>
              <w:lastRenderedPageBreak/>
              <w:t>T.e</w:t>
            </w:r>
            <w:proofErr w:type="spellEnd"/>
            <w:r>
              <w:rPr>
                <w:rFonts w:ascii="Calibri" w:hAnsi="Calibri" w:cs="Calibri"/>
                <w:sz w:val="20"/>
                <w:szCs w:val="20"/>
              </w:rPr>
              <w:t xml:space="preserve">. </w:t>
            </w:r>
          </w:p>
        </w:tc>
      </w:tr>
      <w:tr w:rsidR="008451F1" w:rsidRPr="0075613C" w14:paraId="6280992C" w14:textId="77777777" w:rsidTr="002B733F">
        <w:tc>
          <w:tcPr>
            <w:tcW w:w="827" w:type="dxa"/>
          </w:tcPr>
          <w:p w14:paraId="60DA22B3" w14:textId="09DF661F" w:rsidR="008451F1" w:rsidRPr="0075613C" w:rsidRDefault="008451F1" w:rsidP="00613DC6">
            <w:pPr>
              <w:rPr>
                <w:rFonts w:ascii="Calibri" w:hAnsi="Calibri" w:cs="Calibri"/>
                <w:sz w:val="20"/>
                <w:szCs w:val="20"/>
              </w:rPr>
            </w:pPr>
            <w:r>
              <w:rPr>
                <w:rFonts w:ascii="Calibri" w:hAnsi="Calibri" w:cs="Calibri"/>
                <w:sz w:val="20"/>
                <w:szCs w:val="20"/>
              </w:rPr>
              <w:t>1.</w:t>
            </w:r>
            <w:r>
              <w:t>15 u)</w:t>
            </w:r>
          </w:p>
        </w:tc>
        <w:tc>
          <w:tcPr>
            <w:tcW w:w="7957" w:type="dxa"/>
          </w:tcPr>
          <w:p w14:paraId="40F68F46" w14:textId="77777777" w:rsidR="008451F1" w:rsidRPr="00597FDE" w:rsidRDefault="008451F1" w:rsidP="00613DC6">
            <w:pPr>
              <w:pStyle w:val="paragraph"/>
              <w:spacing w:after="0"/>
              <w:textAlignment w:val="baseline"/>
              <w:rPr>
                <w:rFonts w:ascii="Calibri" w:hAnsi="Calibri" w:cs="Calibri"/>
                <w:sz w:val="20"/>
                <w:szCs w:val="20"/>
              </w:rPr>
            </w:pPr>
            <w:r w:rsidRPr="00597FDE">
              <w:rPr>
                <w:rFonts w:ascii="Calibri" w:hAnsi="Calibri" w:cs="Calibri"/>
                <w:sz w:val="20"/>
                <w:szCs w:val="20"/>
              </w:rPr>
              <w:t xml:space="preserve">Vi skjønner ikke denne bestemmelsen. </w:t>
            </w:r>
          </w:p>
          <w:p w14:paraId="559FF0B8" w14:textId="59F8CE4E" w:rsidR="008451F1" w:rsidRPr="0075613C" w:rsidRDefault="008451F1" w:rsidP="00613DC6">
            <w:pPr>
              <w:pStyle w:val="paragraph"/>
              <w:spacing w:after="0"/>
              <w:textAlignment w:val="baseline"/>
              <w:rPr>
                <w:rStyle w:val="normaltextrun"/>
                <w:rFonts w:ascii="Calibri" w:hAnsi="Calibri" w:cs="Calibri"/>
                <w:sz w:val="20"/>
                <w:szCs w:val="20"/>
              </w:rPr>
            </w:pPr>
            <w:r w:rsidRPr="00597FDE">
              <w:rPr>
                <w:rFonts w:ascii="Calibri" w:hAnsi="Calibri" w:cs="Calibri"/>
                <w:sz w:val="20"/>
                <w:szCs w:val="20"/>
              </w:rPr>
              <w:t xml:space="preserve">Det er en generell betraktning fra vår side at på en del områder så er det svært omfattende og kompleks regulering, og hvor svært mange begreper defineres og brukes om hverandre, og som gjør at teksten blir vanskelig å forstå. For eks. når det gjelder trafikkregler/ERTMS. Det bør ikke bli så omfattende og komplekst at det blir en utfordring for brukerne å forstå det (vi legger til grunn at dette er sikkerhets-/risikovurdert). </w:t>
            </w:r>
          </w:p>
        </w:tc>
        <w:tc>
          <w:tcPr>
            <w:tcW w:w="2835" w:type="dxa"/>
          </w:tcPr>
          <w:p w14:paraId="21373F4E" w14:textId="095C3E4C" w:rsidR="008451F1" w:rsidRPr="00F56238" w:rsidRDefault="008451F1" w:rsidP="00613DC6">
            <w:pPr>
              <w:rPr>
                <w:rFonts w:ascii="Calibri" w:hAnsi="Calibri" w:cs="Calibri"/>
                <w:sz w:val="20"/>
                <w:szCs w:val="20"/>
              </w:rPr>
            </w:pPr>
            <w:r w:rsidRPr="00F56238">
              <w:rPr>
                <w:rFonts w:ascii="Calibri" w:hAnsi="Calibri" w:cs="Calibri"/>
                <w:sz w:val="20"/>
                <w:szCs w:val="20"/>
              </w:rPr>
              <w:t>Definisjonen av skifteområde er nødvendig for ERTMS, siden dette er et gjennomgående begrep for ERTMS. Vi bruker «skifteområde» også som et generelt begrep i TJN, men i denne sammenheng er definisjonen kun knyttet til ERTMS, siden pkt. 1.15 kun dreier seg om definisjoner for ERTMS-systemet og STM-enheten i trekkraftkjøretøyet.</w:t>
            </w:r>
            <w:r>
              <w:rPr>
                <w:rFonts w:ascii="Calibri" w:hAnsi="Calibri" w:cs="Calibri"/>
                <w:sz w:val="20"/>
                <w:szCs w:val="20"/>
              </w:rPr>
              <w:t xml:space="preserve"> Definisjonen er viktig, fordi frigivingen at et skifteområde på strekning med ERTMS ikke er lik for midlertidig skifteområde og permanent skifteområde. </w:t>
            </w:r>
          </w:p>
          <w:p w14:paraId="73E29F01" w14:textId="77777777" w:rsidR="008451F1" w:rsidRPr="0075613C" w:rsidRDefault="008451F1" w:rsidP="00613DC6">
            <w:pPr>
              <w:rPr>
                <w:rFonts w:ascii="Calibri" w:hAnsi="Calibri" w:cs="Calibri"/>
                <w:sz w:val="20"/>
                <w:szCs w:val="20"/>
              </w:rPr>
            </w:pPr>
          </w:p>
        </w:tc>
        <w:tc>
          <w:tcPr>
            <w:tcW w:w="2746" w:type="dxa"/>
          </w:tcPr>
          <w:p w14:paraId="57FAD33C" w14:textId="127CAB20" w:rsidR="008451F1" w:rsidRPr="0075613C" w:rsidRDefault="008451F1" w:rsidP="00613DC6">
            <w:pPr>
              <w:rPr>
                <w:rFonts w:ascii="Calibri" w:hAnsi="Calibri" w:cs="Calibri"/>
                <w:sz w:val="20"/>
                <w:szCs w:val="20"/>
              </w:rPr>
            </w:pPr>
            <w:r>
              <w:rPr>
                <w:rFonts w:ascii="Calibri" w:hAnsi="Calibri" w:cs="Calibri"/>
                <w:sz w:val="20"/>
                <w:szCs w:val="20"/>
              </w:rPr>
              <w:t xml:space="preserve">Tas ikke til følge. </w:t>
            </w:r>
          </w:p>
        </w:tc>
      </w:tr>
      <w:tr w:rsidR="008451F1" w:rsidRPr="0075613C" w14:paraId="68ED84B1" w14:textId="77777777" w:rsidTr="002B733F">
        <w:tc>
          <w:tcPr>
            <w:tcW w:w="827" w:type="dxa"/>
          </w:tcPr>
          <w:p w14:paraId="2D55CFCE" w14:textId="3B5DE6F8" w:rsidR="008451F1" w:rsidRDefault="008451F1" w:rsidP="00613DC6">
            <w:pPr>
              <w:rPr>
                <w:rFonts w:ascii="Calibri" w:hAnsi="Calibri" w:cs="Calibri"/>
                <w:sz w:val="20"/>
                <w:szCs w:val="20"/>
              </w:rPr>
            </w:pPr>
            <w:r>
              <w:rPr>
                <w:rFonts w:ascii="Calibri" w:hAnsi="Calibri" w:cs="Calibri"/>
                <w:sz w:val="20"/>
                <w:szCs w:val="20"/>
              </w:rPr>
              <w:t>1.</w:t>
            </w:r>
            <w:r>
              <w:t>15 u)</w:t>
            </w:r>
          </w:p>
        </w:tc>
        <w:tc>
          <w:tcPr>
            <w:tcW w:w="7957" w:type="dxa"/>
          </w:tcPr>
          <w:p w14:paraId="6F9F58F4" w14:textId="06C3946C" w:rsidR="008451F1" w:rsidRPr="00597FDE" w:rsidRDefault="008451F1" w:rsidP="00613DC6">
            <w:pPr>
              <w:pStyle w:val="paragraph"/>
              <w:spacing w:after="0"/>
              <w:textAlignment w:val="baseline"/>
              <w:rPr>
                <w:rFonts w:ascii="Calibri" w:hAnsi="Calibri" w:cs="Calibri"/>
                <w:sz w:val="20"/>
                <w:szCs w:val="20"/>
              </w:rPr>
            </w:pPr>
            <w:r w:rsidRPr="009B11A0">
              <w:rPr>
                <w:rFonts w:ascii="Calibri" w:hAnsi="Calibri" w:cs="Calibri"/>
                <w:sz w:val="20"/>
                <w:szCs w:val="20"/>
              </w:rPr>
              <w:t>Klargjørende for definering av slike «utenfor-områder», ref. Valdresbanen osv. på Gjøvikbanen </w:t>
            </w:r>
          </w:p>
        </w:tc>
        <w:tc>
          <w:tcPr>
            <w:tcW w:w="2835" w:type="dxa"/>
          </w:tcPr>
          <w:p w14:paraId="4F247835" w14:textId="77777777" w:rsidR="008451F1" w:rsidRPr="0075613C" w:rsidRDefault="008451F1" w:rsidP="00613DC6">
            <w:pPr>
              <w:rPr>
                <w:rFonts w:ascii="Calibri" w:hAnsi="Calibri" w:cs="Calibri"/>
                <w:sz w:val="20"/>
                <w:szCs w:val="20"/>
              </w:rPr>
            </w:pPr>
          </w:p>
        </w:tc>
        <w:tc>
          <w:tcPr>
            <w:tcW w:w="2746" w:type="dxa"/>
          </w:tcPr>
          <w:p w14:paraId="452474ED" w14:textId="7CFAFC34"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2A6B1B00" w14:textId="77777777" w:rsidTr="002B733F">
        <w:tc>
          <w:tcPr>
            <w:tcW w:w="827" w:type="dxa"/>
          </w:tcPr>
          <w:p w14:paraId="36981651" w14:textId="5107976B" w:rsidR="008451F1" w:rsidRPr="0075613C" w:rsidRDefault="008451F1" w:rsidP="00613DC6">
            <w:pPr>
              <w:rPr>
                <w:rFonts w:ascii="Calibri" w:hAnsi="Calibri" w:cs="Calibri"/>
                <w:sz w:val="20"/>
                <w:szCs w:val="20"/>
              </w:rPr>
            </w:pPr>
            <w:r w:rsidRPr="0075613C">
              <w:rPr>
                <w:rFonts w:ascii="Calibri" w:hAnsi="Calibri" w:cs="Calibri"/>
                <w:sz w:val="20"/>
                <w:szCs w:val="20"/>
              </w:rPr>
              <w:t>1.16</w:t>
            </w:r>
          </w:p>
        </w:tc>
        <w:tc>
          <w:tcPr>
            <w:tcW w:w="7957" w:type="dxa"/>
          </w:tcPr>
          <w:p w14:paraId="28AAAA6A"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Ser ut til å være gode tydeliggjøringer her, spesielt knyttet til ledsager (i forhold til befaringer og opplæringssituasjoner).</w:t>
            </w:r>
            <w:r w:rsidRPr="0075613C">
              <w:rPr>
                <w:rStyle w:val="eop"/>
                <w:rFonts w:ascii="Calibri" w:hAnsi="Calibri" w:cs="Calibri"/>
                <w:sz w:val="20"/>
                <w:szCs w:val="20"/>
              </w:rPr>
              <w:t> </w:t>
            </w:r>
          </w:p>
          <w:p w14:paraId="36586D1D"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eop"/>
                <w:rFonts w:ascii="Calibri" w:hAnsi="Calibri" w:cs="Calibri"/>
                <w:sz w:val="20"/>
                <w:szCs w:val="20"/>
              </w:rPr>
              <w:t> </w:t>
            </w:r>
          </w:p>
          <w:p w14:paraId="795ECBBF"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Bør det spesifiseres hvor det står hva som er godkjent synlighetstøy?</w:t>
            </w:r>
            <w:r w:rsidRPr="0075613C">
              <w:rPr>
                <w:rStyle w:val="eop"/>
                <w:rFonts w:ascii="Calibri" w:hAnsi="Calibri" w:cs="Calibri"/>
                <w:sz w:val="20"/>
                <w:szCs w:val="20"/>
              </w:rPr>
              <w:t> </w:t>
            </w:r>
          </w:p>
          <w:p w14:paraId="478D70D0" w14:textId="77777777" w:rsidR="008451F1" w:rsidRPr="00C748C1" w:rsidRDefault="008451F1" w:rsidP="00613DC6">
            <w:pPr>
              <w:pStyle w:val="paragraph"/>
              <w:textAlignment w:val="baseline"/>
              <w:rPr>
                <w:rFonts w:ascii="Calibri" w:hAnsi="Calibri" w:cs="Calibri"/>
                <w:sz w:val="20"/>
                <w:szCs w:val="20"/>
              </w:rPr>
            </w:pPr>
          </w:p>
        </w:tc>
        <w:tc>
          <w:tcPr>
            <w:tcW w:w="2835" w:type="dxa"/>
          </w:tcPr>
          <w:p w14:paraId="4D5EEBF9" w14:textId="77777777" w:rsidR="008451F1" w:rsidRDefault="008451F1" w:rsidP="00613DC6">
            <w:pPr>
              <w:rPr>
                <w:rFonts w:ascii="Calibri" w:hAnsi="Calibri" w:cs="Calibri"/>
                <w:sz w:val="20"/>
                <w:szCs w:val="20"/>
              </w:rPr>
            </w:pPr>
            <w:r>
              <w:rPr>
                <w:rFonts w:ascii="Calibri" w:hAnsi="Calibri" w:cs="Calibri"/>
                <w:sz w:val="20"/>
                <w:szCs w:val="20"/>
              </w:rPr>
              <w:t>Hva som er godkjent synlighetstøy, er avhengig av jernbanevirksomhet. Bane NORs krav til synlighetstøy gjelder bare for Bane NOR og ikke for jernbaneforetakene, jf. kommentar til dagens pkt. 1.16 nr. 2:</w:t>
            </w:r>
          </w:p>
          <w:p w14:paraId="4D8F9595" w14:textId="77777777" w:rsidR="008451F1" w:rsidRDefault="008451F1" w:rsidP="00613DC6">
            <w:pPr>
              <w:rPr>
                <w:rFonts w:ascii="Calibri" w:hAnsi="Calibri" w:cs="Calibri"/>
                <w:sz w:val="20"/>
                <w:szCs w:val="20"/>
              </w:rPr>
            </w:pPr>
          </w:p>
          <w:p w14:paraId="186A6513" w14:textId="77777777" w:rsidR="008451F1" w:rsidRPr="00F87138" w:rsidRDefault="008451F1" w:rsidP="00613DC6">
            <w:pPr>
              <w:rPr>
                <w:rFonts w:ascii="Calibri" w:hAnsi="Calibri" w:cs="Calibri"/>
                <w:i/>
                <w:iCs/>
                <w:sz w:val="20"/>
                <w:szCs w:val="20"/>
              </w:rPr>
            </w:pPr>
            <w:r w:rsidRPr="00F87138">
              <w:rPr>
                <w:rFonts w:ascii="Calibri" w:hAnsi="Calibri" w:cs="Calibri"/>
                <w:b/>
                <w:bCs/>
                <w:i/>
                <w:iCs/>
                <w:sz w:val="20"/>
                <w:szCs w:val="20"/>
              </w:rPr>
              <w:lastRenderedPageBreak/>
              <w:t>Til nr. 2:</w:t>
            </w:r>
            <w:r w:rsidRPr="00F87138">
              <w:rPr>
                <w:rFonts w:ascii="Calibri" w:hAnsi="Calibri" w:cs="Calibri"/>
                <w:i/>
                <w:iCs/>
                <w:sz w:val="20"/>
                <w:szCs w:val="20"/>
              </w:rPr>
              <w:t> Med «godkjent synlighetstøy» menes synlighetstøy som er godkjent i den enkelte jernbanevirksomhet. Bane NORs krav til synlighetstøy gjelder ikke for jernbaneforetakene, som må ha egne krav.</w:t>
            </w:r>
          </w:p>
          <w:p w14:paraId="182DBFE5" w14:textId="77777777" w:rsidR="008451F1" w:rsidRPr="0075613C" w:rsidRDefault="008451F1" w:rsidP="00613DC6">
            <w:pPr>
              <w:rPr>
                <w:rFonts w:ascii="Calibri" w:hAnsi="Calibri" w:cs="Calibri"/>
                <w:sz w:val="20"/>
                <w:szCs w:val="20"/>
              </w:rPr>
            </w:pPr>
          </w:p>
        </w:tc>
        <w:tc>
          <w:tcPr>
            <w:tcW w:w="2746" w:type="dxa"/>
          </w:tcPr>
          <w:p w14:paraId="2E276FFC" w14:textId="5EEB6D3D" w:rsidR="008451F1" w:rsidRPr="0075613C" w:rsidRDefault="008451F1" w:rsidP="00613DC6">
            <w:pPr>
              <w:rPr>
                <w:rFonts w:ascii="Calibri" w:hAnsi="Calibri" w:cs="Calibri"/>
                <w:sz w:val="20"/>
                <w:szCs w:val="20"/>
              </w:rPr>
            </w:pPr>
            <w:r w:rsidRPr="00EB5AB3">
              <w:rPr>
                <w:rFonts w:ascii="Calibri" w:hAnsi="Calibri" w:cs="Calibri"/>
                <w:sz w:val="20"/>
                <w:szCs w:val="20"/>
              </w:rPr>
              <w:lastRenderedPageBreak/>
              <w:t>Vi presiserer at det er jernbanevirksom-hetenes egne krav til synlighetstøy som gjelder, jf. dagens kommentar til pkt. 1.16 nr. 2.</w:t>
            </w:r>
          </w:p>
        </w:tc>
      </w:tr>
      <w:tr w:rsidR="008451F1" w:rsidRPr="0075613C" w14:paraId="1B6AE936" w14:textId="77777777" w:rsidTr="002B733F">
        <w:tc>
          <w:tcPr>
            <w:tcW w:w="827" w:type="dxa"/>
          </w:tcPr>
          <w:p w14:paraId="0261BDF5" w14:textId="77777777" w:rsidR="008451F1" w:rsidRPr="0075613C" w:rsidRDefault="008451F1" w:rsidP="00613DC6">
            <w:pPr>
              <w:rPr>
                <w:rFonts w:ascii="Calibri" w:hAnsi="Calibri" w:cs="Calibri"/>
                <w:sz w:val="20"/>
                <w:szCs w:val="20"/>
              </w:rPr>
            </w:pPr>
          </w:p>
        </w:tc>
        <w:tc>
          <w:tcPr>
            <w:tcW w:w="7957" w:type="dxa"/>
          </w:tcPr>
          <w:p w14:paraId="3BB1E3B7" w14:textId="77777777" w:rsidR="008451F1" w:rsidRPr="0013788F" w:rsidRDefault="008451F1" w:rsidP="00613DC6">
            <w:pPr>
              <w:pStyle w:val="paragraph"/>
              <w:spacing w:after="0"/>
              <w:textAlignment w:val="baseline"/>
              <w:rPr>
                <w:rFonts w:ascii="Calibri" w:hAnsi="Calibri" w:cs="Calibri"/>
                <w:sz w:val="20"/>
                <w:szCs w:val="20"/>
              </w:rPr>
            </w:pPr>
            <w:r w:rsidRPr="0013788F">
              <w:rPr>
                <w:rFonts w:ascii="Calibri" w:hAnsi="Calibri" w:cs="Calibri"/>
                <w:sz w:val="20"/>
                <w:szCs w:val="20"/>
              </w:rPr>
              <w:t xml:space="preserve">Av høringsnotatet forstår vi at hensikten med endringen er å innskjerpe adgangen til ferdsel i </w:t>
            </w:r>
            <w:proofErr w:type="spellStart"/>
            <w:r w:rsidRPr="0013788F">
              <w:rPr>
                <w:rFonts w:ascii="Calibri" w:hAnsi="Calibri" w:cs="Calibri"/>
                <w:sz w:val="20"/>
                <w:szCs w:val="20"/>
              </w:rPr>
              <w:t>driftssatt</w:t>
            </w:r>
            <w:proofErr w:type="spellEnd"/>
            <w:r w:rsidRPr="0013788F">
              <w:rPr>
                <w:rFonts w:ascii="Calibri" w:hAnsi="Calibri" w:cs="Calibri"/>
                <w:sz w:val="20"/>
                <w:szCs w:val="20"/>
              </w:rPr>
              <w:t xml:space="preserve"> spor, altså å gjøre det strengere. Endringen dere foreslår innebærer imidlertid det motsatte, altså at det blir </w:t>
            </w:r>
            <w:r w:rsidRPr="0013788F">
              <w:rPr>
                <w:rFonts w:ascii="Calibri" w:hAnsi="Calibri" w:cs="Calibri"/>
                <w:i/>
                <w:iCs/>
                <w:sz w:val="20"/>
                <w:szCs w:val="20"/>
              </w:rPr>
              <w:t>mindre strengt</w:t>
            </w:r>
            <w:r w:rsidRPr="0013788F">
              <w:rPr>
                <w:rFonts w:ascii="Calibri" w:hAnsi="Calibri" w:cs="Calibri"/>
                <w:sz w:val="20"/>
                <w:szCs w:val="20"/>
              </w:rPr>
              <w:t xml:space="preserve"> (ved at det ikke lenger er et forbud mot å bevege seg i </w:t>
            </w:r>
            <w:proofErr w:type="spellStart"/>
            <w:r w:rsidRPr="0013788F">
              <w:rPr>
                <w:rFonts w:ascii="Calibri" w:hAnsi="Calibri" w:cs="Calibri"/>
                <w:sz w:val="20"/>
                <w:szCs w:val="20"/>
              </w:rPr>
              <w:t>driftssatt</w:t>
            </w:r>
            <w:proofErr w:type="spellEnd"/>
            <w:r w:rsidRPr="0013788F">
              <w:rPr>
                <w:rFonts w:ascii="Calibri" w:hAnsi="Calibri" w:cs="Calibri"/>
                <w:sz w:val="20"/>
                <w:szCs w:val="20"/>
              </w:rPr>
              <w:t xml:space="preserve"> spor, men at dersom man har «tjenstlig behov» at forbudet ikke gjelder). </w:t>
            </w:r>
          </w:p>
          <w:p w14:paraId="3279C88F" w14:textId="77777777" w:rsidR="008451F1" w:rsidRPr="0013788F" w:rsidRDefault="008451F1" w:rsidP="00613DC6">
            <w:pPr>
              <w:pStyle w:val="paragraph"/>
              <w:spacing w:after="0"/>
              <w:textAlignment w:val="baseline"/>
              <w:rPr>
                <w:rFonts w:ascii="Calibri" w:hAnsi="Calibri" w:cs="Calibri"/>
                <w:sz w:val="20"/>
                <w:szCs w:val="20"/>
              </w:rPr>
            </w:pPr>
            <w:r w:rsidRPr="0013788F">
              <w:rPr>
                <w:rFonts w:ascii="Calibri" w:hAnsi="Calibri" w:cs="Calibri"/>
                <w:sz w:val="20"/>
                <w:szCs w:val="20"/>
              </w:rPr>
              <w:t>Er det riktig forstått, og hva er hensikten med endringen?</w:t>
            </w:r>
          </w:p>
          <w:p w14:paraId="050FF111" w14:textId="77777777" w:rsidR="008451F1" w:rsidRPr="0013788F" w:rsidRDefault="008451F1" w:rsidP="00613DC6">
            <w:pPr>
              <w:pStyle w:val="paragraph"/>
              <w:spacing w:after="0"/>
              <w:textAlignment w:val="baseline"/>
              <w:rPr>
                <w:rFonts w:ascii="Calibri" w:hAnsi="Calibri" w:cs="Calibri"/>
                <w:sz w:val="20"/>
                <w:szCs w:val="20"/>
              </w:rPr>
            </w:pPr>
            <w:r w:rsidRPr="0013788F">
              <w:rPr>
                <w:rFonts w:ascii="Calibri" w:hAnsi="Calibri" w:cs="Calibri"/>
                <w:sz w:val="20"/>
                <w:szCs w:val="20"/>
              </w:rPr>
              <w:t xml:space="preserve">Vi ønsker tilbakemelding / dialog med dere om vi har forstått det riktig før vi ev. kan bistå med forslag om hvordan bestemmelsen kan endres/omstruktureres. </w:t>
            </w:r>
          </w:p>
          <w:p w14:paraId="2894D5C8" w14:textId="189A5015" w:rsidR="008451F1" w:rsidRPr="0075613C" w:rsidRDefault="008451F1" w:rsidP="00613DC6">
            <w:pPr>
              <w:pStyle w:val="paragraph"/>
              <w:spacing w:after="0"/>
              <w:textAlignment w:val="baseline"/>
              <w:rPr>
                <w:rStyle w:val="normaltextrun"/>
                <w:rFonts w:ascii="Calibri" w:hAnsi="Calibri" w:cs="Calibri"/>
                <w:sz w:val="20"/>
                <w:szCs w:val="20"/>
              </w:rPr>
            </w:pPr>
            <w:r w:rsidRPr="0013788F">
              <w:rPr>
                <w:rFonts w:ascii="Calibri" w:hAnsi="Calibri" w:cs="Calibri"/>
                <w:sz w:val="20"/>
                <w:szCs w:val="20"/>
              </w:rPr>
              <w:t xml:space="preserve">Denne bestemmelsen har også en side mot jernbaneloven § 9 om forbud mot å oppholde seg i spor, som TJN må holde seg innenfor. </w:t>
            </w:r>
          </w:p>
        </w:tc>
        <w:tc>
          <w:tcPr>
            <w:tcW w:w="2835" w:type="dxa"/>
          </w:tcPr>
          <w:p w14:paraId="4DBF68BD" w14:textId="77777777" w:rsidR="008451F1" w:rsidRPr="005F0F16" w:rsidRDefault="008451F1" w:rsidP="00613DC6">
            <w:pPr>
              <w:rPr>
                <w:rFonts w:ascii="Calibri" w:hAnsi="Calibri" w:cs="Calibri"/>
                <w:sz w:val="20"/>
                <w:szCs w:val="20"/>
              </w:rPr>
            </w:pPr>
            <w:r w:rsidRPr="005F0F16">
              <w:rPr>
                <w:rFonts w:ascii="Calibri" w:hAnsi="Calibri" w:cs="Calibri"/>
                <w:sz w:val="20"/>
                <w:szCs w:val="20"/>
              </w:rPr>
              <w:t>Det er kun i nr. 3 vi skriver at vi har foretatt en innskje</w:t>
            </w:r>
            <w:r>
              <w:rPr>
                <w:rFonts w:ascii="Calibri" w:hAnsi="Calibri" w:cs="Calibri"/>
                <w:sz w:val="20"/>
                <w:szCs w:val="20"/>
              </w:rPr>
              <w:t xml:space="preserve">rping, og dette er en innskjerping siden vi endrer fra «kryssing av spor» til «opphold ved spor». </w:t>
            </w:r>
          </w:p>
          <w:p w14:paraId="4322062F" w14:textId="77777777" w:rsidR="008451F1" w:rsidRPr="005F0F16" w:rsidRDefault="008451F1" w:rsidP="00613DC6">
            <w:pPr>
              <w:rPr>
                <w:rFonts w:ascii="Calibri" w:hAnsi="Calibri" w:cs="Calibri"/>
                <w:sz w:val="20"/>
                <w:szCs w:val="20"/>
              </w:rPr>
            </w:pPr>
          </w:p>
          <w:p w14:paraId="0B5405A8" w14:textId="77777777" w:rsidR="008451F1" w:rsidRDefault="008451F1" w:rsidP="00613DC6">
            <w:pPr>
              <w:rPr>
                <w:rFonts w:ascii="Calibri" w:hAnsi="Calibri" w:cs="Calibri"/>
                <w:sz w:val="20"/>
                <w:szCs w:val="20"/>
              </w:rPr>
            </w:pPr>
            <w:r>
              <w:rPr>
                <w:rFonts w:ascii="Calibri" w:hAnsi="Calibri" w:cs="Calibri"/>
                <w:sz w:val="20"/>
                <w:szCs w:val="20"/>
              </w:rPr>
              <w:t xml:space="preserve">Jernbaneloven § 9 gjelder publikum. TJN regulerer ikke forhold for publikum. TJN gjelder </w:t>
            </w:r>
            <w:r w:rsidRPr="00843A0B">
              <w:rPr>
                <w:rFonts w:ascii="Calibri" w:hAnsi="Calibri" w:cs="Calibri"/>
                <w:sz w:val="20"/>
                <w:szCs w:val="20"/>
              </w:rPr>
              <w:t>fører, togleder, togekspeditør, ombordansvarlig, hovedsikkerhetsvakt, signalgiver, personale som deltar i skifting, personale som deltar i arbeid i spor og personale som foretar klargjøring av tog</w:t>
            </w:r>
            <w:r>
              <w:rPr>
                <w:rFonts w:ascii="Calibri" w:hAnsi="Calibri" w:cs="Calibri"/>
                <w:sz w:val="20"/>
                <w:szCs w:val="20"/>
              </w:rPr>
              <w:t xml:space="preserve"> (jf. pkt. 1.1 nr. 2). </w:t>
            </w:r>
          </w:p>
          <w:p w14:paraId="3169A392" w14:textId="77777777" w:rsidR="008451F1" w:rsidRDefault="008451F1" w:rsidP="00613DC6">
            <w:pPr>
              <w:rPr>
                <w:rFonts w:ascii="Calibri" w:hAnsi="Calibri" w:cs="Calibri"/>
                <w:sz w:val="20"/>
                <w:szCs w:val="20"/>
              </w:rPr>
            </w:pPr>
          </w:p>
          <w:p w14:paraId="3CB4F1F4" w14:textId="65945247" w:rsidR="008451F1" w:rsidRPr="00834FA3" w:rsidRDefault="008451F1" w:rsidP="00613DC6">
            <w:pPr>
              <w:rPr>
                <w:rFonts w:ascii="Calibri" w:hAnsi="Calibri" w:cs="Calibri"/>
                <w:sz w:val="20"/>
                <w:szCs w:val="20"/>
              </w:rPr>
            </w:pPr>
            <w:r w:rsidRPr="00834FA3">
              <w:rPr>
                <w:rFonts w:ascii="Calibri" w:hAnsi="Calibri" w:cs="Calibri"/>
                <w:sz w:val="20"/>
                <w:szCs w:val="20"/>
              </w:rPr>
              <w:t>Forbudet som beskrives i dagens nr. 1</w:t>
            </w:r>
            <w:r>
              <w:rPr>
                <w:rFonts w:ascii="Calibri" w:hAnsi="Calibri" w:cs="Calibri"/>
                <w:sz w:val="20"/>
                <w:szCs w:val="20"/>
              </w:rPr>
              <w:t xml:space="preserve"> «</w:t>
            </w:r>
            <w:r w:rsidRPr="00834FA3">
              <w:rPr>
                <w:rFonts w:ascii="Calibri" w:hAnsi="Calibri" w:cs="Calibri"/>
                <w:sz w:val="20"/>
                <w:szCs w:val="20"/>
              </w:rPr>
              <w:t>oppheves</w:t>
            </w:r>
            <w:r>
              <w:rPr>
                <w:rFonts w:ascii="Calibri" w:hAnsi="Calibri" w:cs="Calibri"/>
                <w:sz w:val="20"/>
                <w:szCs w:val="20"/>
              </w:rPr>
              <w:t>»</w:t>
            </w:r>
            <w:r w:rsidRPr="00834FA3">
              <w:rPr>
                <w:rFonts w:ascii="Calibri" w:hAnsi="Calibri" w:cs="Calibri"/>
                <w:sz w:val="20"/>
                <w:szCs w:val="20"/>
              </w:rPr>
              <w:t xml:space="preserve"> av</w:t>
            </w:r>
            <w:r>
              <w:rPr>
                <w:rFonts w:ascii="Calibri" w:hAnsi="Calibri" w:cs="Calibri"/>
                <w:sz w:val="20"/>
                <w:szCs w:val="20"/>
              </w:rPr>
              <w:t xml:space="preserve"> dagens nr. 2 og 3, som beskriver at de som skal oppholde seg nærmere sporet enn 2,5 m trenger tillatelse til det og hvem </w:t>
            </w:r>
            <w:r>
              <w:rPr>
                <w:rFonts w:ascii="Calibri" w:hAnsi="Calibri" w:cs="Calibri"/>
                <w:sz w:val="20"/>
                <w:szCs w:val="20"/>
              </w:rPr>
              <w:lastRenderedPageBreak/>
              <w:t xml:space="preserve">som automatisk har denne tillatelsen i kraft av sin godkjenning. </w:t>
            </w:r>
          </w:p>
          <w:p w14:paraId="04B2F649" w14:textId="77777777" w:rsidR="008451F1" w:rsidRPr="00834FA3" w:rsidRDefault="008451F1" w:rsidP="00613DC6">
            <w:pPr>
              <w:rPr>
                <w:rFonts w:ascii="Calibri" w:hAnsi="Calibri" w:cs="Calibri"/>
                <w:sz w:val="20"/>
                <w:szCs w:val="20"/>
              </w:rPr>
            </w:pPr>
          </w:p>
          <w:p w14:paraId="70DA1D64" w14:textId="609EFD6C" w:rsidR="008451F1" w:rsidRPr="0075613C" w:rsidRDefault="008451F1" w:rsidP="00613DC6">
            <w:pPr>
              <w:rPr>
                <w:rFonts w:ascii="Calibri" w:hAnsi="Calibri" w:cs="Calibri"/>
                <w:sz w:val="20"/>
                <w:szCs w:val="20"/>
              </w:rPr>
            </w:pPr>
            <w:r>
              <w:rPr>
                <w:rFonts w:ascii="Calibri" w:hAnsi="Calibri" w:cs="Calibri"/>
                <w:sz w:val="20"/>
                <w:szCs w:val="20"/>
              </w:rPr>
              <w:t xml:space="preserve">Når vi presiserer at det er nødvendig å ha et tjenstlig behov for å oppholde seg nærmere sporet enn 2.5 m, mener vi at vi har innskjerpet regelen. </w:t>
            </w:r>
          </w:p>
        </w:tc>
        <w:tc>
          <w:tcPr>
            <w:tcW w:w="2746" w:type="dxa"/>
          </w:tcPr>
          <w:p w14:paraId="7AA666F5" w14:textId="77777777" w:rsidR="008451F1" w:rsidRPr="0075613C" w:rsidRDefault="008451F1" w:rsidP="00613DC6">
            <w:pPr>
              <w:rPr>
                <w:rFonts w:ascii="Calibri" w:hAnsi="Calibri" w:cs="Calibri"/>
                <w:sz w:val="20"/>
                <w:szCs w:val="20"/>
              </w:rPr>
            </w:pPr>
          </w:p>
        </w:tc>
      </w:tr>
      <w:tr w:rsidR="008451F1" w:rsidRPr="0075613C" w14:paraId="501524EB" w14:textId="77777777" w:rsidTr="002B733F">
        <w:tc>
          <w:tcPr>
            <w:tcW w:w="827" w:type="dxa"/>
          </w:tcPr>
          <w:p w14:paraId="0D9019CE" w14:textId="24BF674C" w:rsidR="008451F1" w:rsidRPr="0075613C" w:rsidRDefault="008451F1" w:rsidP="00613DC6">
            <w:pPr>
              <w:rPr>
                <w:rFonts w:ascii="Calibri" w:hAnsi="Calibri" w:cs="Calibri"/>
                <w:sz w:val="20"/>
                <w:szCs w:val="20"/>
              </w:rPr>
            </w:pPr>
            <w:r>
              <w:rPr>
                <w:rFonts w:ascii="Calibri" w:hAnsi="Calibri" w:cs="Calibri"/>
                <w:sz w:val="20"/>
                <w:szCs w:val="20"/>
              </w:rPr>
              <w:t>1.16</w:t>
            </w:r>
          </w:p>
        </w:tc>
        <w:tc>
          <w:tcPr>
            <w:tcW w:w="7957" w:type="dxa"/>
          </w:tcPr>
          <w:p w14:paraId="24EF1A84" w14:textId="77777777" w:rsidR="008451F1" w:rsidRPr="00802FA2" w:rsidRDefault="008451F1" w:rsidP="00613DC6">
            <w:pPr>
              <w:pStyle w:val="paragraph"/>
              <w:spacing w:after="0"/>
              <w:textAlignment w:val="baseline"/>
              <w:rPr>
                <w:rFonts w:ascii="Calibri" w:hAnsi="Calibri" w:cs="Calibri"/>
                <w:b/>
                <w:bCs/>
                <w:sz w:val="20"/>
                <w:szCs w:val="20"/>
              </w:rPr>
            </w:pPr>
            <w:r w:rsidRPr="00802FA2">
              <w:rPr>
                <w:rFonts w:ascii="Calibri" w:hAnsi="Calibri" w:cs="Calibri"/>
                <w:b/>
                <w:bCs/>
                <w:sz w:val="20"/>
                <w:szCs w:val="20"/>
              </w:rPr>
              <w:t xml:space="preserve">Høringskommentar: </w:t>
            </w:r>
          </w:p>
          <w:p w14:paraId="03D8F886" w14:textId="77777777" w:rsidR="008451F1" w:rsidRPr="00802FA2" w:rsidRDefault="008451F1" w:rsidP="00613DC6">
            <w:pPr>
              <w:pStyle w:val="paragraph"/>
              <w:spacing w:after="0"/>
              <w:textAlignment w:val="baseline"/>
              <w:rPr>
                <w:rFonts w:ascii="Calibri" w:hAnsi="Calibri" w:cs="Calibri"/>
                <w:sz w:val="20"/>
                <w:szCs w:val="20"/>
              </w:rPr>
            </w:pPr>
            <w:r w:rsidRPr="00802FA2">
              <w:rPr>
                <w:rFonts w:ascii="Calibri" w:hAnsi="Calibri" w:cs="Calibri"/>
                <w:sz w:val="20"/>
                <w:szCs w:val="20"/>
              </w:rPr>
              <w:t xml:space="preserve">Fin presisering: </w:t>
            </w:r>
          </w:p>
          <w:p w14:paraId="35C2D37E" w14:textId="77777777" w:rsidR="008451F1" w:rsidRPr="00802FA2" w:rsidRDefault="008451F1" w:rsidP="00613DC6">
            <w:pPr>
              <w:pStyle w:val="paragraph"/>
              <w:spacing w:after="0"/>
              <w:textAlignment w:val="baseline"/>
              <w:rPr>
                <w:rFonts w:ascii="Calibri" w:hAnsi="Calibri" w:cs="Calibri"/>
                <w:sz w:val="20"/>
                <w:szCs w:val="20"/>
              </w:rPr>
            </w:pPr>
            <w:r w:rsidRPr="00802FA2">
              <w:rPr>
                <w:rFonts w:ascii="Calibri" w:hAnsi="Calibri" w:cs="Calibri"/>
                <w:sz w:val="20"/>
                <w:szCs w:val="20"/>
              </w:rPr>
              <w:t xml:space="preserve">Men hva innebærer godkjent synlighetstøy ved slik befaring? </w:t>
            </w:r>
          </w:p>
          <w:p w14:paraId="0E386610" w14:textId="77777777" w:rsidR="008451F1" w:rsidRPr="00802FA2" w:rsidRDefault="008451F1" w:rsidP="00613DC6">
            <w:pPr>
              <w:pStyle w:val="paragraph"/>
              <w:spacing w:after="0"/>
              <w:textAlignment w:val="baseline"/>
              <w:rPr>
                <w:rFonts w:ascii="Calibri" w:hAnsi="Calibri" w:cs="Calibri"/>
                <w:sz w:val="20"/>
                <w:szCs w:val="20"/>
              </w:rPr>
            </w:pPr>
            <w:r w:rsidRPr="00802FA2">
              <w:rPr>
                <w:rFonts w:ascii="Calibri" w:hAnsi="Calibri" w:cs="Calibri"/>
                <w:sz w:val="20"/>
                <w:szCs w:val="20"/>
              </w:rPr>
              <w:t>Må det være bukse/jakke og vernesko?</w:t>
            </w:r>
          </w:p>
          <w:p w14:paraId="24B02CC3" w14:textId="77777777" w:rsidR="008451F1" w:rsidRPr="00802FA2" w:rsidRDefault="008451F1" w:rsidP="00613DC6">
            <w:pPr>
              <w:pStyle w:val="paragraph"/>
              <w:spacing w:after="0"/>
              <w:textAlignment w:val="baseline"/>
              <w:rPr>
                <w:rFonts w:ascii="Calibri" w:hAnsi="Calibri" w:cs="Calibri"/>
                <w:sz w:val="20"/>
                <w:szCs w:val="20"/>
              </w:rPr>
            </w:pPr>
            <w:r w:rsidRPr="00802FA2">
              <w:rPr>
                <w:rFonts w:ascii="Calibri" w:hAnsi="Calibri" w:cs="Calibri"/>
                <w:sz w:val="20"/>
                <w:szCs w:val="20"/>
              </w:rPr>
              <w:t xml:space="preserve">Vi mener det er </w:t>
            </w:r>
            <w:r w:rsidRPr="00802FA2">
              <w:rPr>
                <w:rFonts w:ascii="Calibri" w:hAnsi="Calibri" w:cs="Calibri"/>
                <w:sz w:val="20"/>
                <w:szCs w:val="20"/>
                <w:u w:val="single"/>
              </w:rPr>
              <w:t xml:space="preserve">nok å ha på godkjent gul vest </w:t>
            </w:r>
            <w:r w:rsidRPr="00802FA2">
              <w:rPr>
                <w:rFonts w:ascii="Calibri" w:hAnsi="Calibri" w:cs="Calibri"/>
                <w:sz w:val="20"/>
                <w:szCs w:val="20"/>
              </w:rPr>
              <w:t>slik som i uniformsreglementet.</w:t>
            </w:r>
          </w:p>
          <w:p w14:paraId="15B1EA1E" w14:textId="77777777" w:rsidR="008451F1" w:rsidRPr="00802FA2" w:rsidRDefault="008451F1" w:rsidP="00613DC6">
            <w:pPr>
              <w:pStyle w:val="paragraph"/>
              <w:spacing w:after="0"/>
              <w:textAlignment w:val="baseline"/>
              <w:rPr>
                <w:rFonts w:ascii="Calibri" w:hAnsi="Calibri" w:cs="Calibri"/>
                <w:sz w:val="20"/>
                <w:szCs w:val="20"/>
                <w:u w:val="single"/>
              </w:rPr>
            </w:pPr>
            <w:r w:rsidRPr="00802FA2">
              <w:rPr>
                <w:rFonts w:ascii="Calibri" w:hAnsi="Calibri" w:cs="Calibri"/>
                <w:sz w:val="20"/>
                <w:szCs w:val="20"/>
                <w:u w:val="single"/>
              </w:rPr>
              <w:t>Dette bør presiseres.</w:t>
            </w:r>
          </w:p>
          <w:p w14:paraId="2AE27BDA" w14:textId="77777777" w:rsidR="008451F1" w:rsidRPr="0013788F" w:rsidRDefault="008451F1" w:rsidP="00613DC6">
            <w:pPr>
              <w:pStyle w:val="paragraph"/>
              <w:spacing w:after="0"/>
              <w:textAlignment w:val="baseline"/>
              <w:rPr>
                <w:rFonts w:ascii="Calibri" w:hAnsi="Calibri" w:cs="Calibri"/>
                <w:sz w:val="20"/>
                <w:szCs w:val="20"/>
              </w:rPr>
            </w:pPr>
          </w:p>
        </w:tc>
        <w:tc>
          <w:tcPr>
            <w:tcW w:w="2835" w:type="dxa"/>
          </w:tcPr>
          <w:p w14:paraId="4A23AFA7" w14:textId="77777777" w:rsidR="008451F1" w:rsidRPr="00975581" w:rsidRDefault="008451F1" w:rsidP="00613DC6">
            <w:pPr>
              <w:rPr>
                <w:rFonts w:ascii="Calibri" w:hAnsi="Calibri" w:cs="Calibri"/>
                <w:sz w:val="20"/>
                <w:szCs w:val="20"/>
              </w:rPr>
            </w:pPr>
            <w:r w:rsidRPr="00975581">
              <w:rPr>
                <w:rFonts w:ascii="Calibri" w:hAnsi="Calibri" w:cs="Calibri"/>
                <w:sz w:val="20"/>
                <w:szCs w:val="20"/>
              </w:rPr>
              <w:t xml:space="preserve">Hva som er godkjent </w:t>
            </w:r>
            <w:proofErr w:type="gramStart"/>
            <w:r w:rsidRPr="00975581">
              <w:rPr>
                <w:rFonts w:ascii="Calibri" w:hAnsi="Calibri" w:cs="Calibri"/>
                <w:sz w:val="20"/>
                <w:szCs w:val="20"/>
              </w:rPr>
              <w:t>synlighetstøy</w:t>
            </w:r>
            <w:proofErr w:type="gramEnd"/>
            <w:r w:rsidRPr="00975581">
              <w:rPr>
                <w:rFonts w:ascii="Calibri" w:hAnsi="Calibri" w:cs="Calibri"/>
                <w:sz w:val="20"/>
                <w:szCs w:val="20"/>
              </w:rPr>
              <w:t xml:space="preserve"> er avhengig av jernbanevirksomhet. Bane NORs krav til synlighetstøy gjelder bare for Bane NOR og ikke for jernbaneforetakene, jf. kommentar til dagens pkt. 1.16 nr. 2:</w:t>
            </w:r>
          </w:p>
          <w:p w14:paraId="56166845" w14:textId="77777777" w:rsidR="008451F1" w:rsidRPr="00975581" w:rsidRDefault="008451F1" w:rsidP="00613DC6">
            <w:pPr>
              <w:rPr>
                <w:rFonts w:ascii="Calibri" w:hAnsi="Calibri" w:cs="Calibri"/>
                <w:sz w:val="20"/>
                <w:szCs w:val="20"/>
              </w:rPr>
            </w:pPr>
          </w:p>
          <w:p w14:paraId="4DB62D11" w14:textId="34AAF2C3" w:rsidR="008451F1" w:rsidRPr="0075613C" w:rsidRDefault="008451F1" w:rsidP="00613DC6">
            <w:pPr>
              <w:rPr>
                <w:rFonts w:ascii="Calibri" w:hAnsi="Calibri" w:cs="Calibri"/>
                <w:sz w:val="20"/>
                <w:szCs w:val="20"/>
              </w:rPr>
            </w:pPr>
            <w:r w:rsidRPr="00975581">
              <w:rPr>
                <w:rFonts w:ascii="Calibri" w:hAnsi="Calibri" w:cs="Calibri"/>
                <w:b/>
                <w:bCs/>
                <w:i/>
                <w:iCs/>
                <w:sz w:val="20"/>
                <w:szCs w:val="20"/>
              </w:rPr>
              <w:t>Til nr. 2:</w:t>
            </w:r>
            <w:r w:rsidRPr="00975581">
              <w:rPr>
                <w:rFonts w:ascii="Calibri" w:hAnsi="Calibri" w:cs="Calibri"/>
                <w:i/>
                <w:iCs/>
                <w:sz w:val="20"/>
                <w:szCs w:val="20"/>
              </w:rPr>
              <w:t> Med «godkjent synlighetstøy» menes synlighetstøy som er godkjent i den enkelte jernbanevirksomhet. Bane NORs krav til synlighetstøy gjelder ikke for jernbaneforetakene, som må ha egne krav</w:t>
            </w:r>
          </w:p>
        </w:tc>
        <w:tc>
          <w:tcPr>
            <w:tcW w:w="2746" w:type="dxa"/>
          </w:tcPr>
          <w:p w14:paraId="60EBBAF8" w14:textId="0504DDE7" w:rsidR="008451F1" w:rsidRPr="0075613C" w:rsidRDefault="008451F1" w:rsidP="00613DC6">
            <w:pPr>
              <w:rPr>
                <w:rFonts w:ascii="Calibri" w:hAnsi="Calibri" w:cs="Calibri"/>
                <w:sz w:val="20"/>
                <w:szCs w:val="20"/>
              </w:rPr>
            </w:pPr>
            <w:r>
              <w:rPr>
                <w:rFonts w:ascii="Calibri" w:hAnsi="Calibri" w:cs="Calibri"/>
                <w:sz w:val="20"/>
                <w:szCs w:val="20"/>
              </w:rPr>
              <w:t xml:space="preserve">Vi presiserer at det er jernbanevirksom-hetenes egne krav til synlighetstøy som gjelder, jf. dagens kommentar til pkt. 1.16 nr. 2. Da vil fortsatt Bane NORs uniformsreglement for </w:t>
            </w:r>
            <w:proofErr w:type="spellStart"/>
            <w:r>
              <w:rPr>
                <w:rFonts w:ascii="Calibri" w:hAnsi="Calibri" w:cs="Calibri"/>
                <w:sz w:val="20"/>
                <w:szCs w:val="20"/>
              </w:rPr>
              <w:t>txp</w:t>
            </w:r>
            <w:proofErr w:type="spellEnd"/>
            <w:r>
              <w:rPr>
                <w:rFonts w:ascii="Calibri" w:hAnsi="Calibri" w:cs="Calibri"/>
                <w:sz w:val="20"/>
                <w:szCs w:val="20"/>
              </w:rPr>
              <w:t xml:space="preserve"> gjelde. </w:t>
            </w:r>
          </w:p>
        </w:tc>
      </w:tr>
      <w:tr w:rsidR="008451F1" w:rsidRPr="0075613C" w14:paraId="16A708F3" w14:textId="77777777" w:rsidTr="002B733F">
        <w:tc>
          <w:tcPr>
            <w:tcW w:w="827" w:type="dxa"/>
          </w:tcPr>
          <w:p w14:paraId="606BF887" w14:textId="0696E064" w:rsidR="008451F1" w:rsidRDefault="008451F1" w:rsidP="00613DC6">
            <w:pPr>
              <w:rPr>
                <w:rFonts w:ascii="Calibri" w:hAnsi="Calibri" w:cs="Calibri"/>
                <w:sz w:val="20"/>
                <w:szCs w:val="20"/>
              </w:rPr>
            </w:pPr>
            <w:r>
              <w:rPr>
                <w:rFonts w:ascii="Calibri" w:hAnsi="Calibri" w:cs="Calibri"/>
                <w:sz w:val="20"/>
                <w:szCs w:val="20"/>
              </w:rPr>
              <w:t>1.16</w:t>
            </w:r>
          </w:p>
        </w:tc>
        <w:tc>
          <w:tcPr>
            <w:tcW w:w="7957" w:type="dxa"/>
          </w:tcPr>
          <w:p w14:paraId="27182A0A" w14:textId="6BEB2B21" w:rsidR="008451F1" w:rsidRPr="009B11A0" w:rsidRDefault="008451F1" w:rsidP="00613DC6">
            <w:pPr>
              <w:pStyle w:val="paragraph"/>
              <w:spacing w:after="0"/>
              <w:textAlignment w:val="baseline"/>
              <w:rPr>
                <w:rFonts w:ascii="Calibri" w:hAnsi="Calibri" w:cs="Calibri"/>
                <w:sz w:val="20"/>
                <w:szCs w:val="20"/>
              </w:rPr>
            </w:pPr>
            <w:r w:rsidRPr="009B11A0">
              <w:rPr>
                <w:rFonts w:ascii="Calibri" w:hAnsi="Calibri" w:cs="Calibri"/>
                <w:sz w:val="20"/>
                <w:szCs w:val="20"/>
              </w:rPr>
              <w:t>Tydeliggjøring i TJN hvordan godkjent funksjon kan ferdes nærmere enn 2,5m, og presisert at det er ved tjenstlige behov.  </w:t>
            </w:r>
          </w:p>
        </w:tc>
        <w:tc>
          <w:tcPr>
            <w:tcW w:w="2835" w:type="dxa"/>
          </w:tcPr>
          <w:p w14:paraId="65118E22" w14:textId="77777777" w:rsidR="008451F1" w:rsidRPr="0075613C" w:rsidRDefault="008451F1" w:rsidP="00613DC6">
            <w:pPr>
              <w:rPr>
                <w:rFonts w:ascii="Calibri" w:hAnsi="Calibri" w:cs="Calibri"/>
                <w:sz w:val="20"/>
                <w:szCs w:val="20"/>
              </w:rPr>
            </w:pPr>
          </w:p>
        </w:tc>
        <w:tc>
          <w:tcPr>
            <w:tcW w:w="2746" w:type="dxa"/>
          </w:tcPr>
          <w:p w14:paraId="6D8699A5" w14:textId="393BAEA8"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7ACF08E3" w14:textId="77777777" w:rsidTr="002B733F">
        <w:tc>
          <w:tcPr>
            <w:tcW w:w="827" w:type="dxa"/>
          </w:tcPr>
          <w:p w14:paraId="39D3DFBE" w14:textId="11D3135B" w:rsidR="008451F1" w:rsidRPr="0075613C" w:rsidRDefault="008451F1" w:rsidP="00613DC6">
            <w:pPr>
              <w:rPr>
                <w:rFonts w:ascii="Calibri" w:hAnsi="Calibri" w:cs="Calibri"/>
                <w:sz w:val="20"/>
                <w:szCs w:val="20"/>
              </w:rPr>
            </w:pPr>
            <w:r w:rsidRPr="0075613C">
              <w:rPr>
                <w:rFonts w:ascii="Calibri" w:hAnsi="Calibri" w:cs="Calibri"/>
                <w:sz w:val="20"/>
                <w:szCs w:val="20"/>
              </w:rPr>
              <w:t>1.16 nr. 1</w:t>
            </w:r>
          </w:p>
        </w:tc>
        <w:tc>
          <w:tcPr>
            <w:tcW w:w="7957" w:type="dxa"/>
          </w:tcPr>
          <w:p w14:paraId="22379F2E" w14:textId="77777777" w:rsidR="008451F1" w:rsidRPr="0075613C" w:rsidRDefault="008451F1" w:rsidP="00613DC6">
            <w:pPr>
              <w:pStyle w:val="paragraph"/>
              <w:textAlignment w:val="baseline"/>
              <w:rPr>
                <w:rFonts w:ascii="Calibri" w:hAnsi="Calibri" w:cs="Calibri"/>
                <w:sz w:val="20"/>
                <w:szCs w:val="20"/>
              </w:rPr>
            </w:pPr>
            <w:r w:rsidRPr="00C748C1">
              <w:rPr>
                <w:rFonts w:ascii="Calibri" w:hAnsi="Calibri" w:cs="Calibri"/>
                <w:sz w:val="20"/>
                <w:szCs w:val="20"/>
              </w:rPr>
              <w:t xml:space="preserve">Endre overskrift </w:t>
            </w:r>
            <w:proofErr w:type="gramStart"/>
            <w:r w:rsidRPr="00C748C1">
              <w:rPr>
                <w:rFonts w:ascii="Calibri" w:hAnsi="Calibri" w:cs="Calibri"/>
                <w:sz w:val="20"/>
                <w:szCs w:val="20"/>
              </w:rPr>
              <w:t>til :</w:t>
            </w:r>
            <w:proofErr w:type="gramEnd"/>
          </w:p>
          <w:p w14:paraId="3C58A3D9" w14:textId="2F927FA5" w:rsidR="008451F1" w:rsidRPr="0075613C" w:rsidRDefault="008451F1" w:rsidP="00613DC6">
            <w:pPr>
              <w:pStyle w:val="paragraph"/>
              <w:textAlignment w:val="baseline"/>
              <w:rPr>
                <w:rFonts w:ascii="Calibri" w:hAnsi="Calibri" w:cs="Calibri"/>
                <w:b/>
                <w:bCs/>
                <w:sz w:val="20"/>
                <w:szCs w:val="20"/>
              </w:rPr>
            </w:pPr>
            <w:r w:rsidRPr="00C748C1">
              <w:rPr>
                <w:rFonts w:ascii="Calibri" w:hAnsi="Calibri" w:cs="Calibri"/>
                <w:sz w:val="20"/>
                <w:szCs w:val="20"/>
              </w:rPr>
              <w:br/>
            </w:r>
            <w:r w:rsidRPr="00C748C1">
              <w:rPr>
                <w:rFonts w:ascii="Calibri" w:hAnsi="Calibri" w:cs="Calibri"/>
                <w:b/>
                <w:bCs/>
                <w:sz w:val="20"/>
                <w:szCs w:val="20"/>
              </w:rPr>
              <w:t>1.16 Ferdsel i trafikkert spor og bruk av synlighetstøy</w:t>
            </w:r>
          </w:p>
          <w:p w14:paraId="46F7EA98" w14:textId="135EF138" w:rsidR="008451F1" w:rsidRPr="0075613C" w:rsidRDefault="008451F1" w:rsidP="00613DC6">
            <w:pPr>
              <w:pStyle w:val="paragraph"/>
              <w:textAlignment w:val="baseline"/>
              <w:rPr>
                <w:rFonts w:ascii="Calibri" w:hAnsi="Calibri" w:cs="Calibri"/>
                <w:sz w:val="20"/>
                <w:szCs w:val="20"/>
              </w:rPr>
            </w:pPr>
            <w:r w:rsidRPr="00C748C1">
              <w:rPr>
                <w:rFonts w:ascii="Calibri" w:hAnsi="Calibri" w:cs="Calibri"/>
                <w:sz w:val="20"/>
                <w:szCs w:val="20"/>
              </w:rPr>
              <w:lastRenderedPageBreak/>
              <w:br/>
              <w:t>Det må også presiseres gjennomgående i tekst at denne bestemmelsen gjelder ferdsel ved/i trafikkert spor</w:t>
            </w:r>
            <w:r w:rsidRPr="00C748C1">
              <w:rPr>
                <w:rFonts w:ascii="Calibri" w:hAnsi="Calibri" w:cs="Calibri"/>
                <w:sz w:val="20"/>
                <w:szCs w:val="20"/>
              </w:rPr>
              <w:br/>
              <w:t xml:space="preserve">Begrunnelse: For å </w:t>
            </w:r>
            <w:proofErr w:type="spellStart"/>
            <w:r w:rsidRPr="00C748C1">
              <w:rPr>
                <w:rFonts w:ascii="Calibri" w:hAnsi="Calibri" w:cs="Calibri"/>
                <w:sz w:val="20"/>
                <w:szCs w:val="20"/>
              </w:rPr>
              <w:t>tydliggjøre</w:t>
            </w:r>
            <w:proofErr w:type="spellEnd"/>
            <w:r w:rsidRPr="00C748C1">
              <w:rPr>
                <w:rFonts w:ascii="Calibri" w:hAnsi="Calibri" w:cs="Calibri"/>
                <w:sz w:val="20"/>
                <w:szCs w:val="20"/>
              </w:rPr>
              <w:t xml:space="preserve"> forskjell på ferdsel ved spor med ordinær trafikk og ferdsel ved arbeid i spor. Ved arbeid i spor er ikke spor </w:t>
            </w:r>
            <w:proofErr w:type="spellStart"/>
            <w:r w:rsidRPr="00C748C1">
              <w:rPr>
                <w:rFonts w:ascii="Calibri" w:hAnsi="Calibri" w:cs="Calibri"/>
                <w:sz w:val="20"/>
                <w:szCs w:val="20"/>
              </w:rPr>
              <w:t>trafikert</w:t>
            </w:r>
            <w:proofErr w:type="spellEnd"/>
            <w:r w:rsidRPr="00C748C1">
              <w:rPr>
                <w:rFonts w:ascii="Calibri" w:hAnsi="Calibri" w:cs="Calibri"/>
                <w:sz w:val="20"/>
                <w:szCs w:val="20"/>
              </w:rPr>
              <w:t xml:space="preserve"> for ordinære tog og eget regelverk gjelder. </w:t>
            </w:r>
            <w:r w:rsidRPr="00C748C1">
              <w:rPr>
                <w:rFonts w:ascii="Calibri" w:hAnsi="Calibri" w:cs="Calibri"/>
                <w:sz w:val="20"/>
                <w:szCs w:val="20"/>
              </w:rPr>
              <w:br/>
              <w:t xml:space="preserve">Det bør vurderes å legge til et eget punkt i kapittelet angående synlighetstøy der det skilles på </w:t>
            </w:r>
            <w:proofErr w:type="spellStart"/>
            <w:r w:rsidRPr="00C748C1">
              <w:rPr>
                <w:rFonts w:ascii="Calibri" w:hAnsi="Calibri" w:cs="Calibri"/>
                <w:sz w:val="20"/>
                <w:szCs w:val="20"/>
              </w:rPr>
              <w:t>tjenestlige</w:t>
            </w:r>
            <w:proofErr w:type="spellEnd"/>
            <w:r w:rsidRPr="00C748C1">
              <w:rPr>
                <w:rFonts w:ascii="Calibri" w:hAnsi="Calibri" w:cs="Calibri"/>
                <w:sz w:val="20"/>
                <w:szCs w:val="20"/>
              </w:rPr>
              <w:t xml:space="preserve"> behov hos personale tilknyttet togselskap og personale som deltar i arbeid i spor og dermed er underlagt krav i </w:t>
            </w:r>
            <w:proofErr w:type="spellStart"/>
            <w:r w:rsidRPr="00C748C1">
              <w:rPr>
                <w:rFonts w:ascii="Calibri" w:hAnsi="Calibri" w:cs="Calibri"/>
                <w:sz w:val="20"/>
                <w:szCs w:val="20"/>
              </w:rPr>
              <w:t>kap</w:t>
            </w:r>
            <w:proofErr w:type="spellEnd"/>
            <w:r w:rsidRPr="00C748C1">
              <w:rPr>
                <w:rFonts w:ascii="Calibri" w:hAnsi="Calibri" w:cs="Calibri"/>
                <w:sz w:val="20"/>
                <w:szCs w:val="20"/>
              </w:rPr>
              <w:t xml:space="preserve"> 9 og interne dokumenter i BN</w:t>
            </w:r>
          </w:p>
          <w:p w14:paraId="00B8AD32" w14:textId="77777777"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p>
        </w:tc>
        <w:tc>
          <w:tcPr>
            <w:tcW w:w="2835" w:type="dxa"/>
          </w:tcPr>
          <w:p w14:paraId="6B677E81" w14:textId="10F3015C" w:rsidR="008451F1" w:rsidRDefault="008451F1" w:rsidP="00613DC6">
            <w:pPr>
              <w:rPr>
                <w:rFonts w:ascii="Calibri" w:hAnsi="Calibri" w:cs="Calibri"/>
                <w:sz w:val="20"/>
                <w:szCs w:val="20"/>
              </w:rPr>
            </w:pPr>
            <w:r>
              <w:rPr>
                <w:rFonts w:ascii="Calibri" w:hAnsi="Calibri" w:cs="Calibri"/>
                <w:sz w:val="20"/>
                <w:szCs w:val="20"/>
              </w:rPr>
              <w:lastRenderedPageBreak/>
              <w:t xml:space="preserve">Det er presisert i kommentarteksten at bestemmelsen ikke gjelder for arbeid i spor. </w:t>
            </w:r>
          </w:p>
          <w:p w14:paraId="47D90326" w14:textId="77777777" w:rsidR="008451F1" w:rsidRPr="0001022F" w:rsidRDefault="008451F1" w:rsidP="00613DC6">
            <w:pPr>
              <w:rPr>
                <w:rFonts w:ascii="Calibri" w:hAnsi="Calibri" w:cs="Calibri"/>
                <w:sz w:val="20"/>
                <w:szCs w:val="20"/>
              </w:rPr>
            </w:pPr>
          </w:p>
        </w:tc>
        <w:tc>
          <w:tcPr>
            <w:tcW w:w="2746" w:type="dxa"/>
          </w:tcPr>
          <w:p w14:paraId="4AA28B87" w14:textId="77777777" w:rsidR="008451F1" w:rsidRDefault="008451F1" w:rsidP="00613DC6">
            <w:pPr>
              <w:rPr>
                <w:rFonts w:ascii="Calibri" w:hAnsi="Calibri" w:cs="Calibri"/>
                <w:sz w:val="20"/>
                <w:szCs w:val="20"/>
              </w:rPr>
            </w:pPr>
            <w:r>
              <w:rPr>
                <w:rFonts w:ascii="Calibri" w:hAnsi="Calibri" w:cs="Calibri"/>
                <w:sz w:val="20"/>
                <w:szCs w:val="20"/>
              </w:rPr>
              <w:t xml:space="preserve">Tas ikke til følge. </w:t>
            </w:r>
          </w:p>
          <w:p w14:paraId="2FA5488D" w14:textId="77777777" w:rsidR="008451F1" w:rsidRDefault="008451F1" w:rsidP="00613DC6">
            <w:pPr>
              <w:rPr>
                <w:rFonts w:ascii="Calibri" w:hAnsi="Calibri" w:cs="Calibri"/>
                <w:sz w:val="20"/>
                <w:szCs w:val="20"/>
              </w:rPr>
            </w:pPr>
          </w:p>
          <w:p w14:paraId="6B5A942E" w14:textId="4F232BC5" w:rsidR="008451F1" w:rsidRPr="0075613C" w:rsidRDefault="008451F1" w:rsidP="00613DC6">
            <w:pPr>
              <w:rPr>
                <w:rFonts w:ascii="Calibri" w:hAnsi="Calibri" w:cs="Calibri"/>
                <w:sz w:val="20"/>
                <w:szCs w:val="20"/>
              </w:rPr>
            </w:pPr>
            <w:r>
              <w:rPr>
                <w:rFonts w:ascii="Calibri" w:hAnsi="Calibri" w:cs="Calibri"/>
                <w:sz w:val="20"/>
                <w:szCs w:val="20"/>
              </w:rPr>
              <w:t>Innspill til TJN 2028.</w:t>
            </w:r>
          </w:p>
        </w:tc>
      </w:tr>
      <w:tr w:rsidR="008451F1" w:rsidRPr="0075613C" w14:paraId="51B52F8F" w14:textId="77777777" w:rsidTr="002B733F">
        <w:tc>
          <w:tcPr>
            <w:tcW w:w="827" w:type="dxa"/>
          </w:tcPr>
          <w:p w14:paraId="0D887E06" w14:textId="1C2A3802" w:rsidR="008451F1" w:rsidRPr="0075613C" w:rsidRDefault="008451F1" w:rsidP="00613DC6">
            <w:pPr>
              <w:rPr>
                <w:rFonts w:ascii="Calibri" w:hAnsi="Calibri" w:cs="Calibri"/>
                <w:sz w:val="20"/>
                <w:szCs w:val="20"/>
              </w:rPr>
            </w:pPr>
            <w:r w:rsidRPr="0075613C">
              <w:rPr>
                <w:rFonts w:ascii="Calibri" w:hAnsi="Calibri" w:cs="Calibri"/>
                <w:sz w:val="20"/>
                <w:szCs w:val="20"/>
              </w:rPr>
              <w:t>1.16 nr. 1</w:t>
            </w:r>
          </w:p>
        </w:tc>
        <w:tc>
          <w:tcPr>
            <w:tcW w:w="7957" w:type="dxa"/>
          </w:tcPr>
          <w:p w14:paraId="28BA4A85" w14:textId="7D791A5E" w:rsidR="008451F1" w:rsidRPr="0075613C" w:rsidRDefault="008451F1" w:rsidP="00613DC6">
            <w:pPr>
              <w:pStyle w:val="paragraph"/>
              <w:textAlignment w:val="baseline"/>
              <w:rPr>
                <w:rFonts w:ascii="Calibri" w:hAnsi="Calibri" w:cs="Calibri"/>
                <w:sz w:val="20"/>
                <w:szCs w:val="20"/>
              </w:rPr>
            </w:pPr>
            <w:r w:rsidRPr="0075613C">
              <w:rPr>
                <w:rFonts w:ascii="Calibri" w:hAnsi="Calibri" w:cs="Calibri"/>
                <w:sz w:val="20"/>
                <w:szCs w:val="20"/>
              </w:rPr>
              <w:t>Den foreslåtte endringen presiserer allerede i punkt 1 at det kan finnes unntak til forbudet.</w:t>
            </w:r>
          </w:p>
        </w:tc>
        <w:tc>
          <w:tcPr>
            <w:tcW w:w="2835" w:type="dxa"/>
          </w:tcPr>
          <w:p w14:paraId="0DC99EC5" w14:textId="77777777" w:rsidR="008451F1" w:rsidRPr="0075613C" w:rsidRDefault="008451F1" w:rsidP="00613DC6">
            <w:pPr>
              <w:rPr>
                <w:rFonts w:ascii="Calibri" w:hAnsi="Calibri" w:cs="Calibri"/>
                <w:sz w:val="20"/>
                <w:szCs w:val="20"/>
              </w:rPr>
            </w:pPr>
          </w:p>
        </w:tc>
        <w:tc>
          <w:tcPr>
            <w:tcW w:w="2746" w:type="dxa"/>
          </w:tcPr>
          <w:p w14:paraId="0ADCA5DD" w14:textId="4D464FA2"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5B0AEA57" w14:textId="77777777" w:rsidTr="002B733F">
        <w:tc>
          <w:tcPr>
            <w:tcW w:w="827" w:type="dxa"/>
          </w:tcPr>
          <w:p w14:paraId="7DA9C272" w14:textId="0F2E6A2F" w:rsidR="008451F1" w:rsidRPr="0075613C" w:rsidRDefault="008451F1" w:rsidP="00613DC6">
            <w:pPr>
              <w:rPr>
                <w:rFonts w:ascii="Calibri" w:hAnsi="Calibri" w:cs="Calibri"/>
                <w:sz w:val="20"/>
                <w:szCs w:val="20"/>
              </w:rPr>
            </w:pPr>
            <w:r w:rsidRPr="0075613C">
              <w:rPr>
                <w:rFonts w:ascii="Calibri" w:hAnsi="Calibri" w:cs="Calibri"/>
                <w:sz w:val="20"/>
                <w:szCs w:val="20"/>
              </w:rPr>
              <w:t>1.16 nr. 1</w:t>
            </w:r>
          </w:p>
        </w:tc>
        <w:tc>
          <w:tcPr>
            <w:tcW w:w="7957" w:type="dxa"/>
          </w:tcPr>
          <w:p w14:paraId="0D81F379" w14:textId="24A33D6B" w:rsidR="008451F1" w:rsidRPr="0075613C" w:rsidRDefault="008451F1" w:rsidP="00613DC6">
            <w:pPr>
              <w:pStyle w:val="paragraph"/>
              <w:textAlignment w:val="baseline"/>
              <w:rPr>
                <w:rFonts w:ascii="Calibri" w:hAnsi="Calibri" w:cs="Calibri"/>
                <w:sz w:val="20"/>
                <w:szCs w:val="20"/>
              </w:rPr>
            </w:pPr>
            <w:r w:rsidRPr="00F300CD">
              <w:rPr>
                <w:rFonts w:ascii="Calibri" w:hAnsi="Calibri" w:cs="Calibri"/>
                <w:sz w:val="20"/>
                <w:szCs w:val="20"/>
              </w:rPr>
              <w:t>Tydeliggjøring i TJN hvordan godkjent funksjon kan ferdes nærmere enn 2,5m, og presisert at det er ved tjenstlige behov.  </w:t>
            </w:r>
          </w:p>
        </w:tc>
        <w:tc>
          <w:tcPr>
            <w:tcW w:w="2835" w:type="dxa"/>
          </w:tcPr>
          <w:p w14:paraId="4D663156" w14:textId="77777777" w:rsidR="008451F1" w:rsidRPr="0075613C" w:rsidRDefault="008451F1" w:rsidP="00613DC6">
            <w:pPr>
              <w:rPr>
                <w:rFonts w:ascii="Calibri" w:hAnsi="Calibri" w:cs="Calibri"/>
                <w:sz w:val="20"/>
                <w:szCs w:val="20"/>
              </w:rPr>
            </w:pPr>
          </w:p>
        </w:tc>
        <w:tc>
          <w:tcPr>
            <w:tcW w:w="2746" w:type="dxa"/>
          </w:tcPr>
          <w:p w14:paraId="647F9BEA" w14:textId="392037FE"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75613C" w14:paraId="0A26FBF9" w14:textId="77777777" w:rsidTr="002B733F">
        <w:tc>
          <w:tcPr>
            <w:tcW w:w="827" w:type="dxa"/>
          </w:tcPr>
          <w:p w14:paraId="2CAD4110" w14:textId="1EE40A84" w:rsidR="008451F1" w:rsidRPr="0075613C" w:rsidRDefault="008451F1" w:rsidP="00613DC6">
            <w:pPr>
              <w:rPr>
                <w:rFonts w:ascii="Calibri" w:hAnsi="Calibri" w:cs="Calibri"/>
                <w:sz w:val="20"/>
                <w:szCs w:val="20"/>
              </w:rPr>
            </w:pPr>
            <w:r w:rsidRPr="0075613C">
              <w:rPr>
                <w:rFonts w:ascii="Calibri" w:hAnsi="Calibri" w:cs="Calibri"/>
                <w:sz w:val="20"/>
                <w:szCs w:val="20"/>
              </w:rPr>
              <w:t>1.16 nr. 2</w:t>
            </w:r>
          </w:p>
        </w:tc>
        <w:tc>
          <w:tcPr>
            <w:tcW w:w="7957" w:type="dxa"/>
          </w:tcPr>
          <w:p w14:paraId="3AE89B86" w14:textId="77777777" w:rsidR="008451F1" w:rsidRPr="0075613C" w:rsidRDefault="008451F1" w:rsidP="00613DC6">
            <w:pPr>
              <w:pStyle w:val="paragraph"/>
              <w:textAlignment w:val="baseline"/>
              <w:rPr>
                <w:rFonts w:ascii="Calibri" w:hAnsi="Calibri" w:cs="Calibri"/>
                <w:sz w:val="20"/>
                <w:szCs w:val="20"/>
              </w:rPr>
            </w:pPr>
            <w:r w:rsidRPr="008E26CA">
              <w:rPr>
                <w:rFonts w:ascii="Calibri" w:hAnsi="Calibri" w:cs="Calibri"/>
                <w:sz w:val="20"/>
                <w:szCs w:val="20"/>
              </w:rPr>
              <w:t>Liste over funksjoner bør endres og følgende funksjoner tas ut:</w:t>
            </w:r>
          </w:p>
          <w:p w14:paraId="5AD51C83" w14:textId="77777777" w:rsidR="008451F1" w:rsidRPr="0075613C" w:rsidRDefault="008451F1" w:rsidP="00613DC6">
            <w:pPr>
              <w:pStyle w:val="paragraph"/>
              <w:numPr>
                <w:ilvl w:val="0"/>
                <w:numId w:val="6"/>
              </w:numPr>
              <w:textAlignment w:val="baseline"/>
              <w:rPr>
                <w:rFonts w:ascii="Calibri" w:hAnsi="Calibri" w:cs="Calibri"/>
                <w:sz w:val="20"/>
                <w:szCs w:val="20"/>
              </w:rPr>
            </w:pPr>
            <w:r w:rsidRPr="008E26CA">
              <w:rPr>
                <w:rFonts w:ascii="Calibri" w:hAnsi="Calibri" w:cs="Calibri"/>
                <w:sz w:val="20"/>
                <w:szCs w:val="20"/>
              </w:rPr>
              <w:t>leder for el-sikkerhet</w:t>
            </w:r>
          </w:p>
          <w:p w14:paraId="0AE49BFB" w14:textId="77777777" w:rsidR="008451F1" w:rsidRPr="0075613C" w:rsidRDefault="008451F1" w:rsidP="00613DC6">
            <w:pPr>
              <w:pStyle w:val="paragraph"/>
              <w:numPr>
                <w:ilvl w:val="0"/>
                <w:numId w:val="6"/>
              </w:numPr>
              <w:textAlignment w:val="baseline"/>
              <w:rPr>
                <w:rFonts w:ascii="Calibri" w:hAnsi="Calibri" w:cs="Calibri"/>
                <w:sz w:val="20"/>
                <w:szCs w:val="20"/>
              </w:rPr>
            </w:pPr>
            <w:r w:rsidRPr="008E26CA">
              <w:rPr>
                <w:rFonts w:ascii="Calibri" w:hAnsi="Calibri" w:cs="Calibri"/>
                <w:sz w:val="20"/>
                <w:szCs w:val="20"/>
              </w:rPr>
              <w:t>leder for kobling</w:t>
            </w:r>
          </w:p>
          <w:p w14:paraId="15C5EED5" w14:textId="13219883" w:rsidR="008451F1" w:rsidRPr="0075613C" w:rsidRDefault="008451F1" w:rsidP="00613DC6">
            <w:pPr>
              <w:pStyle w:val="paragraph"/>
              <w:numPr>
                <w:ilvl w:val="0"/>
                <w:numId w:val="6"/>
              </w:numPr>
              <w:textAlignment w:val="baseline"/>
              <w:rPr>
                <w:rFonts w:ascii="Calibri" w:hAnsi="Calibri" w:cs="Calibri"/>
                <w:sz w:val="20"/>
                <w:szCs w:val="20"/>
              </w:rPr>
            </w:pPr>
            <w:r w:rsidRPr="008E26CA">
              <w:rPr>
                <w:rFonts w:ascii="Calibri" w:hAnsi="Calibri" w:cs="Calibri"/>
                <w:sz w:val="20"/>
                <w:szCs w:val="20"/>
              </w:rPr>
              <w:t>lokal sikkerhetsvakt</w:t>
            </w:r>
          </w:p>
          <w:p w14:paraId="00C40A48" w14:textId="77777777" w:rsidR="008451F1" w:rsidRPr="0075613C" w:rsidRDefault="008451F1" w:rsidP="00613DC6">
            <w:pPr>
              <w:pStyle w:val="paragraph"/>
              <w:spacing w:before="0" w:beforeAutospacing="0" w:after="0" w:afterAutospacing="0"/>
              <w:textAlignment w:val="baseline"/>
              <w:rPr>
                <w:rStyle w:val="normaltextrun"/>
                <w:rFonts w:ascii="Calibri" w:hAnsi="Calibri" w:cs="Calibri"/>
                <w:sz w:val="20"/>
                <w:szCs w:val="20"/>
              </w:rPr>
            </w:pPr>
          </w:p>
        </w:tc>
        <w:tc>
          <w:tcPr>
            <w:tcW w:w="2835" w:type="dxa"/>
          </w:tcPr>
          <w:p w14:paraId="7BCB2DB7" w14:textId="1197203C" w:rsidR="008451F1" w:rsidRPr="0075613C" w:rsidRDefault="008451F1" w:rsidP="00613DC6">
            <w:pPr>
              <w:rPr>
                <w:rFonts w:ascii="Calibri" w:hAnsi="Calibri" w:cs="Calibri"/>
                <w:sz w:val="20"/>
                <w:szCs w:val="20"/>
              </w:rPr>
            </w:pPr>
            <w:r>
              <w:rPr>
                <w:rFonts w:ascii="Calibri" w:hAnsi="Calibri" w:cs="Calibri"/>
                <w:sz w:val="20"/>
                <w:szCs w:val="20"/>
              </w:rPr>
              <w:t xml:space="preserve">Vi kan ikke fjerne disse funksjonene uten ny høring. </w:t>
            </w:r>
          </w:p>
        </w:tc>
        <w:tc>
          <w:tcPr>
            <w:tcW w:w="2746" w:type="dxa"/>
          </w:tcPr>
          <w:p w14:paraId="2A654C82" w14:textId="77777777" w:rsidR="008451F1" w:rsidRDefault="008451F1" w:rsidP="00613DC6">
            <w:pPr>
              <w:rPr>
                <w:rFonts w:ascii="Calibri" w:hAnsi="Calibri" w:cs="Calibri"/>
                <w:sz w:val="20"/>
                <w:szCs w:val="20"/>
              </w:rPr>
            </w:pPr>
            <w:r>
              <w:rPr>
                <w:rFonts w:ascii="Calibri" w:hAnsi="Calibri" w:cs="Calibri"/>
                <w:sz w:val="20"/>
                <w:szCs w:val="20"/>
              </w:rPr>
              <w:t xml:space="preserve">Tas ikke til følge. </w:t>
            </w:r>
          </w:p>
          <w:p w14:paraId="0816D61A" w14:textId="77777777" w:rsidR="008451F1" w:rsidRDefault="008451F1" w:rsidP="00613DC6">
            <w:pPr>
              <w:rPr>
                <w:rFonts w:ascii="Calibri" w:hAnsi="Calibri" w:cs="Calibri"/>
                <w:sz w:val="20"/>
                <w:szCs w:val="20"/>
              </w:rPr>
            </w:pPr>
          </w:p>
          <w:p w14:paraId="3CA5C336" w14:textId="44AD7C2A" w:rsidR="008451F1" w:rsidRPr="0075613C" w:rsidRDefault="008451F1" w:rsidP="00613DC6">
            <w:pPr>
              <w:rPr>
                <w:rFonts w:ascii="Calibri" w:hAnsi="Calibri" w:cs="Calibri"/>
                <w:sz w:val="20"/>
                <w:szCs w:val="20"/>
              </w:rPr>
            </w:pPr>
            <w:r>
              <w:rPr>
                <w:rFonts w:ascii="Calibri" w:hAnsi="Calibri" w:cs="Calibri"/>
                <w:sz w:val="20"/>
                <w:szCs w:val="20"/>
              </w:rPr>
              <w:t xml:space="preserve">Innspill til TJN 2028. </w:t>
            </w:r>
          </w:p>
        </w:tc>
      </w:tr>
      <w:tr w:rsidR="008451F1" w:rsidRPr="0075613C" w14:paraId="772D124B" w14:textId="77777777" w:rsidTr="002B733F">
        <w:tc>
          <w:tcPr>
            <w:tcW w:w="827" w:type="dxa"/>
          </w:tcPr>
          <w:p w14:paraId="2FF6C8EC" w14:textId="722EC6BA" w:rsidR="008451F1" w:rsidRPr="0075613C" w:rsidRDefault="008451F1" w:rsidP="00613DC6">
            <w:pPr>
              <w:rPr>
                <w:rFonts w:ascii="Calibri" w:hAnsi="Calibri" w:cs="Calibri"/>
                <w:sz w:val="20"/>
                <w:szCs w:val="20"/>
              </w:rPr>
            </w:pPr>
            <w:r w:rsidRPr="0075613C">
              <w:rPr>
                <w:rFonts w:ascii="Calibri" w:hAnsi="Calibri" w:cs="Calibri"/>
                <w:sz w:val="20"/>
                <w:szCs w:val="20"/>
              </w:rPr>
              <w:t>1.16 nr. 2</w:t>
            </w:r>
          </w:p>
        </w:tc>
        <w:tc>
          <w:tcPr>
            <w:tcW w:w="7957" w:type="dxa"/>
          </w:tcPr>
          <w:p w14:paraId="407CC037" w14:textId="77777777" w:rsidR="008451F1" w:rsidRPr="0075613C" w:rsidRDefault="008451F1" w:rsidP="00613DC6">
            <w:pPr>
              <w:rPr>
                <w:rFonts w:ascii="Calibri" w:hAnsi="Calibri" w:cs="Calibri"/>
                <w:i/>
                <w:iCs/>
                <w:sz w:val="20"/>
                <w:szCs w:val="20"/>
              </w:rPr>
            </w:pPr>
            <w:r w:rsidRPr="0075613C">
              <w:rPr>
                <w:rFonts w:ascii="Calibri" w:hAnsi="Calibri" w:cs="Calibri"/>
                <w:sz w:val="20"/>
                <w:szCs w:val="20"/>
              </w:rPr>
              <w:t xml:space="preserve">I forslag til revisjon av TJN sier 1.6 </w:t>
            </w:r>
            <w:r w:rsidRPr="0075613C">
              <w:rPr>
                <w:rFonts w:ascii="Calibri" w:hAnsi="Calibri" w:cs="Calibri"/>
                <w:i/>
                <w:iCs/>
                <w:sz w:val="20"/>
                <w:szCs w:val="20"/>
              </w:rPr>
              <w:t>«2. Alle med tjenstlig behov for å krysse spor eller for å oppholde seg nærmere sporet enn 2,5 meter skal være godkjent til dette og skal bære godkjent synlighetstøy, unntatt på publikumsområder. Personale i Bane NOR, hos jernbaneforetak og hos entreprenør som er godkjent til å utøve én av følgende funksjoner, har slik godkjenning og dermed ved tjenstlig behov tillatelse til å krysse spor og å oppholde seg nærmere sporet enn 2,5 meter:»</w:t>
            </w:r>
          </w:p>
          <w:p w14:paraId="0CE6D666" w14:textId="77777777" w:rsidR="008451F1" w:rsidRPr="0075613C" w:rsidRDefault="008451F1" w:rsidP="00613DC6">
            <w:pPr>
              <w:rPr>
                <w:rFonts w:ascii="Calibri" w:hAnsi="Calibri" w:cs="Calibri"/>
                <w:sz w:val="20"/>
                <w:szCs w:val="20"/>
              </w:rPr>
            </w:pPr>
          </w:p>
          <w:p w14:paraId="0EBBC76C"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Teksten i siste avsnitt «</w:t>
            </w:r>
            <w:r w:rsidRPr="0075613C">
              <w:rPr>
                <w:rFonts w:ascii="Calibri" w:hAnsi="Calibri" w:cs="Calibri"/>
                <w:i/>
                <w:iCs/>
                <w:sz w:val="20"/>
                <w:szCs w:val="20"/>
              </w:rPr>
              <w:t>og dermed ved tjenstlig behov tillatelse til å krysse spor og å oppholde seg nærmere sporet enn 2,5 meter</w:t>
            </w:r>
            <w:r w:rsidRPr="0075613C">
              <w:rPr>
                <w:rFonts w:ascii="Calibri" w:hAnsi="Calibri" w:cs="Calibri"/>
                <w:sz w:val="20"/>
                <w:szCs w:val="20"/>
              </w:rPr>
              <w:t>» er overflødig da dette følger av første setning.</w:t>
            </w:r>
          </w:p>
          <w:p w14:paraId="54DE2ED5" w14:textId="77777777" w:rsidR="008451F1" w:rsidRPr="0075613C" w:rsidRDefault="008451F1" w:rsidP="00613DC6">
            <w:pPr>
              <w:rPr>
                <w:rFonts w:ascii="Calibri" w:hAnsi="Calibri" w:cs="Calibri"/>
                <w:sz w:val="20"/>
                <w:szCs w:val="20"/>
              </w:rPr>
            </w:pPr>
          </w:p>
          <w:p w14:paraId="6AB78ED9"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Slik teksten er formulert er det kun personale godkjent etter «</w:t>
            </w:r>
            <w:r w:rsidRPr="0075613C">
              <w:rPr>
                <w:rFonts w:ascii="Calibri" w:hAnsi="Calibri" w:cs="Calibri"/>
                <w:i/>
                <w:iCs/>
                <w:sz w:val="20"/>
                <w:szCs w:val="20"/>
              </w:rPr>
              <w:t>én</w:t>
            </w:r>
            <w:r w:rsidRPr="0075613C">
              <w:rPr>
                <w:rFonts w:ascii="Calibri" w:hAnsi="Calibri" w:cs="Calibri"/>
                <w:sz w:val="20"/>
                <w:szCs w:val="20"/>
              </w:rPr>
              <w:t xml:space="preserve">» av funksjonene som er godkjent. Dette vil f.eks. ekskludere alle </w:t>
            </w:r>
            <w:proofErr w:type="spellStart"/>
            <w:r w:rsidRPr="0075613C">
              <w:rPr>
                <w:rFonts w:ascii="Calibri" w:hAnsi="Calibri" w:cs="Calibri"/>
                <w:sz w:val="20"/>
                <w:szCs w:val="20"/>
              </w:rPr>
              <w:t>hovedsikkerhetsvakter</w:t>
            </w:r>
            <w:proofErr w:type="spellEnd"/>
            <w:r w:rsidRPr="0075613C">
              <w:rPr>
                <w:rFonts w:ascii="Calibri" w:hAnsi="Calibri" w:cs="Calibri"/>
                <w:sz w:val="20"/>
                <w:szCs w:val="20"/>
              </w:rPr>
              <w:t xml:space="preserve"> (som også har godkjenning som lokal sikkerhetsvakt.) Teksten bør derfor være «</w:t>
            </w:r>
            <w:r w:rsidRPr="0075613C">
              <w:rPr>
                <w:rFonts w:ascii="Calibri" w:hAnsi="Calibri" w:cs="Calibri"/>
                <w:i/>
                <w:iCs/>
                <w:sz w:val="20"/>
                <w:szCs w:val="20"/>
              </w:rPr>
              <w:t>en eller flere</w:t>
            </w:r>
            <w:r w:rsidRPr="0075613C">
              <w:rPr>
                <w:rFonts w:ascii="Calibri" w:hAnsi="Calibri" w:cs="Calibri"/>
                <w:sz w:val="20"/>
                <w:szCs w:val="20"/>
              </w:rPr>
              <w:t>» av funksjonene.</w:t>
            </w:r>
          </w:p>
          <w:p w14:paraId="1EF00322" w14:textId="77777777" w:rsidR="008451F1" w:rsidRPr="0075613C" w:rsidRDefault="008451F1" w:rsidP="00613DC6">
            <w:pPr>
              <w:rPr>
                <w:rFonts w:ascii="Calibri" w:hAnsi="Calibri" w:cs="Calibri"/>
                <w:sz w:val="20"/>
                <w:szCs w:val="20"/>
              </w:rPr>
            </w:pPr>
          </w:p>
          <w:p w14:paraId="78B50331"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 xml:space="preserve">Punktet bør også ha med at personer under opplæring (f.eks. lokførerstudenter eller </w:t>
            </w:r>
            <w:proofErr w:type="spellStart"/>
            <w:r w:rsidRPr="0075613C">
              <w:rPr>
                <w:rFonts w:ascii="Calibri" w:hAnsi="Calibri" w:cs="Calibri"/>
                <w:sz w:val="20"/>
                <w:szCs w:val="20"/>
              </w:rPr>
              <w:t>togekspeditøraspiranter</w:t>
            </w:r>
            <w:proofErr w:type="spellEnd"/>
            <w:r w:rsidRPr="0075613C">
              <w:rPr>
                <w:rFonts w:ascii="Calibri" w:hAnsi="Calibri" w:cs="Calibri"/>
                <w:sz w:val="20"/>
                <w:szCs w:val="20"/>
              </w:rPr>
              <w:t xml:space="preserve"> som kommer til å få et tjenstlig behov for å foreta slik ferdsel) kan ledsages av personale godkjent i en eller flere av funksjonene.</w:t>
            </w:r>
          </w:p>
          <w:p w14:paraId="534878D1" w14:textId="77777777" w:rsidR="008451F1" w:rsidRPr="0075613C" w:rsidRDefault="008451F1" w:rsidP="00613DC6">
            <w:pPr>
              <w:rPr>
                <w:rFonts w:ascii="Calibri" w:hAnsi="Calibri" w:cs="Calibri"/>
                <w:sz w:val="20"/>
                <w:szCs w:val="20"/>
              </w:rPr>
            </w:pPr>
          </w:p>
          <w:p w14:paraId="1E4FDA3F"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I Bane NORs styrende dokument «STY-600575 Verneutstyr – instruks» nr. 2.2 settes det krav til verneutstyr for «</w:t>
            </w:r>
            <w:r w:rsidRPr="0075613C">
              <w:rPr>
                <w:rFonts w:ascii="Calibri" w:hAnsi="Calibri" w:cs="Calibri"/>
                <w:i/>
                <w:iCs/>
                <w:sz w:val="20"/>
                <w:szCs w:val="20"/>
              </w:rPr>
              <w:t>befaring og ferdsel</w:t>
            </w:r>
            <w:r w:rsidRPr="0075613C">
              <w:rPr>
                <w:rFonts w:ascii="Calibri" w:hAnsi="Calibri" w:cs="Calibri"/>
                <w:sz w:val="20"/>
                <w:szCs w:val="20"/>
              </w:rPr>
              <w:t>» «</w:t>
            </w:r>
            <w:r w:rsidRPr="0075613C">
              <w:rPr>
                <w:rFonts w:ascii="Calibri" w:hAnsi="Calibri" w:cs="Calibri"/>
                <w:i/>
                <w:iCs/>
                <w:sz w:val="20"/>
                <w:szCs w:val="20"/>
              </w:rPr>
              <w:t>Mer enn 2,5 meter fra ytre skinne</w:t>
            </w:r>
            <w:r w:rsidRPr="0075613C">
              <w:rPr>
                <w:rFonts w:ascii="Calibri" w:hAnsi="Calibri" w:cs="Calibri"/>
                <w:sz w:val="20"/>
                <w:szCs w:val="20"/>
              </w:rPr>
              <w:t>»: Hjelm, Vest eller jakke synlighetsklasse 2 iht. EN ISO 20471 (synlighet), Vernesko.</w:t>
            </w:r>
          </w:p>
          <w:p w14:paraId="78746113" w14:textId="77777777" w:rsidR="008451F1" w:rsidRPr="0075613C" w:rsidRDefault="008451F1" w:rsidP="00613DC6">
            <w:pPr>
              <w:rPr>
                <w:rFonts w:ascii="Calibri" w:hAnsi="Calibri" w:cs="Calibri"/>
                <w:sz w:val="20"/>
                <w:szCs w:val="20"/>
              </w:rPr>
            </w:pPr>
          </w:p>
          <w:p w14:paraId="23BD0CF7"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For opphold «</w:t>
            </w:r>
            <w:r w:rsidRPr="0075613C">
              <w:rPr>
                <w:rFonts w:ascii="Calibri" w:hAnsi="Calibri" w:cs="Calibri"/>
                <w:i/>
                <w:iCs/>
                <w:sz w:val="20"/>
                <w:szCs w:val="20"/>
              </w:rPr>
              <w:t>innenfor 2,5 meter fra ytre skinne</w:t>
            </w:r>
            <w:r w:rsidRPr="0075613C">
              <w:rPr>
                <w:rFonts w:ascii="Calibri" w:hAnsi="Calibri" w:cs="Calibri"/>
                <w:sz w:val="20"/>
                <w:szCs w:val="20"/>
              </w:rPr>
              <w:t>» settes det en hel rekke krav, blant annet til flammehemmende bukse og jakke, begge med synlighetsklasse 2 iht. EN ISO 20471.</w:t>
            </w:r>
          </w:p>
          <w:p w14:paraId="26A72B56" w14:textId="77777777" w:rsidR="008451F1" w:rsidRPr="0075613C" w:rsidRDefault="008451F1" w:rsidP="00613DC6">
            <w:pPr>
              <w:rPr>
                <w:rFonts w:ascii="Calibri" w:hAnsi="Calibri" w:cs="Calibri"/>
                <w:sz w:val="20"/>
                <w:szCs w:val="20"/>
              </w:rPr>
            </w:pPr>
          </w:p>
          <w:p w14:paraId="76364048"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Vi forstår at det kan være lite hensiktsmessig å kreve at lokfører eller øvrig togpersonale som må krysse spor på vei til toget sitt skal ha flammehemmende vernebukse, men TJN 1.16 bør definere nærmere hva «</w:t>
            </w:r>
            <w:r w:rsidRPr="0075613C">
              <w:rPr>
                <w:rFonts w:ascii="Calibri" w:hAnsi="Calibri" w:cs="Calibri"/>
                <w:i/>
                <w:iCs/>
                <w:sz w:val="20"/>
                <w:szCs w:val="20"/>
              </w:rPr>
              <w:t>godkjent synlighetstøy</w:t>
            </w:r>
            <w:r w:rsidRPr="0075613C">
              <w:rPr>
                <w:rFonts w:ascii="Calibri" w:hAnsi="Calibri" w:cs="Calibri"/>
                <w:sz w:val="20"/>
                <w:szCs w:val="20"/>
              </w:rPr>
              <w:t>» skal være.</w:t>
            </w:r>
          </w:p>
          <w:p w14:paraId="1A4CF349" w14:textId="77777777" w:rsidR="008451F1" w:rsidRPr="0075613C" w:rsidRDefault="008451F1" w:rsidP="00613DC6">
            <w:pPr>
              <w:rPr>
                <w:rFonts w:ascii="Calibri" w:hAnsi="Calibri" w:cs="Calibri"/>
                <w:sz w:val="20"/>
                <w:szCs w:val="20"/>
              </w:rPr>
            </w:pPr>
          </w:p>
          <w:p w14:paraId="151DE501"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Man bør også vurdere hvilke av personalgruppene som er nevnt i nr. 2 som faktisk har tilstrekkelige ferdigheter og kunnskap til å ferdes trygt i spor. Tidligere var det for eksempel krav til å være utdannet togekspeditør før man kunne bli togleder, nå er det ikke lenger gitt at togleder har noen praktisk erfaring fra ferdsel og opphold i spor. Leder for kobling har heller ikke sin arbeidshverdag ute i sporet, og det bør vurderes om disse to faggruppene skal ha mulighet til å bevege seg i spor på egenhånd, eller om det er mer fornuftig at de skal ledsages. Tjenestegjørende togekspeditør (på egen stasjon) og driftsoperatør (på eget skifteområde) vil fortsatt kunne ferdes fritt på området der de styrer trafikken.</w:t>
            </w:r>
          </w:p>
          <w:p w14:paraId="36E714A8" w14:textId="77777777" w:rsidR="008451F1" w:rsidRPr="0075613C" w:rsidRDefault="008451F1" w:rsidP="00613DC6">
            <w:pPr>
              <w:rPr>
                <w:rFonts w:ascii="Calibri" w:hAnsi="Calibri" w:cs="Calibri"/>
                <w:sz w:val="20"/>
                <w:szCs w:val="20"/>
              </w:rPr>
            </w:pPr>
          </w:p>
          <w:p w14:paraId="5A103AD6"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Leder for elsikkerhet har riktignok arbeidsplassen sin ute i sporet, men 15.11.2024 fjernet Bane NOR kravet til kompetanse som hovedsikkerhetsvakt for å kunne bli leder for elsikkerhet (https://www.banenor.no/elkraft/nj/lfs.htm): «</w:t>
            </w:r>
            <w:r w:rsidRPr="0075613C">
              <w:rPr>
                <w:rFonts w:ascii="Calibri" w:hAnsi="Calibri" w:cs="Calibri"/>
                <w:i/>
                <w:iCs/>
                <w:sz w:val="20"/>
                <w:szCs w:val="20"/>
              </w:rPr>
              <w:t xml:space="preserve">I henhold til endringer som tredde i kraft 15.11.2024, har Bane NOR fjernet sine interne krav fra </w:t>
            </w:r>
            <w:proofErr w:type="spellStart"/>
            <w:r w:rsidRPr="0075613C">
              <w:rPr>
                <w:rFonts w:ascii="Calibri" w:hAnsi="Calibri" w:cs="Calibri"/>
                <w:i/>
                <w:iCs/>
                <w:sz w:val="20"/>
                <w:szCs w:val="20"/>
              </w:rPr>
              <w:t>oppløringsforløpet</w:t>
            </w:r>
            <w:proofErr w:type="spellEnd"/>
            <w:r w:rsidRPr="0075613C">
              <w:rPr>
                <w:rFonts w:ascii="Calibri" w:hAnsi="Calibri" w:cs="Calibri"/>
                <w:i/>
                <w:iCs/>
                <w:sz w:val="20"/>
                <w:szCs w:val="20"/>
              </w:rPr>
              <w:t xml:space="preserve"> til Leder for elsikkerhet: Kompetanse som Hovedsikkerhetsvakt […]</w:t>
            </w:r>
            <w:r w:rsidRPr="0075613C">
              <w:rPr>
                <w:rFonts w:ascii="Calibri" w:hAnsi="Calibri" w:cs="Calibri"/>
                <w:sz w:val="20"/>
                <w:szCs w:val="20"/>
              </w:rPr>
              <w:t xml:space="preserve">». </w:t>
            </w:r>
            <w:proofErr w:type="spellStart"/>
            <w:r w:rsidRPr="0075613C">
              <w:rPr>
                <w:rFonts w:ascii="Calibri" w:hAnsi="Calibri" w:cs="Calibri"/>
                <w:sz w:val="20"/>
                <w:szCs w:val="20"/>
              </w:rPr>
              <w:t>Hovedsikkerhetsvaktopplæringen</w:t>
            </w:r>
            <w:proofErr w:type="spellEnd"/>
            <w:r w:rsidRPr="0075613C">
              <w:rPr>
                <w:rFonts w:ascii="Calibri" w:hAnsi="Calibri" w:cs="Calibri"/>
                <w:sz w:val="20"/>
                <w:szCs w:val="20"/>
              </w:rPr>
              <w:t xml:space="preserve"> går over sju uker og krever godkjent helseattest, krav til fagbrev i jernbanefag eller fagbrev og minst tre års arbeidserfaring fra bygg, anlegg eller sikkerhetsrelatert arbeid hvorav minst ett års jernbaneerfaring, sikkerhetskurs del 1 og 2, og inntaksprøve. For leder for elsikkerhet er dette nå erstattet med bl.a. modulen «</w:t>
            </w:r>
            <w:r w:rsidRPr="0075613C">
              <w:rPr>
                <w:rFonts w:ascii="Calibri" w:hAnsi="Calibri" w:cs="Calibri"/>
                <w:i/>
                <w:iCs/>
                <w:sz w:val="20"/>
                <w:szCs w:val="20"/>
              </w:rPr>
              <w:t>Trafikksikkerhet for LFS (3 dager)</w:t>
            </w:r>
            <w:r w:rsidRPr="0075613C">
              <w:rPr>
                <w:rFonts w:ascii="Calibri" w:hAnsi="Calibri" w:cs="Calibri"/>
                <w:sz w:val="20"/>
                <w:szCs w:val="20"/>
              </w:rPr>
              <w:t xml:space="preserve">». Ved å fjerne leder for </w:t>
            </w:r>
            <w:r w:rsidRPr="0075613C">
              <w:rPr>
                <w:rFonts w:ascii="Calibri" w:hAnsi="Calibri" w:cs="Calibri"/>
                <w:sz w:val="20"/>
                <w:szCs w:val="20"/>
              </w:rPr>
              <w:lastRenderedPageBreak/>
              <w:t xml:space="preserve">elsikkerhet fra lista vil de som fikk denne opplæringen før 15.11.2024 og fortsatt er godkjente som hovedsikkerhetsvakt fortsatt kunne ferdes i sporet, mens nyutdannede ledere for elsikkerhet som ikke har </w:t>
            </w:r>
            <w:proofErr w:type="spellStart"/>
            <w:r w:rsidRPr="0075613C">
              <w:rPr>
                <w:rFonts w:ascii="Calibri" w:hAnsi="Calibri" w:cs="Calibri"/>
                <w:sz w:val="20"/>
                <w:szCs w:val="20"/>
              </w:rPr>
              <w:t>hovedsikkerhetsvaktkompetanse</w:t>
            </w:r>
            <w:proofErr w:type="spellEnd"/>
            <w:r w:rsidRPr="0075613C">
              <w:rPr>
                <w:rFonts w:ascii="Calibri" w:hAnsi="Calibri" w:cs="Calibri"/>
                <w:sz w:val="20"/>
                <w:szCs w:val="20"/>
              </w:rPr>
              <w:t xml:space="preserve"> ikke kan det. Punkt 3 vil likevel gjøre det mulig for disse faggruppene å få «egen opplæring med dokumentert godkjenning» som gir personlig godkjenning til å krysse spor.</w:t>
            </w:r>
          </w:p>
          <w:p w14:paraId="3BADFA5C" w14:textId="77777777" w:rsidR="008451F1" w:rsidRPr="0075613C" w:rsidRDefault="008451F1" w:rsidP="00613DC6">
            <w:pPr>
              <w:rPr>
                <w:rFonts w:ascii="Calibri" w:hAnsi="Calibri" w:cs="Calibri"/>
                <w:sz w:val="20"/>
                <w:szCs w:val="20"/>
              </w:rPr>
            </w:pPr>
          </w:p>
          <w:p w14:paraId="1C6A745D" w14:textId="77777777" w:rsidR="008451F1" w:rsidRPr="0075613C" w:rsidRDefault="008451F1" w:rsidP="00613DC6">
            <w:pPr>
              <w:rPr>
                <w:rFonts w:ascii="Calibri" w:hAnsi="Calibri" w:cs="Calibri"/>
                <w:sz w:val="20"/>
                <w:szCs w:val="20"/>
              </w:rPr>
            </w:pPr>
            <w:r w:rsidRPr="0075613C">
              <w:rPr>
                <w:rFonts w:ascii="Calibri" w:hAnsi="Calibri" w:cs="Calibri"/>
                <w:sz w:val="20"/>
                <w:szCs w:val="20"/>
              </w:rPr>
              <w:t>Kravet til å være lokal sikkerhetsvakt bør også fjernes da alle med godkjenning som hovedsikkerhetsvakt også kan utføre denne tjenesten.</w:t>
            </w:r>
          </w:p>
          <w:p w14:paraId="3AFEDE90" w14:textId="77777777" w:rsidR="008451F1" w:rsidRPr="0075613C" w:rsidRDefault="008451F1" w:rsidP="00613DC6">
            <w:pPr>
              <w:rPr>
                <w:rFonts w:ascii="Calibri" w:hAnsi="Calibri" w:cs="Calibri"/>
                <w:sz w:val="20"/>
                <w:szCs w:val="20"/>
              </w:rPr>
            </w:pPr>
          </w:p>
          <w:p w14:paraId="5EAD1ECA" w14:textId="77777777" w:rsidR="008451F1" w:rsidRPr="0075613C" w:rsidRDefault="008451F1" w:rsidP="00613DC6">
            <w:pPr>
              <w:rPr>
                <w:rFonts w:ascii="Calibri" w:hAnsi="Calibri" w:cs="Calibri"/>
                <w:b/>
                <w:bCs/>
                <w:sz w:val="20"/>
                <w:szCs w:val="20"/>
              </w:rPr>
            </w:pPr>
            <w:r w:rsidRPr="0075613C">
              <w:rPr>
                <w:rFonts w:ascii="Calibri" w:hAnsi="Calibri" w:cs="Calibri"/>
                <w:b/>
                <w:bCs/>
                <w:sz w:val="20"/>
                <w:szCs w:val="20"/>
              </w:rPr>
              <w:t>Forslag til endring:</w:t>
            </w:r>
          </w:p>
          <w:p w14:paraId="32831B7A" w14:textId="77777777" w:rsidR="008451F1" w:rsidRPr="0075613C" w:rsidRDefault="008451F1" w:rsidP="00613DC6">
            <w:pPr>
              <w:rPr>
                <w:rFonts w:ascii="Calibri" w:hAnsi="Calibri" w:cs="Calibri"/>
                <w:i/>
                <w:iCs/>
                <w:sz w:val="20"/>
                <w:szCs w:val="20"/>
              </w:rPr>
            </w:pPr>
            <w:r w:rsidRPr="0075613C">
              <w:rPr>
                <w:rFonts w:ascii="Calibri" w:hAnsi="Calibri" w:cs="Calibri"/>
                <w:i/>
                <w:iCs/>
                <w:sz w:val="20"/>
                <w:szCs w:val="20"/>
              </w:rPr>
              <w:t>«</w:t>
            </w:r>
            <w:r w:rsidRPr="0075613C">
              <w:rPr>
                <w:rFonts w:ascii="Calibri" w:hAnsi="Calibri" w:cs="Calibri"/>
                <w:i/>
                <w:iCs/>
                <w:color w:val="EE0000"/>
                <w:sz w:val="20"/>
                <w:szCs w:val="20"/>
              </w:rPr>
              <w:t>2. Personale i Bane NOR, hos jernbaneforetak og hos entreprenør som er har gyldig godkjenning til å utøve en eller flere av de følgende funksjonene har ved tjenstlig behov godkjenning til å krysse spor eller oppholde seg nærmere sporet enn 2,5 meter, og være ledsager for personale under opplæring til disse funksjonene. Godkjent synlighetstøy, minst vest eller jakke med synlighetsklasse 2 iht. EN ISO 20471 skal benyttes, unntatt på publikumsområder:</w:t>
            </w:r>
          </w:p>
          <w:p w14:paraId="6AC1E6F8" w14:textId="77777777" w:rsidR="008451F1" w:rsidRPr="0075613C" w:rsidRDefault="008451F1" w:rsidP="00613DC6">
            <w:pPr>
              <w:rPr>
                <w:rFonts w:ascii="Calibri" w:hAnsi="Calibri" w:cs="Calibri"/>
                <w:i/>
                <w:iCs/>
                <w:color w:val="EE0000"/>
                <w:sz w:val="20"/>
                <w:szCs w:val="20"/>
              </w:rPr>
            </w:pPr>
          </w:p>
          <w:p w14:paraId="2BC69528"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a</w:t>
            </w:r>
            <w:r w:rsidRPr="0075613C">
              <w:rPr>
                <w:rFonts w:ascii="Calibri" w:hAnsi="Calibri" w:cs="Calibri"/>
                <w:i/>
                <w:iCs/>
                <w:sz w:val="20"/>
                <w:szCs w:val="20"/>
              </w:rPr>
              <w:t xml:space="preserve">) </w:t>
            </w:r>
            <w:r w:rsidRPr="0075613C">
              <w:rPr>
                <w:rFonts w:ascii="Calibri" w:hAnsi="Calibri" w:cs="Calibri"/>
                <w:i/>
                <w:iCs/>
                <w:color w:val="EE0000"/>
                <w:sz w:val="20"/>
                <w:szCs w:val="20"/>
              </w:rPr>
              <w:t xml:space="preserve">tjenestegjørende </w:t>
            </w:r>
            <w:r w:rsidRPr="0075613C">
              <w:rPr>
                <w:rFonts w:ascii="Calibri" w:hAnsi="Calibri" w:cs="Calibri"/>
                <w:i/>
                <w:iCs/>
                <w:sz w:val="20"/>
                <w:szCs w:val="20"/>
              </w:rPr>
              <w:t xml:space="preserve">togekspeditør </w:t>
            </w:r>
          </w:p>
          <w:p w14:paraId="7C54E9EF"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b</w:t>
            </w:r>
            <w:r w:rsidRPr="0075613C">
              <w:rPr>
                <w:rFonts w:ascii="Calibri" w:hAnsi="Calibri" w:cs="Calibri"/>
                <w:i/>
                <w:iCs/>
                <w:sz w:val="20"/>
                <w:szCs w:val="20"/>
              </w:rPr>
              <w:t xml:space="preserve">) </w:t>
            </w:r>
            <w:r w:rsidRPr="0075613C">
              <w:rPr>
                <w:rFonts w:ascii="Calibri" w:hAnsi="Calibri" w:cs="Calibri"/>
                <w:i/>
                <w:iCs/>
                <w:color w:val="EE0000"/>
                <w:sz w:val="20"/>
                <w:szCs w:val="20"/>
              </w:rPr>
              <w:t xml:space="preserve">tjenestegjørende </w:t>
            </w:r>
            <w:r w:rsidRPr="0075613C">
              <w:rPr>
                <w:rFonts w:ascii="Calibri" w:hAnsi="Calibri" w:cs="Calibri"/>
                <w:i/>
                <w:iCs/>
                <w:sz w:val="20"/>
                <w:szCs w:val="20"/>
              </w:rPr>
              <w:t>driftsoperatør</w:t>
            </w:r>
          </w:p>
          <w:p w14:paraId="609F5DD3"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c</w:t>
            </w:r>
            <w:r w:rsidRPr="0075613C">
              <w:rPr>
                <w:rFonts w:ascii="Calibri" w:hAnsi="Calibri" w:cs="Calibri"/>
                <w:i/>
                <w:iCs/>
                <w:sz w:val="20"/>
                <w:szCs w:val="20"/>
              </w:rPr>
              <w:t>) fører</w:t>
            </w:r>
          </w:p>
          <w:p w14:paraId="5CDF45FC"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d</w:t>
            </w:r>
            <w:r w:rsidRPr="0075613C">
              <w:rPr>
                <w:rFonts w:ascii="Calibri" w:hAnsi="Calibri" w:cs="Calibri"/>
                <w:i/>
                <w:iCs/>
                <w:sz w:val="20"/>
                <w:szCs w:val="20"/>
              </w:rPr>
              <w:t>) øvrig togpersonale</w:t>
            </w:r>
          </w:p>
          <w:p w14:paraId="7C8CC8AF"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e</w:t>
            </w:r>
            <w:r w:rsidRPr="0075613C">
              <w:rPr>
                <w:rFonts w:ascii="Calibri" w:hAnsi="Calibri" w:cs="Calibri"/>
                <w:i/>
                <w:iCs/>
                <w:sz w:val="20"/>
                <w:szCs w:val="20"/>
              </w:rPr>
              <w:t>) skifteleder</w:t>
            </w:r>
          </w:p>
          <w:p w14:paraId="3FFBD03E" w14:textId="77777777" w:rsidR="008451F1" w:rsidRPr="0075613C" w:rsidRDefault="008451F1" w:rsidP="00613DC6">
            <w:pPr>
              <w:rPr>
                <w:rFonts w:ascii="Calibri" w:hAnsi="Calibri" w:cs="Calibri"/>
                <w:i/>
                <w:iCs/>
                <w:sz w:val="20"/>
                <w:szCs w:val="20"/>
              </w:rPr>
            </w:pPr>
            <w:r w:rsidRPr="0075613C">
              <w:rPr>
                <w:rFonts w:ascii="Calibri" w:hAnsi="Calibri" w:cs="Calibri"/>
                <w:i/>
                <w:iCs/>
                <w:color w:val="EE0000"/>
                <w:sz w:val="20"/>
                <w:szCs w:val="20"/>
              </w:rPr>
              <w:t>f</w:t>
            </w:r>
            <w:r w:rsidRPr="0075613C">
              <w:rPr>
                <w:rFonts w:ascii="Calibri" w:hAnsi="Calibri" w:cs="Calibri"/>
                <w:i/>
                <w:iCs/>
                <w:sz w:val="20"/>
                <w:szCs w:val="20"/>
              </w:rPr>
              <w:t>) signalgiver</w:t>
            </w:r>
          </w:p>
          <w:p w14:paraId="646FB788" w14:textId="3A70BF4D" w:rsidR="008451F1" w:rsidRPr="0075613C" w:rsidRDefault="008451F1" w:rsidP="00613DC6">
            <w:pPr>
              <w:pStyle w:val="paragraph"/>
              <w:textAlignment w:val="baseline"/>
              <w:rPr>
                <w:rFonts w:ascii="Calibri" w:hAnsi="Calibri" w:cs="Calibri"/>
                <w:sz w:val="20"/>
                <w:szCs w:val="20"/>
              </w:rPr>
            </w:pPr>
            <w:r w:rsidRPr="0075613C">
              <w:rPr>
                <w:rFonts w:ascii="Calibri" w:hAnsi="Calibri" w:cs="Calibri"/>
                <w:i/>
                <w:iCs/>
                <w:color w:val="EE0000"/>
                <w:sz w:val="20"/>
                <w:szCs w:val="20"/>
              </w:rPr>
              <w:t>g</w:t>
            </w:r>
            <w:r w:rsidRPr="0075613C">
              <w:rPr>
                <w:rFonts w:ascii="Calibri" w:hAnsi="Calibri" w:cs="Calibri"/>
                <w:i/>
                <w:iCs/>
                <w:sz w:val="20"/>
                <w:szCs w:val="20"/>
              </w:rPr>
              <w:t>) hovedsikkerhetsvakt»</w:t>
            </w:r>
          </w:p>
        </w:tc>
        <w:tc>
          <w:tcPr>
            <w:tcW w:w="2835" w:type="dxa"/>
          </w:tcPr>
          <w:p w14:paraId="01F39550" w14:textId="77777777" w:rsidR="008451F1" w:rsidRDefault="008451F1" w:rsidP="00613DC6">
            <w:pPr>
              <w:rPr>
                <w:rFonts w:ascii="Calibri" w:hAnsi="Calibri" w:cs="Calibri"/>
                <w:sz w:val="20"/>
                <w:szCs w:val="20"/>
              </w:rPr>
            </w:pPr>
            <w:r w:rsidRPr="00421EB9">
              <w:rPr>
                <w:rFonts w:ascii="Calibri" w:hAnsi="Calibri" w:cs="Calibri"/>
                <w:sz w:val="20"/>
                <w:szCs w:val="20"/>
              </w:rPr>
              <w:lastRenderedPageBreak/>
              <w:t xml:space="preserve">Vi kan ikke fjerne </w:t>
            </w:r>
            <w:r>
              <w:rPr>
                <w:rFonts w:ascii="Calibri" w:hAnsi="Calibri" w:cs="Calibri"/>
                <w:sz w:val="20"/>
                <w:szCs w:val="20"/>
              </w:rPr>
              <w:t>eller endre nevnte funksjoner</w:t>
            </w:r>
            <w:r w:rsidRPr="00421EB9">
              <w:rPr>
                <w:rFonts w:ascii="Calibri" w:hAnsi="Calibri" w:cs="Calibri"/>
                <w:sz w:val="20"/>
                <w:szCs w:val="20"/>
              </w:rPr>
              <w:t xml:space="preserve"> uten ny høring.</w:t>
            </w:r>
          </w:p>
          <w:p w14:paraId="236F4459" w14:textId="77777777" w:rsidR="008451F1" w:rsidRDefault="008451F1" w:rsidP="00613DC6">
            <w:pPr>
              <w:rPr>
                <w:rFonts w:ascii="Calibri" w:hAnsi="Calibri" w:cs="Calibri"/>
                <w:sz w:val="20"/>
                <w:szCs w:val="20"/>
              </w:rPr>
            </w:pPr>
          </w:p>
          <w:p w14:paraId="6D4169F3" w14:textId="77777777" w:rsidR="008451F1" w:rsidRDefault="008451F1" w:rsidP="00613DC6">
            <w:pPr>
              <w:rPr>
                <w:rFonts w:ascii="Calibri" w:hAnsi="Calibri" w:cs="Calibri"/>
                <w:sz w:val="20"/>
                <w:szCs w:val="20"/>
              </w:rPr>
            </w:pPr>
            <w:r>
              <w:rPr>
                <w:rFonts w:ascii="Calibri" w:hAnsi="Calibri" w:cs="Calibri"/>
                <w:sz w:val="20"/>
                <w:szCs w:val="20"/>
              </w:rPr>
              <w:t xml:space="preserve">Innspillet om lokførerstudenter og </w:t>
            </w:r>
            <w:proofErr w:type="spellStart"/>
            <w:r>
              <w:rPr>
                <w:rFonts w:ascii="Calibri" w:hAnsi="Calibri" w:cs="Calibri"/>
                <w:sz w:val="20"/>
                <w:szCs w:val="20"/>
              </w:rPr>
              <w:t>txp</w:t>
            </w:r>
            <w:proofErr w:type="spellEnd"/>
            <w:r>
              <w:rPr>
                <w:rFonts w:ascii="Calibri" w:hAnsi="Calibri" w:cs="Calibri"/>
                <w:sz w:val="20"/>
                <w:szCs w:val="20"/>
              </w:rPr>
              <w:t xml:space="preserve">-aspiranter er dekket av nr. 3. </w:t>
            </w:r>
          </w:p>
          <w:p w14:paraId="1FCE3184" w14:textId="77777777" w:rsidR="008451F1" w:rsidRDefault="008451F1" w:rsidP="00613DC6">
            <w:pPr>
              <w:rPr>
                <w:rFonts w:ascii="Calibri" w:hAnsi="Calibri" w:cs="Calibri"/>
                <w:sz w:val="20"/>
                <w:szCs w:val="20"/>
              </w:rPr>
            </w:pPr>
          </w:p>
          <w:p w14:paraId="41396CD4" w14:textId="77777777" w:rsidR="008451F1" w:rsidRPr="00701D16" w:rsidRDefault="008451F1" w:rsidP="00613DC6">
            <w:pPr>
              <w:rPr>
                <w:rFonts w:ascii="Calibri" w:hAnsi="Calibri" w:cs="Calibri"/>
                <w:sz w:val="20"/>
                <w:szCs w:val="20"/>
              </w:rPr>
            </w:pPr>
            <w:r w:rsidRPr="00701D16">
              <w:rPr>
                <w:rFonts w:ascii="Calibri" w:hAnsi="Calibri" w:cs="Calibri"/>
                <w:sz w:val="20"/>
                <w:szCs w:val="20"/>
              </w:rPr>
              <w:t xml:space="preserve">Hva som er godkjent synlighetstøy, er avhengig av jernbanevirksomhet. Bane NORs krav til synlighetstøy gjelder bare for Bane NOR og </w:t>
            </w:r>
            <w:r w:rsidRPr="00701D16">
              <w:rPr>
                <w:rFonts w:ascii="Calibri" w:hAnsi="Calibri" w:cs="Calibri"/>
                <w:sz w:val="20"/>
                <w:szCs w:val="20"/>
              </w:rPr>
              <w:lastRenderedPageBreak/>
              <w:t>ikke for jernbaneforetakene, jf. kommentar til dagens pkt. 1.16 nr. 2:</w:t>
            </w:r>
          </w:p>
          <w:p w14:paraId="5310CF51" w14:textId="77777777" w:rsidR="008451F1" w:rsidRPr="00701D16" w:rsidRDefault="008451F1" w:rsidP="00613DC6">
            <w:pPr>
              <w:rPr>
                <w:rFonts w:ascii="Calibri" w:hAnsi="Calibri" w:cs="Calibri"/>
                <w:sz w:val="20"/>
                <w:szCs w:val="20"/>
              </w:rPr>
            </w:pPr>
          </w:p>
          <w:p w14:paraId="0C8ABB20" w14:textId="46EE2926" w:rsidR="008451F1" w:rsidRDefault="008451F1" w:rsidP="00613DC6">
            <w:pPr>
              <w:rPr>
                <w:rFonts w:ascii="Calibri" w:hAnsi="Calibri" w:cs="Calibri"/>
                <w:sz w:val="20"/>
                <w:szCs w:val="20"/>
              </w:rPr>
            </w:pPr>
            <w:r w:rsidRPr="00701D16">
              <w:rPr>
                <w:rFonts w:ascii="Calibri" w:hAnsi="Calibri" w:cs="Calibri"/>
                <w:b/>
                <w:bCs/>
                <w:i/>
                <w:iCs/>
                <w:sz w:val="20"/>
                <w:szCs w:val="20"/>
              </w:rPr>
              <w:t>Til nr. 2:</w:t>
            </w:r>
            <w:r w:rsidRPr="00701D16">
              <w:rPr>
                <w:rFonts w:ascii="Calibri" w:hAnsi="Calibri" w:cs="Calibri"/>
                <w:i/>
                <w:iCs/>
                <w:sz w:val="20"/>
                <w:szCs w:val="20"/>
              </w:rPr>
              <w:t> Med «godkjent synlighetstøy» menes synlighetstøy som er godkjent i den enkelte jernbanevirksomhet. Bane NORs krav til synlighetstøy gjelder ikke for jernbaneforetakene, som må ha egne krav</w:t>
            </w:r>
          </w:p>
          <w:p w14:paraId="2CE0CDB3" w14:textId="57CF87CE" w:rsidR="008451F1" w:rsidRPr="0075613C" w:rsidRDefault="008451F1" w:rsidP="00613DC6">
            <w:pPr>
              <w:rPr>
                <w:rFonts w:ascii="Calibri" w:hAnsi="Calibri" w:cs="Calibri"/>
                <w:sz w:val="20"/>
                <w:szCs w:val="20"/>
              </w:rPr>
            </w:pPr>
          </w:p>
        </w:tc>
        <w:tc>
          <w:tcPr>
            <w:tcW w:w="2746" w:type="dxa"/>
          </w:tcPr>
          <w:p w14:paraId="0FFBD086" w14:textId="77777777" w:rsidR="008451F1" w:rsidRDefault="008451F1" w:rsidP="00613DC6">
            <w:pPr>
              <w:rPr>
                <w:rFonts w:ascii="Calibri" w:hAnsi="Calibri" w:cs="Calibri"/>
                <w:sz w:val="20"/>
                <w:szCs w:val="20"/>
              </w:rPr>
            </w:pPr>
            <w:r>
              <w:rPr>
                <w:rFonts w:ascii="Calibri" w:hAnsi="Calibri" w:cs="Calibri"/>
                <w:sz w:val="20"/>
                <w:szCs w:val="20"/>
              </w:rPr>
              <w:lastRenderedPageBreak/>
              <w:t>Tas delvis til følge.</w:t>
            </w:r>
          </w:p>
          <w:p w14:paraId="2DC7582F" w14:textId="77777777" w:rsidR="008451F1" w:rsidRDefault="008451F1" w:rsidP="00613DC6">
            <w:pPr>
              <w:rPr>
                <w:rFonts w:ascii="Calibri" w:hAnsi="Calibri" w:cs="Calibri"/>
                <w:sz w:val="20"/>
                <w:szCs w:val="20"/>
              </w:rPr>
            </w:pPr>
          </w:p>
          <w:p w14:paraId="2995BC00" w14:textId="705A27DC" w:rsidR="008451F1" w:rsidRDefault="008451F1" w:rsidP="00613DC6">
            <w:pPr>
              <w:rPr>
                <w:rFonts w:ascii="Calibri" w:hAnsi="Calibri" w:cs="Calibri"/>
                <w:sz w:val="20"/>
                <w:szCs w:val="20"/>
              </w:rPr>
            </w:pPr>
            <w:r w:rsidRPr="00C2137D">
              <w:rPr>
                <w:rFonts w:ascii="Calibri" w:hAnsi="Calibri" w:cs="Calibri"/>
                <w:sz w:val="20"/>
                <w:szCs w:val="20"/>
              </w:rPr>
              <w:t>Vi presiserer at det er jernbanevirksom-hetenes egne krav til synlighetstøy som gjelder, jf. dagens kommentar til pkt. 1.16 nr. 2.</w:t>
            </w:r>
          </w:p>
          <w:p w14:paraId="19F47552" w14:textId="77777777" w:rsidR="008451F1" w:rsidRDefault="008451F1" w:rsidP="00613DC6">
            <w:pPr>
              <w:rPr>
                <w:rFonts w:ascii="Calibri" w:hAnsi="Calibri" w:cs="Calibri"/>
                <w:sz w:val="20"/>
                <w:szCs w:val="20"/>
              </w:rPr>
            </w:pPr>
          </w:p>
          <w:p w14:paraId="7BB4E863" w14:textId="09FB342F" w:rsidR="008451F1" w:rsidRDefault="008451F1" w:rsidP="00613DC6">
            <w:pPr>
              <w:rPr>
                <w:rFonts w:ascii="Calibri" w:hAnsi="Calibri" w:cs="Calibri"/>
                <w:sz w:val="20"/>
                <w:szCs w:val="20"/>
              </w:rPr>
            </w:pPr>
            <w:r>
              <w:rPr>
                <w:rFonts w:ascii="Calibri" w:hAnsi="Calibri" w:cs="Calibri"/>
                <w:sz w:val="20"/>
                <w:szCs w:val="20"/>
              </w:rPr>
              <w:t xml:space="preserve">Hvilke funksjoner som skal fjernes fra lista må tas som innspill til TJN 2028. </w:t>
            </w:r>
          </w:p>
          <w:p w14:paraId="47401814" w14:textId="0326E0A0" w:rsidR="008451F1" w:rsidRPr="0075613C" w:rsidRDefault="008451F1" w:rsidP="00613DC6">
            <w:pPr>
              <w:rPr>
                <w:rFonts w:ascii="Calibri" w:hAnsi="Calibri" w:cs="Calibri"/>
                <w:sz w:val="20"/>
                <w:szCs w:val="20"/>
              </w:rPr>
            </w:pPr>
          </w:p>
        </w:tc>
      </w:tr>
      <w:tr w:rsidR="008451F1" w:rsidRPr="0075613C" w14:paraId="03995E3C" w14:textId="77777777" w:rsidTr="002B733F">
        <w:tc>
          <w:tcPr>
            <w:tcW w:w="827" w:type="dxa"/>
          </w:tcPr>
          <w:p w14:paraId="78214741" w14:textId="3FA118A4" w:rsidR="008451F1" w:rsidRPr="0075613C" w:rsidRDefault="008451F1" w:rsidP="00613DC6">
            <w:pPr>
              <w:rPr>
                <w:rFonts w:ascii="Calibri" w:hAnsi="Calibri" w:cs="Calibri"/>
                <w:sz w:val="20"/>
                <w:szCs w:val="20"/>
              </w:rPr>
            </w:pPr>
            <w:r>
              <w:rPr>
                <w:rFonts w:ascii="Calibri" w:hAnsi="Calibri" w:cs="Calibri"/>
                <w:sz w:val="20"/>
                <w:szCs w:val="20"/>
              </w:rPr>
              <w:lastRenderedPageBreak/>
              <w:t>1.16 nr. 2</w:t>
            </w:r>
          </w:p>
        </w:tc>
        <w:tc>
          <w:tcPr>
            <w:tcW w:w="7957" w:type="dxa"/>
          </w:tcPr>
          <w:p w14:paraId="50C74FC6" w14:textId="50195690" w:rsidR="008451F1" w:rsidRPr="0075613C" w:rsidRDefault="008451F1" w:rsidP="00613DC6">
            <w:pPr>
              <w:rPr>
                <w:rFonts w:ascii="Calibri" w:hAnsi="Calibri" w:cs="Calibri"/>
                <w:sz w:val="20"/>
                <w:szCs w:val="20"/>
              </w:rPr>
            </w:pPr>
            <w:r w:rsidRPr="00075A43">
              <w:rPr>
                <w:rFonts w:ascii="Calibri" w:hAnsi="Calibri" w:cs="Calibri"/>
                <w:sz w:val="20"/>
                <w:szCs w:val="20"/>
              </w:rPr>
              <w:t xml:space="preserve">Jeg savner at det står ruteplanlegger med trafikkbakgrunn. Vi er flere ruteplanleggere som har </w:t>
            </w:r>
            <w:proofErr w:type="spellStart"/>
            <w:r w:rsidRPr="00075A43">
              <w:rPr>
                <w:rFonts w:ascii="Calibri" w:hAnsi="Calibri" w:cs="Calibri"/>
                <w:sz w:val="20"/>
                <w:szCs w:val="20"/>
              </w:rPr>
              <w:t>txp</w:t>
            </w:r>
            <w:proofErr w:type="spellEnd"/>
            <w:r w:rsidRPr="00075A43">
              <w:rPr>
                <w:rFonts w:ascii="Calibri" w:hAnsi="Calibri" w:cs="Calibri"/>
                <w:sz w:val="20"/>
                <w:szCs w:val="20"/>
              </w:rPr>
              <w:t>- eller toglederbakgrunn, men som ikke utøver den tjenesten lengre, som har behov for å krysse spor eller oppholde oss nærmere spor (gjerne på driftsbanegårder/hensettingsområder) enn 2,5 m).</w:t>
            </w:r>
          </w:p>
        </w:tc>
        <w:tc>
          <w:tcPr>
            <w:tcW w:w="2835" w:type="dxa"/>
          </w:tcPr>
          <w:p w14:paraId="094C3853" w14:textId="2F6B456B" w:rsidR="008451F1" w:rsidRPr="0075613C" w:rsidRDefault="008451F1" w:rsidP="00613DC6">
            <w:pPr>
              <w:rPr>
                <w:rFonts w:ascii="Calibri" w:hAnsi="Calibri" w:cs="Calibri"/>
                <w:sz w:val="20"/>
                <w:szCs w:val="20"/>
              </w:rPr>
            </w:pPr>
            <w:r w:rsidRPr="00924B60">
              <w:rPr>
                <w:rFonts w:ascii="Calibri" w:hAnsi="Calibri" w:cs="Calibri"/>
                <w:sz w:val="20"/>
                <w:szCs w:val="20"/>
              </w:rPr>
              <w:t>Det er nødvendig med godkjenning til å utføre en/flere av funksjonene nevnt i nr. 2</w:t>
            </w:r>
            <w:r>
              <w:rPr>
                <w:rFonts w:ascii="Calibri" w:hAnsi="Calibri" w:cs="Calibri"/>
                <w:sz w:val="20"/>
                <w:szCs w:val="20"/>
              </w:rPr>
              <w:t xml:space="preserve">, ev. egen opplæring med dokumentert godkjenning (jf. nr. 3). </w:t>
            </w:r>
          </w:p>
        </w:tc>
        <w:tc>
          <w:tcPr>
            <w:tcW w:w="2746" w:type="dxa"/>
          </w:tcPr>
          <w:p w14:paraId="4C197004" w14:textId="6257B603" w:rsidR="008451F1" w:rsidRPr="0075613C" w:rsidRDefault="008451F1" w:rsidP="00613DC6">
            <w:pPr>
              <w:rPr>
                <w:rFonts w:ascii="Calibri" w:hAnsi="Calibri" w:cs="Calibri"/>
                <w:sz w:val="20"/>
                <w:szCs w:val="20"/>
              </w:rPr>
            </w:pPr>
            <w:r>
              <w:rPr>
                <w:rFonts w:ascii="Calibri" w:hAnsi="Calibri" w:cs="Calibri"/>
                <w:sz w:val="20"/>
                <w:szCs w:val="20"/>
              </w:rPr>
              <w:t xml:space="preserve">Tas ikke til følge. </w:t>
            </w:r>
          </w:p>
        </w:tc>
      </w:tr>
      <w:tr w:rsidR="008451F1" w:rsidRPr="0075613C" w14:paraId="1B5323C8" w14:textId="77777777" w:rsidTr="002B733F">
        <w:tc>
          <w:tcPr>
            <w:tcW w:w="827" w:type="dxa"/>
          </w:tcPr>
          <w:p w14:paraId="3E119A10" w14:textId="2B06D67A" w:rsidR="008451F1" w:rsidRDefault="008451F1" w:rsidP="00613DC6">
            <w:pPr>
              <w:rPr>
                <w:rFonts w:ascii="Calibri" w:hAnsi="Calibri" w:cs="Calibri"/>
                <w:sz w:val="20"/>
                <w:szCs w:val="20"/>
              </w:rPr>
            </w:pPr>
            <w:r>
              <w:rPr>
                <w:rFonts w:ascii="Calibri" w:hAnsi="Calibri" w:cs="Calibri"/>
                <w:sz w:val="20"/>
                <w:szCs w:val="20"/>
              </w:rPr>
              <w:t>1.16 nr. 2</w:t>
            </w:r>
          </w:p>
        </w:tc>
        <w:tc>
          <w:tcPr>
            <w:tcW w:w="7957" w:type="dxa"/>
          </w:tcPr>
          <w:p w14:paraId="649A5F64"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xml:space="preserve">Betyr ikke dette at </w:t>
            </w:r>
            <w:proofErr w:type="spellStart"/>
            <w:r w:rsidRPr="004129A9">
              <w:rPr>
                <w:rFonts w:ascii="Calibri" w:hAnsi="Calibri" w:cs="Calibri"/>
                <w:sz w:val="20"/>
                <w:szCs w:val="20"/>
              </w:rPr>
              <w:t>txp</w:t>
            </w:r>
            <w:proofErr w:type="spellEnd"/>
            <w:r w:rsidRPr="004129A9">
              <w:rPr>
                <w:rFonts w:ascii="Calibri" w:hAnsi="Calibri" w:cs="Calibri"/>
                <w:sz w:val="20"/>
                <w:szCs w:val="20"/>
              </w:rPr>
              <w:t xml:space="preserve"> i operativ tjeneste må benytte synlighetstøy ved kryssing av spor i forbindelse med togfremføring? </w:t>
            </w:r>
          </w:p>
          <w:p w14:paraId="114A5C8B"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6CCCF279"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lastRenderedPageBreak/>
              <w:t>Dette er vel neppe hensikten med bestemmelsen.  </w:t>
            </w:r>
          </w:p>
          <w:p w14:paraId="0D7EEBB8"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5925AAB7"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xml:space="preserve">Her bør bestemmelsen ha et unntak for </w:t>
            </w:r>
            <w:proofErr w:type="spellStart"/>
            <w:r w:rsidRPr="004129A9">
              <w:rPr>
                <w:rFonts w:ascii="Calibri" w:hAnsi="Calibri" w:cs="Calibri"/>
                <w:sz w:val="20"/>
                <w:szCs w:val="20"/>
              </w:rPr>
              <w:t>txp</w:t>
            </w:r>
            <w:proofErr w:type="spellEnd"/>
            <w:r w:rsidRPr="004129A9">
              <w:rPr>
                <w:rFonts w:ascii="Calibri" w:hAnsi="Calibri" w:cs="Calibri"/>
                <w:sz w:val="20"/>
                <w:szCs w:val="20"/>
              </w:rPr>
              <w:t xml:space="preserve"> i tjeneste </w:t>
            </w:r>
            <w:proofErr w:type="gramStart"/>
            <w:r w:rsidRPr="004129A9">
              <w:rPr>
                <w:rFonts w:ascii="Calibri" w:hAnsi="Calibri" w:cs="Calibri"/>
                <w:sz w:val="20"/>
                <w:szCs w:val="20"/>
              </w:rPr>
              <w:t>vedrørende</w:t>
            </w:r>
            <w:proofErr w:type="gramEnd"/>
            <w:r w:rsidRPr="004129A9">
              <w:rPr>
                <w:rFonts w:ascii="Calibri" w:hAnsi="Calibri" w:cs="Calibri"/>
                <w:sz w:val="20"/>
                <w:szCs w:val="20"/>
              </w:rPr>
              <w:t> bruk av synlighetstøy. </w:t>
            </w:r>
          </w:p>
          <w:p w14:paraId="15130327"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156CAC63"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Følgende i uniformsreglement for togekspeditør: </w:t>
            </w:r>
          </w:p>
          <w:p w14:paraId="051E14CE"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6E10D735" w14:textId="77777777" w:rsidR="008451F1" w:rsidRPr="004129A9" w:rsidRDefault="008451F1" w:rsidP="00613DC6">
            <w:pPr>
              <w:rPr>
                <w:rFonts w:ascii="Calibri" w:hAnsi="Calibri" w:cs="Calibri"/>
                <w:sz w:val="20"/>
                <w:szCs w:val="20"/>
              </w:rPr>
            </w:pPr>
            <w:r w:rsidRPr="004129A9">
              <w:rPr>
                <w:rFonts w:ascii="Calibri" w:hAnsi="Calibri" w:cs="Calibri"/>
                <w:b/>
                <w:bCs/>
                <w:sz w:val="20"/>
                <w:szCs w:val="20"/>
              </w:rPr>
              <w:t>Bruk av verneutstyr</w:t>
            </w:r>
            <w:r w:rsidRPr="004129A9">
              <w:rPr>
                <w:rFonts w:ascii="Calibri" w:hAnsi="Calibri" w:cs="Calibri"/>
                <w:sz w:val="20"/>
                <w:szCs w:val="20"/>
              </w:rPr>
              <w:t> </w:t>
            </w:r>
          </w:p>
          <w:p w14:paraId="171D0B2F"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Togekspeditør med oversikt over tog- og skiftebevegelser på stasjonen kan bruke tjenesteoverganger mellom plattformer uten vernevest/verneklær. </w:t>
            </w:r>
          </w:p>
          <w:p w14:paraId="5042D886"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2F796D57"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Er verneutstyr påbudt under tjenestegjøringen skal togekspeditøren benytte gul vernevest og hvit hjelm med Bane NORs logo og rødt bånd. Alle andre operative på stasjonen/skifteområdet skal ikke benytte rødt bånd under tjeneste. </w:t>
            </w:r>
          </w:p>
          <w:p w14:paraId="60646238"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0618E05B"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Vernevest med påtrykk TXP skal brukes ved ferdsel i/ved spor. </w:t>
            </w:r>
          </w:p>
          <w:p w14:paraId="0363A6A7"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20FD12DC"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Bruk av fottøy med </w:t>
            </w:r>
            <w:proofErr w:type="spellStart"/>
            <w:r w:rsidRPr="004129A9">
              <w:rPr>
                <w:rFonts w:ascii="Calibri" w:hAnsi="Calibri" w:cs="Calibri"/>
                <w:sz w:val="20"/>
                <w:szCs w:val="20"/>
              </w:rPr>
              <w:t>vernetå</w:t>
            </w:r>
            <w:proofErr w:type="spellEnd"/>
            <w:r w:rsidRPr="004129A9">
              <w:rPr>
                <w:rFonts w:ascii="Calibri" w:hAnsi="Calibri" w:cs="Calibri"/>
                <w:sz w:val="20"/>
                <w:szCs w:val="20"/>
              </w:rPr>
              <w:t> (vernefottøy) benyttes ved tunge løft og flytting av tunge gjenstander. </w:t>
            </w:r>
          </w:p>
          <w:p w14:paraId="27C9529F"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Videre skal fottøyet som en del av uniform vurderes i forhold til om disse har god mønsterdybde og ankelstøtte og er egnet for å ferdes på ujevnt underlag som pukk. </w:t>
            </w:r>
          </w:p>
          <w:p w14:paraId="71736949"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739B1951"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Så vidt vi forstår står bestemmelsen i TJN sterkere enn uniformsreglementet og vi er dermed i tvil om hva som faktisk er ment å være gjeldende. </w:t>
            </w:r>
          </w:p>
          <w:p w14:paraId="202725C0" w14:textId="77777777" w:rsidR="008451F1" w:rsidRPr="004129A9" w:rsidRDefault="008451F1" w:rsidP="00613DC6">
            <w:pPr>
              <w:rPr>
                <w:rFonts w:ascii="Calibri" w:hAnsi="Calibri" w:cs="Calibri"/>
                <w:sz w:val="20"/>
                <w:szCs w:val="20"/>
              </w:rPr>
            </w:pPr>
            <w:r w:rsidRPr="004129A9">
              <w:rPr>
                <w:rFonts w:ascii="Calibri" w:hAnsi="Calibri" w:cs="Calibri"/>
                <w:sz w:val="20"/>
                <w:szCs w:val="20"/>
              </w:rPr>
              <w:t> </w:t>
            </w:r>
          </w:p>
          <w:p w14:paraId="5081A318" w14:textId="4810C1D8" w:rsidR="008451F1" w:rsidRPr="00075A43" w:rsidRDefault="008451F1" w:rsidP="00613DC6">
            <w:pPr>
              <w:rPr>
                <w:rFonts w:ascii="Calibri" w:hAnsi="Calibri" w:cs="Calibri"/>
                <w:sz w:val="20"/>
                <w:szCs w:val="20"/>
              </w:rPr>
            </w:pPr>
            <w:proofErr w:type="gramStart"/>
            <w:r w:rsidRPr="004129A9">
              <w:rPr>
                <w:rFonts w:ascii="Calibri" w:hAnsi="Calibri" w:cs="Calibri"/>
                <w:sz w:val="20"/>
                <w:szCs w:val="20"/>
              </w:rPr>
              <w:t>Hva gjelder</w:t>
            </w:r>
            <w:proofErr w:type="gramEnd"/>
            <w:r w:rsidRPr="004129A9">
              <w:rPr>
                <w:rFonts w:ascii="Calibri" w:hAnsi="Calibri" w:cs="Calibri"/>
                <w:sz w:val="20"/>
                <w:szCs w:val="20"/>
              </w:rPr>
              <w:t> eksempelvis for togekspeditør ved kryssing på stasjon med enkelt innkjørsignal? </w:t>
            </w:r>
          </w:p>
        </w:tc>
        <w:tc>
          <w:tcPr>
            <w:tcW w:w="2835" w:type="dxa"/>
          </w:tcPr>
          <w:p w14:paraId="185AA3CB" w14:textId="11C7E3B1" w:rsidR="008451F1" w:rsidRPr="0075613C" w:rsidRDefault="008451F1" w:rsidP="00613DC6">
            <w:pPr>
              <w:rPr>
                <w:rFonts w:ascii="Calibri" w:hAnsi="Calibri" w:cs="Calibri"/>
                <w:sz w:val="20"/>
                <w:szCs w:val="20"/>
              </w:rPr>
            </w:pPr>
          </w:p>
        </w:tc>
        <w:tc>
          <w:tcPr>
            <w:tcW w:w="2746" w:type="dxa"/>
          </w:tcPr>
          <w:p w14:paraId="0A675FDA" w14:textId="1B946091" w:rsidR="008451F1" w:rsidRDefault="008451F1" w:rsidP="00613DC6">
            <w:pPr>
              <w:rPr>
                <w:rFonts w:ascii="Calibri" w:hAnsi="Calibri" w:cs="Calibri"/>
                <w:sz w:val="20"/>
                <w:szCs w:val="20"/>
              </w:rPr>
            </w:pPr>
            <w:r>
              <w:rPr>
                <w:rFonts w:ascii="Calibri" w:hAnsi="Calibri" w:cs="Calibri"/>
                <w:sz w:val="20"/>
                <w:szCs w:val="20"/>
              </w:rPr>
              <w:t xml:space="preserve">Tas delvis til følge. </w:t>
            </w:r>
          </w:p>
          <w:p w14:paraId="14B42BB8" w14:textId="77777777" w:rsidR="008451F1" w:rsidRDefault="008451F1" w:rsidP="00613DC6">
            <w:pPr>
              <w:rPr>
                <w:rFonts w:ascii="Calibri" w:hAnsi="Calibri" w:cs="Calibri"/>
                <w:sz w:val="20"/>
                <w:szCs w:val="20"/>
              </w:rPr>
            </w:pPr>
          </w:p>
          <w:p w14:paraId="684A4E94" w14:textId="3AD4E724" w:rsidR="008451F1" w:rsidRPr="0075613C" w:rsidRDefault="008451F1" w:rsidP="00613DC6">
            <w:pPr>
              <w:rPr>
                <w:rFonts w:ascii="Calibri" w:hAnsi="Calibri" w:cs="Calibri"/>
                <w:sz w:val="20"/>
                <w:szCs w:val="20"/>
              </w:rPr>
            </w:pPr>
            <w:r w:rsidRPr="00466421">
              <w:rPr>
                <w:rFonts w:ascii="Calibri" w:hAnsi="Calibri" w:cs="Calibri"/>
                <w:sz w:val="20"/>
                <w:szCs w:val="20"/>
              </w:rPr>
              <w:lastRenderedPageBreak/>
              <w:t>Vi presisere</w:t>
            </w:r>
            <w:r>
              <w:rPr>
                <w:rFonts w:ascii="Calibri" w:hAnsi="Calibri" w:cs="Calibri"/>
                <w:sz w:val="20"/>
                <w:szCs w:val="20"/>
              </w:rPr>
              <w:t>r</w:t>
            </w:r>
            <w:r w:rsidRPr="00466421">
              <w:rPr>
                <w:rFonts w:ascii="Calibri" w:hAnsi="Calibri" w:cs="Calibri"/>
                <w:sz w:val="20"/>
                <w:szCs w:val="20"/>
              </w:rPr>
              <w:t xml:space="preserve"> at det skal brukes synlighetstøy iht. virksomhetens egne krav. Da vil uniforms-reglementet for </w:t>
            </w:r>
            <w:proofErr w:type="spellStart"/>
            <w:r w:rsidRPr="00466421">
              <w:rPr>
                <w:rFonts w:ascii="Calibri" w:hAnsi="Calibri" w:cs="Calibri"/>
                <w:sz w:val="20"/>
                <w:szCs w:val="20"/>
              </w:rPr>
              <w:t>txp</w:t>
            </w:r>
            <w:proofErr w:type="spellEnd"/>
            <w:r w:rsidRPr="00466421">
              <w:rPr>
                <w:rFonts w:ascii="Calibri" w:hAnsi="Calibri" w:cs="Calibri"/>
                <w:sz w:val="20"/>
                <w:szCs w:val="20"/>
              </w:rPr>
              <w:t xml:space="preserve"> gjelde.</w:t>
            </w:r>
          </w:p>
        </w:tc>
      </w:tr>
      <w:tr w:rsidR="008451F1" w:rsidRPr="0075613C" w14:paraId="4DFEBC52" w14:textId="77777777" w:rsidTr="002B733F">
        <w:tc>
          <w:tcPr>
            <w:tcW w:w="827" w:type="dxa"/>
          </w:tcPr>
          <w:p w14:paraId="20566815" w14:textId="6E487A10" w:rsidR="008451F1" w:rsidRDefault="008451F1" w:rsidP="00613DC6">
            <w:pPr>
              <w:rPr>
                <w:rFonts w:ascii="Calibri" w:hAnsi="Calibri" w:cs="Calibri"/>
                <w:sz w:val="20"/>
                <w:szCs w:val="20"/>
              </w:rPr>
            </w:pPr>
            <w:r>
              <w:rPr>
                <w:rFonts w:ascii="Calibri" w:hAnsi="Calibri" w:cs="Calibri"/>
                <w:sz w:val="20"/>
                <w:szCs w:val="20"/>
              </w:rPr>
              <w:lastRenderedPageBreak/>
              <w:t>1.16 nr. 2</w:t>
            </w:r>
          </w:p>
        </w:tc>
        <w:tc>
          <w:tcPr>
            <w:tcW w:w="7957" w:type="dxa"/>
          </w:tcPr>
          <w:p w14:paraId="2CA3F8CC" w14:textId="792A38AC" w:rsidR="008451F1" w:rsidRPr="004129A9" w:rsidRDefault="008451F1" w:rsidP="00613DC6">
            <w:pPr>
              <w:rPr>
                <w:rFonts w:ascii="Calibri" w:hAnsi="Calibri" w:cs="Calibri"/>
                <w:sz w:val="20"/>
                <w:szCs w:val="20"/>
              </w:rPr>
            </w:pPr>
            <w:r w:rsidRPr="0020127F">
              <w:rPr>
                <w:rFonts w:ascii="Calibri" w:hAnsi="Calibri" w:cs="Calibri"/>
                <w:sz w:val="20"/>
                <w:szCs w:val="20"/>
              </w:rPr>
              <w:t>Tydeliggjøring i TJN hvordan godkjent funksjon kan ferdes nærmere enn 2,5m, og presisert at det er ved tjenstlige behov.  </w:t>
            </w:r>
          </w:p>
        </w:tc>
        <w:tc>
          <w:tcPr>
            <w:tcW w:w="2835" w:type="dxa"/>
          </w:tcPr>
          <w:p w14:paraId="298C683A" w14:textId="77777777" w:rsidR="008451F1" w:rsidRPr="0075613C" w:rsidRDefault="008451F1" w:rsidP="00613DC6">
            <w:pPr>
              <w:rPr>
                <w:rFonts w:ascii="Calibri" w:hAnsi="Calibri" w:cs="Calibri"/>
                <w:sz w:val="20"/>
                <w:szCs w:val="20"/>
              </w:rPr>
            </w:pPr>
          </w:p>
        </w:tc>
        <w:tc>
          <w:tcPr>
            <w:tcW w:w="2746" w:type="dxa"/>
          </w:tcPr>
          <w:p w14:paraId="0A8742CE" w14:textId="22AD122C" w:rsidR="008451F1" w:rsidRPr="0075613C" w:rsidRDefault="008451F1" w:rsidP="00613DC6">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8451F1" w:rsidRPr="001F5978" w14:paraId="0B92C22A" w14:textId="77777777" w:rsidTr="002B733F">
        <w:tc>
          <w:tcPr>
            <w:tcW w:w="827" w:type="dxa"/>
          </w:tcPr>
          <w:p w14:paraId="1413D650" w14:textId="171EC90F" w:rsidR="008451F1" w:rsidRPr="0075613C" w:rsidRDefault="008451F1" w:rsidP="00613DC6">
            <w:pPr>
              <w:rPr>
                <w:rFonts w:ascii="Calibri" w:hAnsi="Calibri" w:cs="Calibri"/>
                <w:sz w:val="20"/>
                <w:szCs w:val="20"/>
              </w:rPr>
            </w:pPr>
            <w:r w:rsidRPr="0075613C">
              <w:rPr>
                <w:rFonts w:ascii="Calibri" w:hAnsi="Calibri" w:cs="Calibri"/>
                <w:sz w:val="20"/>
                <w:szCs w:val="20"/>
              </w:rPr>
              <w:t>1.16 nr. 3</w:t>
            </w:r>
          </w:p>
        </w:tc>
        <w:tc>
          <w:tcPr>
            <w:tcW w:w="7957" w:type="dxa"/>
          </w:tcPr>
          <w:p w14:paraId="57FA7B54" w14:textId="4FBE616E"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 xml:space="preserve">Jeg har lovet å ta med dette innspillet fra </w:t>
            </w:r>
            <w:r>
              <w:rPr>
                <w:rStyle w:val="normaltextrun"/>
                <w:rFonts w:ascii="Calibri" w:hAnsi="Calibri" w:cs="Calibri"/>
                <w:sz w:val="20"/>
                <w:szCs w:val="20"/>
              </w:rPr>
              <w:t>(…)</w:t>
            </w:r>
            <w:r w:rsidRPr="0075613C">
              <w:rPr>
                <w:rStyle w:val="normaltextrun"/>
                <w:rFonts w:ascii="Calibri" w:hAnsi="Calibri" w:cs="Calibri"/>
                <w:sz w:val="20"/>
                <w:szCs w:val="20"/>
              </w:rPr>
              <w:t xml:space="preserve">. Vi på </w:t>
            </w:r>
            <w:r>
              <w:rPr>
                <w:rStyle w:val="normaltextrun"/>
                <w:rFonts w:ascii="Calibri" w:hAnsi="Calibri" w:cs="Calibri"/>
                <w:sz w:val="20"/>
                <w:szCs w:val="20"/>
              </w:rPr>
              <w:t>(…)</w:t>
            </w:r>
            <w:r w:rsidRPr="0075613C">
              <w:rPr>
                <w:rStyle w:val="normaltextrun"/>
                <w:rFonts w:ascii="Calibri" w:hAnsi="Calibri" w:cs="Calibri"/>
                <w:sz w:val="20"/>
                <w:szCs w:val="20"/>
              </w:rPr>
              <w:t xml:space="preserve"> har ingen synspunkter på dette:</w:t>
            </w:r>
            <w:r w:rsidRPr="0075613C">
              <w:rPr>
                <w:rStyle w:val="eop"/>
                <w:rFonts w:ascii="Calibri" w:hAnsi="Calibri" w:cs="Calibri"/>
                <w:sz w:val="20"/>
                <w:szCs w:val="20"/>
              </w:rPr>
              <w:t> </w:t>
            </w:r>
          </w:p>
          <w:p w14:paraId="3F5A22E0"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eop"/>
                <w:rFonts w:ascii="Calibri" w:hAnsi="Calibri" w:cs="Calibri"/>
                <w:sz w:val="20"/>
                <w:szCs w:val="20"/>
              </w:rPr>
              <w:t> </w:t>
            </w:r>
          </w:p>
          <w:p w14:paraId="7FF8D1A6"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«Gyldig førerbevis bør legges til i punkt 3:</w:t>
            </w:r>
            <w:r w:rsidRPr="0075613C">
              <w:rPr>
                <w:rStyle w:val="eop"/>
                <w:rFonts w:ascii="Calibri" w:hAnsi="Calibri" w:cs="Calibri"/>
                <w:sz w:val="20"/>
                <w:szCs w:val="20"/>
              </w:rPr>
              <w:t> </w:t>
            </w:r>
          </w:p>
          <w:p w14:paraId="078FCB30"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eop"/>
                <w:rFonts w:ascii="Calibri" w:hAnsi="Calibri" w:cs="Calibri"/>
                <w:sz w:val="20"/>
                <w:szCs w:val="20"/>
              </w:rPr>
              <w:t> </w:t>
            </w:r>
          </w:p>
          <w:p w14:paraId="3272A9E9" w14:textId="77777777" w:rsidR="008451F1" w:rsidRPr="0075613C" w:rsidRDefault="008451F1" w:rsidP="00613DC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Alt annet personale som har behov for å krysse sporet eller oppholde seg nærmere sporet enn 2,5 m, må gis egen opplæring med dokumentert godkjenning</w:t>
            </w:r>
            <w:r w:rsidRPr="0075613C">
              <w:rPr>
                <w:rStyle w:val="normaltextrun"/>
                <w:rFonts w:ascii="Calibri" w:hAnsi="Calibri" w:cs="Calibri"/>
                <w:b/>
                <w:bCs/>
                <w:sz w:val="20"/>
                <w:szCs w:val="20"/>
              </w:rPr>
              <w:t>, inneha gyldig førerbevis</w:t>
            </w:r>
            <w:r w:rsidRPr="0075613C">
              <w:rPr>
                <w:rStyle w:val="normaltextrun"/>
                <w:rFonts w:ascii="Calibri" w:hAnsi="Calibri" w:cs="Calibri"/>
                <w:sz w:val="20"/>
                <w:szCs w:val="20"/>
              </w:rPr>
              <w:t xml:space="preserve">, eller </w:t>
            </w:r>
            <w:r w:rsidRPr="0075613C">
              <w:rPr>
                <w:rStyle w:val="normaltextrun"/>
                <w:rFonts w:ascii="Calibri" w:hAnsi="Calibri" w:cs="Calibri"/>
                <w:sz w:val="20"/>
                <w:szCs w:val="20"/>
              </w:rPr>
              <w:lastRenderedPageBreak/>
              <w:t>ledsages. Ledsager må ha en av de nevnte funksjoner i punkt 1.16 nummer 2 eller ha annen dokumentert godkjenning.»</w:t>
            </w:r>
            <w:r w:rsidRPr="0075613C">
              <w:rPr>
                <w:rStyle w:val="eop"/>
                <w:rFonts w:ascii="Calibri" w:hAnsi="Calibri" w:cs="Calibri"/>
                <w:sz w:val="20"/>
                <w:szCs w:val="20"/>
              </w:rPr>
              <w:t> </w:t>
            </w:r>
          </w:p>
          <w:p w14:paraId="14AAB10F" w14:textId="77777777" w:rsidR="008451F1" w:rsidRPr="0075613C" w:rsidRDefault="008451F1" w:rsidP="00613DC6">
            <w:pPr>
              <w:rPr>
                <w:rFonts w:ascii="Calibri" w:hAnsi="Calibri" w:cs="Calibri"/>
                <w:sz w:val="20"/>
                <w:szCs w:val="20"/>
              </w:rPr>
            </w:pPr>
          </w:p>
        </w:tc>
        <w:tc>
          <w:tcPr>
            <w:tcW w:w="2835" w:type="dxa"/>
          </w:tcPr>
          <w:p w14:paraId="73575726" w14:textId="574ADDD1" w:rsidR="008451F1" w:rsidRPr="0075613C" w:rsidRDefault="008451F1" w:rsidP="00613DC6">
            <w:pPr>
              <w:rPr>
                <w:rFonts w:ascii="Calibri" w:hAnsi="Calibri" w:cs="Calibri"/>
                <w:sz w:val="20"/>
                <w:szCs w:val="20"/>
              </w:rPr>
            </w:pPr>
            <w:r w:rsidRPr="009D45A6">
              <w:rPr>
                <w:rFonts w:ascii="Calibri" w:hAnsi="Calibri" w:cs="Calibri"/>
                <w:sz w:val="20"/>
                <w:szCs w:val="20"/>
              </w:rPr>
              <w:lastRenderedPageBreak/>
              <w:t xml:space="preserve">Fører er listet opp i nr. 2, og dette er dekket der, eller dekket i nr. 3 for «annet personale».  </w:t>
            </w:r>
          </w:p>
        </w:tc>
        <w:tc>
          <w:tcPr>
            <w:tcW w:w="2746" w:type="dxa"/>
          </w:tcPr>
          <w:p w14:paraId="78B750AD" w14:textId="68881340" w:rsidR="008451F1" w:rsidRPr="0075613C" w:rsidRDefault="008451F1" w:rsidP="00613DC6">
            <w:pPr>
              <w:rPr>
                <w:rFonts w:ascii="Calibri" w:hAnsi="Calibri" w:cs="Calibri"/>
                <w:sz w:val="20"/>
                <w:szCs w:val="20"/>
              </w:rPr>
            </w:pPr>
            <w:r>
              <w:rPr>
                <w:rFonts w:ascii="Calibri" w:hAnsi="Calibri" w:cs="Calibri"/>
                <w:sz w:val="20"/>
                <w:szCs w:val="20"/>
              </w:rPr>
              <w:t>Tas ikke til følge.</w:t>
            </w:r>
          </w:p>
        </w:tc>
      </w:tr>
      <w:tr w:rsidR="008451F1" w:rsidRPr="00246018" w14:paraId="42EDD371" w14:textId="77777777" w:rsidTr="002B733F">
        <w:tc>
          <w:tcPr>
            <w:tcW w:w="827" w:type="dxa"/>
          </w:tcPr>
          <w:p w14:paraId="7CABDECB" w14:textId="7DCD152D" w:rsidR="008451F1" w:rsidRPr="0075613C" w:rsidRDefault="008451F1" w:rsidP="00613DC6">
            <w:pPr>
              <w:rPr>
                <w:rFonts w:ascii="Calibri" w:hAnsi="Calibri" w:cs="Calibri"/>
                <w:sz w:val="20"/>
                <w:szCs w:val="20"/>
              </w:rPr>
            </w:pPr>
            <w:r>
              <w:rPr>
                <w:rFonts w:ascii="Calibri" w:hAnsi="Calibri" w:cs="Calibri"/>
                <w:sz w:val="20"/>
                <w:szCs w:val="20"/>
              </w:rPr>
              <w:t>1.16 nr. 3</w:t>
            </w:r>
          </w:p>
        </w:tc>
        <w:tc>
          <w:tcPr>
            <w:tcW w:w="7957" w:type="dxa"/>
          </w:tcPr>
          <w:p w14:paraId="2E88F58A" w14:textId="77777777" w:rsidR="008451F1" w:rsidRPr="00A6057C" w:rsidRDefault="008451F1" w:rsidP="00613DC6">
            <w:pPr>
              <w:rPr>
                <w:sz w:val="20"/>
                <w:szCs w:val="20"/>
              </w:rPr>
            </w:pPr>
            <w:r w:rsidRPr="00A6057C">
              <w:rPr>
                <w:sz w:val="20"/>
                <w:szCs w:val="20"/>
              </w:rPr>
              <w:t>Ferdsel i og ved spor er forbundet med risiko, og jeg mener det er fornuftig at ledsager for personale som skal ledsages har kompetanse som definert i nr. 2.</w:t>
            </w:r>
          </w:p>
          <w:p w14:paraId="574072DE" w14:textId="77777777" w:rsidR="008451F1" w:rsidRPr="00A6057C" w:rsidRDefault="008451F1" w:rsidP="00613DC6">
            <w:pPr>
              <w:rPr>
                <w:sz w:val="20"/>
                <w:szCs w:val="20"/>
              </w:rPr>
            </w:pPr>
          </w:p>
          <w:p w14:paraId="5E839047" w14:textId="77777777" w:rsidR="008451F1" w:rsidRPr="00A6057C" w:rsidRDefault="008451F1" w:rsidP="00613DC6">
            <w:pPr>
              <w:rPr>
                <w:sz w:val="20"/>
                <w:szCs w:val="20"/>
              </w:rPr>
            </w:pPr>
            <w:r w:rsidRPr="00A6057C">
              <w:rPr>
                <w:sz w:val="20"/>
                <w:szCs w:val="20"/>
              </w:rPr>
              <w:t xml:space="preserve">Jeg tenker også at man bør søke å begrense </w:t>
            </w:r>
            <w:r w:rsidRPr="00A6057C">
              <w:rPr>
                <w:i/>
                <w:iCs/>
                <w:sz w:val="20"/>
                <w:szCs w:val="20"/>
              </w:rPr>
              <w:t>opphold i spor</w:t>
            </w:r>
            <w:r w:rsidRPr="00A6057C">
              <w:rPr>
                <w:sz w:val="20"/>
                <w:szCs w:val="20"/>
              </w:rPr>
              <w:t xml:space="preserve"> til de som gjennom opplæring og prøving har vist at de har tilstrekkelig kjennskap til trafikksikkerhet og som gjennom sitt daglige virke har erfaring og kompetanse til å bedømme om opphold i spor er trygt eller ikke. Øvrige personer som ikke er under opplæring til noen av disse funksjonene bør i utgangspunktet følges, og da helst av noen med godkjenning som hovedsikkerhetsvakt eller av tjenestegjørende </w:t>
            </w:r>
            <w:proofErr w:type="spellStart"/>
            <w:r w:rsidRPr="00A6057C">
              <w:rPr>
                <w:sz w:val="20"/>
                <w:szCs w:val="20"/>
              </w:rPr>
              <w:t>Txp</w:t>
            </w:r>
            <w:proofErr w:type="spellEnd"/>
            <w:r w:rsidRPr="00A6057C">
              <w:rPr>
                <w:sz w:val="20"/>
                <w:szCs w:val="20"/>
              </w:rPr>
              <w:t xml:space="preserve"> på egen stasjon (Begge disse funksjonene har prosedyrer for å sikre sporet). 7.27-BN nr. 2 bokstav b) angir hvem som har tilstrekkelig kompetanse til å utføre tjeneste som planovergangsvakt, og kan være veiledende for hvilke funksjoner som har tilstrekkelig kompetanse til å oppholde seg trygt i og ved spor. Signalgiver og fører (som med Formular 23A/B har sikret sporet) kan også være kandidat til ledsagerfunksjonen (f.eks. følge verkstedpersonale til havarert tog, ledsage redningstjenestene e.l.)</w:t>
            </w:r>
          </w:p>
          <w:p w14:paraId="7842E7A1" w14:textId="77777777" w:rsidR="008451F1" w:rsidRPr="00A6057C" w:rsidRDefault="008451F1" w:rsidP="00613DC6">
            <w:pPr>
              <w:rPr>
                <w:sz w:val="20"/>
                <w:szCs w:val="20"/>
              </w:rPr>
            </w:pPr>
          </w:p>
          <w:p w14:paraId="39BD04A6" w14:textId="77777777" w:rsidR="008451F1" w:rsidRPr="00A6057C" w:rsidRDefault="008451F1" w:rsidP="00613DC6">
            <w:pPr>
              <w:rPr>
                <w:sz w:val="20"/>
                <w:szCs w:val="20"/>
              </w:rPr>
            </w:pPr>
            <w:r w:rsidRPr="00A6057C">
              <w:rPr>
                <w:sz w:val="20"/>
                <w:szCs w:val="20"/>
              </w:rPr>
              <w:t>Det bør også settes krav til at personale uten noen av godkjenningene i nr. 2 som skal oppholde seg i spor (dvs. at de er på befaring eller deltar i annet arbeid) følger Bane NORs minimumskrav til bekledning: Vest eller jakke samt bukse i synlighetsklasse 2 og vernesko. (Bane NOR krever akkurat nå også hjelm i grunnutrustningen, men det er et krav som har variert med hva slags arbeid som skal utføres, så jeg foreslår at det ikke tas med i TJN.)</w:t>
            </w:r>
          </w:p>
          <w:p w14:paraId="23682335" w14:textId="77777777" w:rsidR="008451F1" w:rsidRPr="00A6057C" w:rsidRDefault="008451F1" w:rsidP="00613DC6">
            <w:pPr>
              <w:rPr>
                <w:sz w:val="20"/>
                <w:szCs w:val="20"/>
              </w:rPr>
            </w:pPr>
          </w:p>
          <w:p w14:paraId="6D1B65FE" w14:textId="77777777" w:rsidR="008451F1" w:rsidRPr="00A6057C" w:rsidRDefault="008451F1" w:rsidP="00613DC6">
            <w:pPr>
              <w:rPr>
                <w:b/>
                <w:bCs/>
                <w:sz w:val="20"/>
                <w:szCs w:val="20"/>
              </w:rPr>
            </w:pPr>
            <w:r w:rsidRPr="00A6057C">
              <w:rPr>
                <w:b/>
                <w:bCs/>
                <w:sz w:val="20"/>
                <w:szCs w:val="20"/>
              </w:rPr>
              <w:t>Forslag til endring:</w:t>
            </w:r>
          </w:p>
          <w:p w14:paraId="4F24B4E3" w14:textId="77777777" w:rsidR="008451F1" w:rsidRPr="00A6057C" w:rsidRDefault="008451F1" w:rsidP="00613DC6">
            <w:pPr>
              <w:rPr>
                <w:i/>
                <w:iCs/>
                <w:color w:val="EE0000"/>
                <w:sz w:val="20"/>
                <w:szCs w:val="20"/>
              </w:rPr>
            </w:pPr>
            <w:r w:rsidRPr="00A6057C">
              <w:rPr>
                <w:i/>
                <w:iCs/>
                <w:color w:val="EE0000"/>
                <w:sz w:val="20"/>
                <w:szCs w:val="20"/>
              </w:rPr>
              <w:t>«3. Alt annet personale som har behov for å krysse sporet må gis egen opplæring med dokumentert godkjenning, eller ledsages.</w:t>
            </w:r>
          </w:p>
          <w:p w14:paraId="4E3C4CCB" w14:textId="77777777" w:rsidR="008451F1" w:rsidRPr="00A6057C" w:rsidRDefault="008451F1" w:rsidP="00613DC6">
            <w:pPr>
              <w:rPr>
                <w:i/>
                <w:iCs/>
                <w:color w:val="EE0000"/>
                <w:sz w:val="20"/>
                <w:szCs w:val="20"/>
              </w:rPr>
            </w:pPr>
          </w:p>
          <w:p w14:paraId="04E0883D" w14:textId="7A5AE9E6" w:rsidR="008451F1" w:rsidRPr="00A6057C" w:rsidRDefault="008451F1" w:rsidP="00613DC6">
            <w:pPr>
              <w:rPr>
                <w:rFonts w:ascii="Calibri" w:hAnsi="Calibri" w:cs="Calibri"/>
                <w:sz w:val="20"/>
                <w:szCs w:val="20"/>
              </w:rPr>
            </w:pPr>
            <w:r w:rsidRPr="00A6057C">
              <w:rPr>
                <w:i/>
                <w:iCs/>
                <w:color w:val="EE0000"/>
                <w:sz w:val="20"/>
                <w:szCs w:val="20"/>
              </w:rPr>
              <w:t>Ved behov for opphold i spor (innenfor 2,5 meter fra ytre skinne) må personen ledsages av hovedsikkerhetsvakt, signalgiver eller fører. På betjent stasjon kan tjenestegjørende togekspeditør være ledsager, og på skifteområde kan tjenestegjørende driftsoperatør være ledsager. Personen som ledsages skal benytte godkjent synlighetstøy, minst vest eller jakke samt bukse med synlighetsklasse 2 iht. EN ISO 20471 og vernesko, unntatt på publikumsområder.»</w:t>
            </w:r>
          </w:p>
        </w:tc>
        <w:tc>
          <w:tcPr>
            <w:tcW w:w="2835" w:type="dxa"/>
          </w:tcPr>
          <w:p w14:paraId="34D74C13" w14:textId="77777777" w:rsidR="008451F1" w:rsidRPr="0075613C" w:rsidRDefault="008451F1" w:rsidP="00613DC6">
            <w:pPr>
              <w:rPr>
                <w:rFonts w:ascii="Calibri" w:hAnsi="Calibri" w:cs="Calibri"/>
                <w:sz w:val="20"/>
                <w:szCs w:val="20"/>
              </w:rPr>
            </w:pPr>
          </w:p>
        </w:tc>
        <w:tc>
          <w:tcPr>
            <w:tcW w:w="2746" w:type="dxa"/>
          </w:tcPr>
          <w:p w14:paraId="40EB061B" w14:textId="77777777" w:rsidR="008451F1" w:rsidRPr="00283EAE" w:rsidRDefault="008451F1" w:rsidP="00613DC6">
            <w:pPr>
              <w:rPr>
                <w:rFonts w:ascii="Calibri" w:hAnsi="Calibri" w:cs="Calibri"/>
                <w:sz w:val="20"/>
                <w:szCs w:val="20"/>
              </w:rPr>
            </w:pPr>
            <w:r w:rsidRPr="00283EAE">
              <w:rPr>
                <w:rFonts w:ascii="Calibri" w:hAnsi="Calibri" w:cs="Calibri"/>
                <w:sz w:val="20"/>
                <w:szCs w:val="20"/>
              </w:rPr>
              <w:t>Tas delvis til følge.</w:t>
            </w:r>
          </w:p>
          <w:p w14:paraId="13562329" w14:textId="77777777" w:rsidR="008451F1" w:rsidRPr="00283EAE" w:rsidRDefault="008451F1" w:rsidP="00613DC6">
            <w:pPr>
              <w:rPr>
                <w:rFonts w:ascii="Calibri" w:hAnsi="Calibri" w:cs="Calibri"/>
                <w:sz w:val="20"/>
                <w:szCs w:val="20"/>
              </w:rPr>
            </w:pPr>
          </w:p>
          <w:p w14:paraId="6A8F9E34" w14:textId="77777777" w:rsidR="008451F1" w:rsidRPr="00283EAE" w:rsidRDefault="008451F1" w:rsidP="00613DC6">
            <w:pPr>
              <w:rPr>
                <w:rFonts w:ascii="Calibri" w:hAnsi="Calibri" w:cs="Calibri"/>
                <w:sz w:val="20"/>
                <w:szCs w:val="20"/>
              </w:rPr>
            </w:pPr>
            <w:r w:rsidRPr="00283EAE">
              <w:rPr>
                <w:rFonts w:ascii="Calibri" w:hAnsi="Calibri" w:cs="Calibri"/>
                <w:sz w:val="20"/>
                <w:szCs w:val="20"/>
              </w:rPr>
              <w:t>Vi presiserer at det er jernbanevirksom-hetenes egne krav til synlighetstøy som gjelder, jf. dagens kommentar til pkt. 1.16 nr. 2.</w:t>
            </w:r>
          </w:p>
          <w:p w14:paraId="5B9BBD32" w14:textId="77777777" w:rsidR="008451F1" w:rsidRDefault="008451F1" w:rsidP="00613DC6">
            <w:pPr>
              <w:rPr>
                <w:rFonts w:ascii="Calibri" w:hAnsi="Calibri" w:cs="Calibri"/>
                <w:sz w:val="20"/>
                <w:szCs w:val="20"/>
              </w:rPr>
            </w:pPr>
          </w:p>
          <w:p w14:paraId="428E4C6B" w14:textId="5EC72292" w:rsidR="008451F1" w:rsidRPr="008C515F" w:rsidRDefault="008451F1" w:rsidP="00613DC6">
            <w:pPr>
              <w:rPr>
                <w:rFonts w:ascii="Calibri" w:hAnsi="Calibri" w:cs="Calibri"/>
                <w:sz w:val="20"/>
                <w:szCs w:val="20"/>
                <w:lang w:val="nn-NO"/>
              </w:rPr>
            </w:pPr>
            <w:r w:rsidRPr="008C515F">
              <w:rPr>
                <w:rFonts w:ascii="Calibri" w:hAnsi="Calibri" w:cs="Calibri"/>
                <w:sz w:val="20"/>
                <w:szCs w:val="20"/>
                <w:lang w:val="nn-NO"/>
              </w:rPr>
              <w:t xml:space="preserve">Forslag til nytt nr. 3 </w:t>
            </w:r>
            <w:proofErr w:type="spellStart"/>
            <w:r>
              <w:rPr>
                <w:rFonts w:ascii="Calibri" w:hAnsi="Calibri" w:cs="Calibri"/>
                <w:sz w:val="20"/>
                <w:szCs w:val="20"/>
                <w:lang w:val="nn-NO"/>
              </w:rPr>
              <w:t>anses</w:t>
            </w:r>
            <w:proofErr w:type="spellEnd"/>
            <w:r>
              <w:rPr>
                <w:rFonts w:ascii="Calibri" w:hAnsi="Calibri" w:cs="Calibri"/>
                <w:sz w:val="20"/>
                <w:szCs w:val="20"/>
                <w:lang w:val="nn-NO"/>
              </w:rPr>
              <w:t xml:space="preserve"> som ivaretatt.  </w:t>
            </w:r>
          </w:p>
        </w:tc>
      </w:tr>
      <w:tr w:rsidR="008451F1" w:rsidRPr="0075613C" w14:paraId="53DC2F2B" w14:textId="77777777" w:rsidTr="002B733F">
        <w:trPr>
          <w:trHeight w:val="300"/>
        </w:trPr>
        <w:tc>
          <w:tcPr>
            <w:tcW w:w="827" w:type="dxa"/>
          </w:tcPr>
          <w:p w14:paraId="0CD5675C" w14:textId="7AB31507" w:rsidR="008451F1" w:rsidRPr="0075613C" w:rsidRDefault="008451F1" w:rsidP="00613DC6">
            <w:pPr>
              <w:rPr>
                <w:rFonts w:ascii="Calibri" w:hAnsi="Calibri" w:cs="Calibri"/>
                <w:sz w:val="20"/>
                <w:szCs w:val="20"/>
              </w:rPr>
            </w:pPr>
            <w:r>
              <w:rPr>
                <w:rFonts w:ascii="Calibri" w:hAnsi="Calibri" w:cs="Calibri"/>
                <w:sz w:val="20"/>
                <w:szCs w:val="20"/>
              </w:rPr>
              <w:lastRenderedPageBreak/>
              <w:t>1.16 nr. 3</w:t>
            </w:r>
          </w:p>
        </w:tc>
        <w:tc>
          <w:tcPr>
            <w:tcW w:w="7957" w:type="dxa"/>
          </w:tcPr>
          <w:p w14:paraId="1AC7A5F6" w14:textId="117A74FD" w:rsidR="008451F1" w:rsidRPr="0075613C" w:rsidRDefault="008451F1" w:rsidP="00613DC6">
            <w:pPr>
              <w:rPr>
                <w:rFonts w:ascii="Calibri" w:hAnsi="Calibri" w:cs="Calibri"/>
                <w:sz w:val="20"/>
                <w:szCs w:val="20"/>
              </w:rPr>
            </w:pPr>
            <w:r w:rsidRPr="0057488D">
              <w:rPr>
                <w:rFonts w:ascii="Calibri" w:hAnsi="Calibri" w:cs="Calibri"/>
                <w:sz w:val="20"/>
                <w:szCs w:val="20"/>
              </w:rPr>
              <w:t>Hvilken dokumentert godkjenning er det snakk om som ikke dekkes av listen over tjenstlige behov?</w:t>
            </w:r>
          </w:p>
        </w:tc>
        <w:tc>
          <w:tcPr>
            <w:tcW w:w="2835" w:type="dxa"/>
          </w:tcPr>
          <w:p w14:paraId="407B6D65" w14:textId="68BD785A" w:rsidR="008451F1" w:rsidRPr="0075613C" w:rsidRDefault="008451F1" w:rsidP="00613DC6">
            <w:pPr>
              <w:rPr>
                <w:rFonts w:ascii="Calibri" w:hAnsi="Calibri" w:cs="Calibri"/>
                <w:sz w:val="20"/>
                <w:szCs w:val="20"/>
              </w:rPr>
            </w:pPr>
            <w:r>
              <w:rPr>
                <w:rFonts w:ascii="Calibri" w:hAnsi="Calibri" w:cs="Calibri"/>
                <w:sz w:val="20"/>
                <w:szCs w:val="20"/>
              </w:rPr>
              <w:t xml:space="preserve">TJN tar ikke stilling til innhold og dokumentasjon av opplæring, men det kan dreie seg om lokale og interne opplæringer av f.eks. vaskepersonale i Lodalen. Når det gjelder dette er det ikke foreslått noen endringer i forhold til hva som gjelder i dag. </w:t>
            </w:r>
          </w:p>
        </w:tc>
        <w:tc>
          <w:tcPr>
            <w:tcW w:w="2746" w:type="dxa"/>
          </w:tcPr>
          <w:p w14:paraId="2A6A6DA2" w14:textId="13E52542" w:rsidR="008451F1" w:rsidRPr="0075613C" w:rsidRDefault="008451F1" w:rsidP="00613DC6">
            <w:pPr>
              <w:rPr>
                <w:rFonts w:ascii="Calibri" w:hAnsi="Calibri" w:cs="Calibri"/>
                <w:sz w:val="20"/>
                <w:szCs w:val="20"/>
              </w:rPr>
            </w:pPr>
          </w:p>
        </w:tc>
      </w:tr>
      <w:tr w:rsidR="008451F1" w:rsidRPr="0075613C" w14:paraId="726A8B28" w14:textId="77777777" w:rsidTr="002B733F">
        <w:trPr>
          <w:trHeight w:val="300"/>
        </w:trPr>
        <w:tc>
          <w:tcPr>
            <w:tcW w:w="827" w:type="dxa"/>
            <w:shd w:val="clear" w:color="auto" w:fill="FFFFFF" w:themeFill="background1"/>
          </w:tcPr>
          <w:p w14:paraId="4BAB8245" w14:textId="7C698167" w:rsidR="008451F1" w:rsidRPr="00AB2FD4" w:rsidRDefault="008451F1" w:rsidP="00613DC6">
            <w:pPr>
              <w:rPr>
                <w:rFonts w:ascii="Calibri" w:hAnsi="Calibri" w:cs="Calibri"/>
                <w:sz w:val="20"/>
                <w:szCs w:val="20"/>
              </w:rPr>
            </w:pPr>
            <w:r w:rsidRPr="00AB2FD4">
              <w:rPr>
                <w:rFonts w:ascii="Calibri" w:hAnsi="Calibri" w:cs="Calibri"/>
                <w:sz w:val="20"/>
                <w:szCs w:val="20"/>
              </w:rPr>
              <w:t>1.16 nr. 3</w:t>
            </w:r>
          </w:p>
        </w:tc>
        <w:tc>
          <w:tcPr>
            <w:tcW w:w="7957" w:type="dxa"/>
            <w:shd w:val="clear" w:color="auto" w:fill="FFFFFF" w:themeFill="background1"/>
          </w:tcPr>
          <w:p w14:paraId="1E4C499E" w14:textId="77777777" w:rsidR="008451F1" w:rsidRPr="00AB2FD4" w:rsidRDefault="008451F1" w:rsidP="00613DC6">
            <w:pPr>
              <w:rPr>
                <w:rFonts w:ascii="Calibri" w:hAnsi="Calibri" w:cs="Calibri"/>
                <w:sz w:val="20"/>
                <w:szCs w:val="20"/>
              </w:rPr>
            </w:pPr>
            <w:r w:rsidRPr="00AB2FD4">
              <w:rPr>
                <w:rFonts w:ascii="Calibri" w:hAnsi="Calibri" w:cs="Calibri"/>
                <w:sz w:val="20"/>
                <w:szCs w:val="20"/>
              </w:rPr>
              <w:t>VI ønsker å ha med førerbevis i denne teksten, da egen opplæring med dokumentert godkjenning</w:t>
            </w:r>
          </w:p>
          <w:p w14:paraId="6FB100D9" w14:textId="77777777" w:rsidR="008451F1" w:rsidRPr="00AB2FD4" w:rsidRDefault="008451F1" w:rsidP="00613DC6">
            <w:pPr>
              <w:rPr>
                <w:rFonts w:ascii="Calibri" w:hAnsi="Calibri" w:cs="Calibri"/>
                <w:sz w:val="20"/>
                <w:szCs w:val="20"/>
              </w:rPr>
            </w:pPr>
            <w:r w:rsidRPr="00AB2FD4">
              <w:rPr>
                <w:rFonts w:ascii="Calibri" w:hAnsi="Calibri" w:cs="Calibri"/>
                <w:sz w:val="20"/>
                <w:szCs w:val="20"/>
              </w:rPr>
              <w:t>kan misforstås til å kun gjelde Bane NOR sin opplæring om ferdsel. Dette vil også gi en forståelse</w:t>
            </w:r>
          </w:p>
          <w:p w14:paraId="747A657D" w14:textId="77777777" w:rsidR="008451F1" w:rsidRPr="00AB2FD4" w:rsidRDefault="008451F1" w:rsidP="00613DC6">
            <w:pPr>
              <w:rPr>
                <w:rFonts w:ascii="Calibri" w:hAnsi="Calibri" w:cs="Calibri"/>
                <w:sz w:val="20"/>
                <w:szCs w:val="20"/>
              </w:rPr>
            </w:pPr>
            <w:r w:rsidRPr="00AB2FD4">
              <w:rPr>
                <w:rFonts w:ascii="Calibri" w:hAnsi="Calibri" w:cs="Calibri"/>
                <w:sz w:val="20"/>
                <w:szCs w:val="20"/>
              </w:rPr>
              <w:t>for hva førerbevis er.</w:t>
            </w:r>
          </w:p>
          <w:p w14:paraId="1694528A" w14:textId="77777777" w:rsidR="008451F1" w:rsidRPr="00AB2FD4" w:rsidRDefault="008451F1" w:rsidP="00613DC6">
            <w:pPr>
              <w:rPr>
                <w:rFonts w:ascii="Calibri" w:hAnsi="Calibri" w:cs="Calibri"/>
                <w:sz w:val="20"/>
                <w:szCs w:val="20"/>
              </w:rPr>
            </w:pPr>
            <w:r w:rsidRPr="00AB2FD4">
              <w:rPr>
                <w:rFonts w:ascii="Calibri" w:hAnsi="Calibri" w:cs="Calibri"/>
                <w:sz w:val="20"/>
                <w:szCs w:val="20"/>
              </w:rPr>
              <w:t>Forslag til ny tekst:</w:t>
            </w:r>
          </w:p>
          <w:p w14:paraId="532F41C9" w14:textId="77777777" w:rsidR="008451F1" w:rsidRPr="00AB2FD4" w:rsidRDefault="008451F1" w:rsidP="00613DC6">
            <w:pPr>
              <w:rPr>
                <w:rFonts w:ascii="Calibri" w:hAnsi="Calibri" w:cs="Calibri"/>
                <w:i/>
                <w:iCs/>
                <w:sz w:val="20"/>
                <w:szCs w:val="20"/>
              </w:rPr>
            </w:pPr>
            <w:r w:rsidRPr="00AB2FD4">
              <w:rPr>
                <w:rFonts w:ascii="Calibri" w:hAnsi="Calibri" w:cs="Calibri"/>
                <w:i/>
                <w:iCs/>
                <w:sz w:val="20"/>
                <w:szCs w:val="20"/>
              </w:rPr>
              <w:t>Alt annet personale som har behov for å krysse sporet eller oppholde seg nærmere sporet enn</w:t>
            </w:r>
          </w:p>
          <w:p w14:paraId="56FBAB10" w14:textId="77777777" w:rsidR="008451F1" w:rsidRPr="00AB2FD4" w:rsidRDefault="008451F1" w:rsidP="00613DC6">
            <w:pPr>
              <w:rPr>
                <w:rFonts w:ascii="Calibri" w:hAnsi="Calibri" w:cs="Calibri"/>
                <w:i/>
                <w:iCs/>
                <w:sz w:val="20"/>
                <w:szCs w:val="20"/>
              </w:rPr>
            </w:pPr>
            <w:r w:rsidRPr="00AB2FD4">
              <w:rPr>
                <w:rFonts w:ascii="Calibri" w:hAnsi="Calibri" w:cs="Calibri"/>
                <w:i/>
                <w:iCs/>
                <w:sz w:val="20"/>
                <w:szCs w:val="20"/>
              </w:rPr>
              <w:t>2,5 m, må gis egen opplæring med dokumentert godkjenning, inneha gyldig førerbevis, eller</w:t>
            </w:r>
          </w:p>
          <w:p w14:paraId="0FDE65FF" w14:textId="77777777" w:rsidR="008451F1" w:rsidRPr="00AB2FD4" w:rsidRDefault="008451F1" w:rsidP="00613DC6">
            <w:pPr>
              <w:rPr>
                <w:rFonts w:ascii="Calibri" w:hAnsi="Calibri" w:cs="Calibri"/>
                <w:i/>
                <w:iCs/>
                <w:sz w:val="20"/>
                <w:szCs w:val="20"/>
              </w:rPr>
            </w:pPr>
            <w:r w:rsidRPr="00AB2FD4">
              <w:rPr>
                <w:rFonts w:ascii="Calibri" w:hAnsi="Calibri" w:cs="Calibri"/>
                <w:i/>
                <w:iCs/>
                <w:sz w:val="20"/>
                <w:szCs w:val="20"/>
              </w:rPr>
              <w:t>ledsages. Ledsager må ha en av de nevnte funksjoner i punkt 1.16 nummer 2 eller ha annen</w:t>
            </w:r>
          </w:p>
          <w:p w14:paraId="75117BC1" w14:textId="61FBB1AA" w:rsidR="008451F1" w:rsidRPr="00AB2FD4" w:rsidRDefault="008451F1" w:rsidP="00613DC6">
            <w:pPr>
              <w:rPr>
                <w:rFonts w:ascii="Calibri" w:hAnsi="Calibri" w:cs="Calibri"/>
                <w:sz w:val="20"/>
                <w:szCs w:val="20"/>
              </w:rPr>
            </w:pPr>
            <w:r w:rsidRPr="00AB2FD4">
              <w:rPr>
                <w:rFonts w:ascii="Calibri" w:hAnsi="Calibri" w:cs="Calibri"/>
                <w:i/>
                <w:iCs/>
                <w:sz w:val="20"/>
                <w:szCs w:val="20"/>
              </w:rPr>
              <w:t>dokumentert godkjenning.</w:t>
            </w:r>
          </w:p>
        </w:tc>
        <w:tc>
          <w:tcPr>
            <w:tcW w:w="2835" w:type="dxa"/>
          </w:tcPr>
          <w:p w14:paraId="3AC5A31C" w14:textId="622B5379" w:rsidR="008451F1" w:rsidRPr="0075613C" w:rsidRDefault="008451F1" w:rsidP="00613DC6">
            <w:pPr>
              <w:rPr>
                <w:rFonts w:ascii="Calibri" w:hAnsi="Calibri" w:cs="Calibri"/>
                <w:sz w:val="20"/>
                <w:szCs w:val="20"/>
              </w:rPr>
            </w:pPr>
            <w:r w:rsidRPr="00D9625C">
              <w:rPr>
                <w:rFonts w:ascii="Calibri" w:hAnsi="Calibri" w:cs="Calibri"/>
                <w:sz w:val="20"/>
                <w:szCs w:val="20"/>
              </w:rPr>
              <w:t xml:space="preserve">Fører er listet opp i nr. 2, og </w:t>
            </w:r>
            <w:r>
              <w:rPr>
                <w:rFonts w:ascii="Calibri" w:hAnsi="Calibri" w:cs="Calibri"/>
                <w:sz w:val="20"/>
                <w:szCs w:val="20"/>
              </w:rPr>
              <w:t xml:space="preserve">dette er dekket der, eller dekket i nr. 3 for «annet personale». </w:t>
            </w:r>
            <w:r w:rsidRPr="00D9625C">
              <w:rPr>
                <w:rFonts w:ascii="Calibri" w:hAnsi="Calibri" w:cs="Calibri"/>
                <w:sz w:val="20"/>
                <w:szCs w:val="20"/>
              </w:rPr>
              <w:t xml:space="preserve"> </w:t>
            </w:r>
          </w:p>
        </w:tc>
        <w:tc>
          <w:tcPr>
            <w:tcW w:w="2746" w:type="dxa"/>
          </w:tcPr>
          <w:p w14:paraId="180A6C49" w14:textId="77777777" w:rsidR="008451F1" w:rsidRDefault="008451F1" w:rsidP="00613DC6">
            <w:pPr>
              <w:rPr>
                <w:rFonts w:ascii="Calibri" w:hAnsi="Calibri" w:cs="Calibri"/>
                <w:sz w:val="20"/>
                <w:szCs w:val="20"/>
              </w:rPr>
            </w:pPr>
            <w:r>
              <w:rPr>
                <w:rFonts w:ascii="Calibri" w:hAnsi="Calibri" w:cs="Calibri"/>
                <w:sz w:val="20"/>
                <w:szCs w:val="20"/>
              </w:rPr>
              <w:t>Tas ikke til følge.</w:t>
            </w:r>
          </w:p>
          <w:p w14:paraId="1B4D86A8" w14:textId="77777777" w:rsidR="008451F1" w:rsidRDefault="008451F1" w:rsidP="00613DC6">
            <w:pPr>
              <w:rPr>
                <w:rFonts w:ascii="Calibri" w:hAnsi="Calibri" w:cs="Calibri"/>
                <w:sz w:val="20"/>
                <w:szCs w:val="20"/>
              </w:rPr>
            </w:pPr>
          </w:p>
          <w:p w14:paraId="4B0F36B9" w14:textId="1BCB8925" w:rsidR="008451F1" w:rsidRPr="0075613C" w:rsidRDefault="008451F1" w:rsidP="00613DC6">
            <w:pPr>
              <w:rPr>
                <w:rFonts w:ascii="Calibri" w:hAnsi="Calibri" w:cs="Calibri"/>
                <w:sz w:val="20"/>
                <w:szCs w:val="20"/>
              </w:rPr>
            </w:pPr>
          </w:p>
        </w:tc>
      </w:tr>
    </w:tbl>
    <w:p w14:paraId="6F703A83" w14:textId="19013CC2" w:rsidR="003F0A80" w:rsidRPr="00FE104A" w:rsidRDefault="00613DC6">
      <w:pPr>
        <w:rPr>
          <w:rFonts w:cstheme="minorHAnsi"/>
          <w:sz w:val="20"/>
          <w:szCs w:val="20"/>
        </w:rPr>
      </w:pPr>
      <w:r>
        <w:rPr>
          <w:rFonts w:cstheme="minorHAnsi"/>
          <w:sz w:val="20"/>
          <w:szCs w:val="20"/>
        </w:rPr>
        <w:br w:type="textWrapping" w:clear="all"/>
      </w:r>
    </w:p>
    <w:p w14:paraId="447465CC" w14:textId="2058A661" w:rsidR="009E6986" w:rsidRPr="00FE104A" w:rsidRDefault="003F0A80">
      <w:pPr>
        <w:rPr>
          <w:rFonts w:cstheme="minorHAnsi"/>
          <w:sz w:val="20"/>
          <w:szCs w:val="20"/>
        </w:rPr>
      </w:pPr>
      <w:r w:rsidRPr="00FE104A">
        <w:rPr>
          <w:rFonts w:cstheme="minorHAnsi"/>
          <w:sz w:val="20"/>
          <w:szCs w:val="20"/>
        </w:rPr>
        <w:br w:type="page"/>
      </w:r>
    </w:p>
    <w:tbl>
      <w:tblPr>
        <w:tblStyle w:val="Tabellrutenett"/>
        <w:tblW w:w="14312" w:type="dxa"/>
        <w:tblLook w:val="04A0" w:firstRow="1" w:lastRow="0" w:firstColumn="1" w:lastColumn="0" w:noHBand="0" w:noVBand="1"/>
      </w:tblPr>
      <w:tblGrid>
        <w:gridCol w:w="684"/>
        <w:gridCol w:w="8100"/>
        <w:gridCol w:w="2835"/>
        <w:gridCol w:w="2693"/>
      </w:tblGrid>
      <w:tr w:rsidR="008451F1" w:rsidRPr="0075613C" w14:paraId="7281CA5C" w14:textId="77777777" w:rsidTr="001C1007">
        <w:trPr>
          <w:tblHeader/>
        </w:trPr>
        <w:tc>
          <w:tcPr>
            <w:tcW w:w="14312" w:type="dxa"/>
            <w:gridSpan w:val="4"/>
          </w:tcPr>
          <w:p w14:paraId="6D550A87" w14:textId="761EC09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lastRenderedPageBreak/>
              <w:t xml:space="preserve">KAPITTEL </w:t>
            </w:r>
            <w:r>
              <w:rPr>
                <w:rFonts w:ascii="Calibri" w:hAnsi="Calibri" w:cs="Calibri"/>
                <w:b/>
                <w:bCs/>
                <w:sz w:val="20"/>
                <w:szCs w:val="20"/>
              </w:rPr>
              <w:t>2</w:t>
            </w:r>
            <w:r w:rsidRPr="0075613C">
              <w:rPr>
                <w:rFonts w:ascii="Calibri" w:hAnsi="Calibri" w:cs="Calibri"/>
                <w:b/>
                <w:bCs/>
                <w:sz w:val="20"/>
                <w:szCs w:val="20"/>
              </w:rPr>
              <w:t xml:space="preserve"> </w:t>
            </w:r>
            <w:r>
              <w:rPr>
                <w:rFonts w:ascii="Calibri" w:hAnsi="Calibri" w:cs="Calibri"/>
                <w:b/>
                <w:bCs/>
                <w:sz w:val="20"/>
                <w:szCs w:val="20"/>
              </w:rPr>
              <w:t>RUTER OG DOKUMENTASJON</w:t>
            </w:r>
          </w:p>
        </w:tc>
      </w:tr>
      <w:tr w:rsidR="008451F1" w:rsidRPr="0075613C" w14:paraId="4BEB2C6F" w14:textId="77777777" w:rsidTr="001C1007">
        <w:trPr>
          <w:tblHeader/>
        </w:trPr>
        <w:tc>
          <w:tcPr>
            <w:tcW w:w="684" w:type="dxa"/>
          </w:tcPr>
          <w:p w14:paraId="1FD8417C"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 xml:space="preserve">Pkt. </w:t>
            </w:r>
          </w:p>
        </w:tc>
        <w:tc>
          <w:tcPr>
            <w:tcW w:w="8100" w:type="dxa"/>
          </w:tcPr>
          <w:p w14:paraId="6566989B"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2BF9597D"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17EAC876"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Beslutning</w:t>
            </w:r>
          </w:p>
        </w:tc>
      </w:tr>
      <w:tr w:rsidR="008451F1" w:rsidRPr="0075613C" w14:paraId="051FD6B7" w14:textId="77777777" w:rsidTr="001C1007">
        <w:tc>
          <w:tcPr>
            <w:tcW w:w="684" w:type="dxa"/>
          </w:tcPr>
          <w:p w14:paraId="4665D363" w14:textId="0BF45C1A" w:rsidR="008451F1" w:rsidRPr="0075613C" w:rsidRDefault="008451F1" w:rsidP="00026A65">
            <w:pPr>
              <w:rPr>
                <w:rFonts w:ascii="Calibri" w:hAnsi="Calibri" w:cs="Calibri"/>
                <w:sz w:val="20"/>
                <w:szCs w:val="20"/>
              </w:rPr>
            </w:pPr>
            <w:r w:rsidRPr="0075613C">
              <w:rPr>
                <w:rFonts w:ascii="Calibri" w:hAnsi="Calibri" w:cs="Calibri"/>
                <w:sz w:val="20"/>
                <w:szCs w:val="20"/>
              </w:rPr>
              <w:t>2.4 nr. 3</w:t>
            </w:r>
          </w:p>
        </w:tc>
        <w:tc>
          <w:tcPr>
            <w:tcW w:w="8100" w:type="dxa"/>
          </w:tcPr>
          <w:p w14:paraId="288C70D9" w14:textId="77777777" w:rsidR="008451F1" w:rsidRPr="00D04096" w:rsidRDefault="008451F1" w:rsidP="00D04096">
            <w:pPr>
              <w:spacing w:line="278" w:lineRule="auto"/>
              <w:rPr>
                <w:rFonts w:ascii="Calibri" w:eastAsia="Aptos" w:hAnsi="Calibri" w:cs="Calibri"/>
                <w:i/>
                <w:iCs/>
                <w:sz w:val="20"/>
                <w:szCs w:val="20"/>
              </w:rPr>
            </w:pPr>
            <w:r w:rsidRPr="00D04096">
              <w:rPr>
                <w:rFonts w:ascii="Calibri" w:eastAsia="Aptos" w:hAnsi="Calibri" w:cs="Calibri"/>
                <w:i/>
                <w:iCs/>
                <w:sz w:val="20"/>
                <w:szCs w:val="20"/>
              </w:rPr>
              <w:t>«3. På strekning med ERTMS skal det i tillegg tas inn i ruten hvis trekkraftkjøretøy med særskilt tognummer skal skyve kjøretøy med lengde inntil 25 m.»</w:t>
            </w:r>
          </w:p>
          <w:p w14:paraId="2ED20E00" w14:textId="77777777" w:rsidR="008451F1" w:rsidRPr="00D04096" w:rsidRDefault="008451F1" w:rsidP="00D04096">
            <w:pPr>
              <w:spacing w:line="278" w:lineRule="auto"/>
              <w:rPr>
                <w:rFonts w:ascii="Calibri" w:eastAsia="Aptos" w:hAnsi="Calibri" w:cs="Calibri"/>
                <w:sz w:val="20"/>
                <w:szCs w:val="20"/>
              </w:rPr>
            </w:pPr>
          </w:p>
          <w:p w14:paraId="4B6FCF52" w14:textId="77777777" w:rsidR="008451F1" w:rsidRPr="00D04096" w:rsidRDefault="008451F1" w:rsidP="00D04096">
            <w:pPr>
              <w:spacing w:line="278" w:lineRule="auto"/>
              <w:rPr>
                <w:rFonts w:ascii="Calibri" w:eastAsia="Aptos" w:hAnsi="Calibri" w:cs="Calibri"/>
                <w:sz w:val="20"/>
                <w:szCs w:val="20"/>
              </w:rPr>
            </w:pPr>
            <w:r w:rsidRPr="00D04096">
              <w:rPr>
                <w:rFonts w:ascii="Calibri" w:eastAsia="Aptos" w:hAnsi="Calibri" w:cs="Calibri"/>
                <w:sz w:val="20"/>
                <w:szCs w:val="20"/>
              </w:rPr>
              <w:t xml:space="preserve">For å sikre at spesielt arbeidstog får muligheten til å skyve vogn dersom det etter at bestilling av rute uten skyving av vogn er sendt oppstår en situasjon der toget står «feil fei» og trekkraftkjøretøyet må skyve vogn (retningen toget står i gjør at vogn med plog eller </w:t>
            </w:r>
            <w:proofErr w:type="spellStart"/>
            <w:r w:rsidRPr="00D04096">
              <w:rPr>
                <w:rFonts w:ascii="Calibri" w:eastAsia="Aptos" w:hAnsi="Calibri" w:cs="Calibri"/>
                <w:sz w:val="20"/>
                <w:szCs w:val="20"/>
              </w:rPr>
              <w:t>snøkost</w:t>
            </w:r>
            <w:proofErr w:type="spellEnd"/>
            <w:r w:rsidRPr="00D04096">
              <w:rPr>
                <w:rFonts w:ascii="Calibri" w:eastAsia="Aptos" w:hAnsi="Calibri" w:cs="Calibri"/>
                <w:sz w:val="20"/>
                <w:szCs w:val="20"/>
              </w:rPr>
              <w:t xml:space="preserve"> får feil arbeidsretning, lastetraktor med lastekran må stå i samme ende av toget som tunglasthenger e.l.) bør det tas inn i TJN at togleder kan tildele særskilt tognummer for skyving av vogn operativt.</w:t>
            </w:r>
          </w:p>
          <w:p w14:paraId="1B7154E8" w14:textId="77777777" w:rsidR="008451F1" w:rsidRPr="00D04096" w:rsidRDefault="008451F1" w:rsidP="00D04096">
            <w:pPr>
              <w:spacing w:line="278" w:lineRule="auto"/>
              <w:rPr>
                <w:rFonts w:ascii="Calibri" w:eastAsia="Aptos" w:hAnsi="Calibri" w:cs="Calibri"/>
                <w:sz w:val="20"/>
                <w:szCs w:val="20"/>
              </w:rPr>
            </w:pPr>
          </w:p>
          <w:p w14:paraId="65D31322" w14:textId="77777777" w:rsidR="008451F1" w:rsidRPr="00D04096" w:rsidRDefault="008451F1" w:rsidP="00D04096">
            <w:pPr>
              <w:spacing w:line="278" w:lineRule="auto"/>
              <w:rPr>
                <w:rFonts w:ascii="Calibri" w:eastAsia="Aptos" w:hAnsi="Calibri" w:cs="Calibri"/>
                <w:b/>
                <w:bCs/>
                <w:sz w:val="20"/>
                <w:szCs w:val="20"/>
              </w:rPr>
            </w:pPr>
            <w:r w:rsidRPr="00D04096">
              <w:rPr>
                <w:rFonts w:ascii="Calibri" w:eastAsia="Aptos" w:hAnsi="Calibri" w:cs="Calibri"/>
                <w:b/>
                <w:bCs/>
                <w:sz w:val="20"/>
                <w:szCs w:val="20"/>
              </w:rPr>
              <w:t>Forslag til endring:</w:t>
            </w:r>
          </w:p>
          <w:p w14:paraId="62409508" w14:textId="6D91EACC" w:rsidR="008451F1" w:rsidRPr="0075613C" w:rsidRDefault="008451F1" w:rsidP="00D04096">
            <w:pPr>
              <w:rPr>
                <w:rFonts w:ascii="Calibri" w:hAnsi="Calibri" w:cs="Calibri"/>
                <w:sz w:val="20"/>
                <w:szCs w:val="20"/>
              </w:rPr>
            </w:pPr>
            <w:r w:rsidRPr="0075613C">
              <w:rPr>
                <w:rFonts w:ascii="Calibri" w:eastAsia="Aptos" w:hAnsi="Calibri" w:cs="Calibri"/>
                <w:i/>
                <w:iCs/>
                <w:sz w:val="20"/>
                <w:szCs w:val="20"/>
              </w:rPr>
              <w:t xml:space="preserve">«3. På strekning med ERTMS skal det i tillegg tas inn i ruten hvis trekkraftkjøretøy med særskilt tognummer skal skyve kjøretøy med lengde inntil 25 m. </w:t>
            </w:r>
            <w:r w:rsidRPr="0075613C">
              <w:rPr>
                <w:rFonts w:ascii="Calibri" w:eastAsia="Aptos" w:hAnsi="Calibri" w:cs="Calibri"/>
                <w:i/>
                <w:iCs/>
                <w:color w:val="EE0000"/>
                <w:sz w:val="20"/>
                <w:szCs w:val="20"/>
              </w:rPr>
              <w:t>Det særskilte tognummeret kan framgå av togets rute eller tildeles av togleder ved behov. Største tillatte hastighet er 40 km/t.»</w:t>
            </w:r>
          </w:p>
        </w:tc>
        <w:tc>
          <w:tcPr>
            <w:tcW w:w="2835" w:type="dxa"/>
          </w:tcPr>
          <w:p w14:paraId="660D5E2E" w14:textId="77777777" w:rsidR="008451F1" w:rsidRPr="00C43C46" w:rsidRDefault="008451F1" w:rsidP="00026A65">
            <w:pPr>
              <w:rPr>
                <w:rFonts w:ascii="Calibri" w:hAnsi="Calibri" w:cs="Calibri"/>
                <w:color w:val="000000" w:themeColor="text1"/>
                <w:sz w:val="20"/>
                <w:szCs w:val="20"/>
              </w:rPr>
            </w:pPr>
            <w:r w:rsidRPr="00C43C46">
              <w:rPr>
                <w:rFonts w:ascii="Calibri" w:hAnsi="Calibri" w:cs="Calibri"/>
                <w:color w:val="000000" w:themeColor="text1"/>
                <w:sz w:val="20"/>
                <w:szCs w:val="20"/>
              </w:rPr>
              <w:t xml:space="preserve">Ikke på høring. </w:t>
            </w:r>
          </w:p>
          <w:p w14:paraId="012D1DFA" w14:textId="77777777" w:rsidR="008451F1" w:rsidRPr="00C43C46" w:rsidRDefault="008451F1" w:rsidP="00026A65">
            <w:pPr>
              <w:rPr>
                <w:rFonts w:ascii="Calibri" w:hAnsi="Calibri" w:cs="Calibri"/>
                <w:color w:val="000000" w:themeColor="text1"/>
                <w:sz w:val="20"/>
                <w:szCs w:val="20"/>
              </w:rPr>
            </w:pPr>
          </w:p>
          <w:p w14:paraId="62A22D25" w14:textId="51860FC6" w:rsidR="008451F1" w:rsidRPr="00C43C46" w:rsidRDefault="008451F1" w:rsidP="00026A65">
            <w:pPr>
              <w:rPr>
                <w:rFonts w:ascii="Calibri" w:hAnsi="Calibri" w:cs="Calibri"/>
                <w:color w:val="000000" w:themeColor="text1"/>
                <w:sz w:val="20"/>
                <w:szCs w:val="20"/>
              </w:rPr>
            </w:pPr>
            <w:r w:rsidRPr="00C43C46">
              <w:rPr>
                <w:rFonts w:ascii="Calibri" w:hAnsi="Calibri" w:cs="Calibri"/>
                <w:color w:val="000000" w:themeColor="text1"/>
                <w:sz w:val="20"/>
                <w:szCs w:val="20"/>
              </w:rPr>
              <w:t xml:space="preserve">Tognummer er en selvsagt del av et togs rute. Hastighet er beskrevet i pkt. 6.4 nr. 6d), og er ikke begrenset til 40 km/t i dette tilfellet. </w:t>
            </w:r>
          </w:p>
        </w:tc>
        <w:tc>
          <w:tcPr>
            <w:tcW w:w="2693" w:type="dxa"/>
          </w:tcPr>
          <w:p w14:paraId="501BF26D" w14:textId="77777777" w:rsidR="008451F1" w:rsidRPr="00C43C46" w:rsidRDefault="008451F1" w:rsidP="00026A65">
            <w:pPr>
              <w:rPr>
                <w:rFonts w:ascii="Calibri" w:hAnsi="Calibri" w:cs="Calibri"/>
                <w:color w:val="000000" w:themeColor="text1"/>
                <w:sz w:val="20"/>
                <w:szCs w:val="20"/>
              </w:rPr>
            </w:pPr>
            <w:r w:rsidRPr="00C43C46">
              <w:rPr>
                <w:rFonts w:ascii="Calibri" w:hAnsi="Calibri" w:cs="Calibri"/>
                <w:color w:val="000000" w:themeColor="text1"/>
                <w:sz w:val="20"/>
                <w:szCs w:val="20"/>
              </w:rPr>
              <w:t>Tas ikke til følge.</w:t>
            </w:r>
          </w:p>
          <w:p w14:paraId="5DEB1F44" w14:textId="77777777" w:rsidR="008451F1" w:rsidRPr="00C43C46" w:rsidRDefault="008451F1" w:rsidP="00026A65">
            <w:pPr>
              <w:rPr>
                <w:rFonts w:ascii="Calibri" w:hAnsi="Calibri" w:cs="Calibri"/>
                <w:color w:val="000000" w:themeColor="text1"/>
                <w:sz w:val="20"/>
                <w:szCs w:val="20"/>
              </w:rPr>
            </w:pPr>
          </w:p>
          <w:p w14:paraId="02AACB19" w14:textId="5756DF0A" w:rsidR="008451F1" w:rsidRPr="00C43C46" w:rsidRDefault="008451F1" w:rsidP="00026A65">
            <w:pPr>
              <w:rPr>
                <w:rFonts w:ascii="Calibri" w:hAnsi="Calibri" w:cs="Calibri"/>
                <w:color w:val="000000" w:themeColor="text1"/>
                <w:sz w:val="20"/>
                <w:szCs w:val="20"/>
              </w:rPr>
            </w:pPr>
          </w:p>
        </w:tc>
      </w:tr>
      <w:tr w:rsidR="008451F1" w:rsidRPr="0075613C" w14:paraId="5C024DBF" w14:textId="77777777" w:rsidTr="001C1007">
        <w:tc>
          <w:tcPr>
            <w:tcW w:w="684" w:type="dxa"/>
          </w:tcPr>
          <w:p w14:paraId="1EEBD977" w14:textId="1E5E3170" w:rsidR="008451F1" w:rsidRPr="0075613C" w:rsidRDefault="008451F1" w:rsidP="00CC05EB">
            <w:pPr>
              <w:rPr>
                <w:rFonts w:ascii="Calibri" w:hAnsi="Calibri" w:cs="Calibri"/>
                <w:sz w:val="20"/>
                <w:szCs w:val="20"/>
              </w:rPr>
            </w:pPr>
            <w:r>
              <w:rPr>
                <w:rFonts w:ascii="Calibri" w:hAnsi="Calibri" w:cs="Calibri"/>
                <w:sz w:val="20"/>
                <w:szCs w:val="20"/>
              </w:rPr>
              <w:t>2.5-BN</w:t>
            </w:r>
          </w:p>
        </w:tc>
        <w:tc>
          <w:tcPr>
            <w:tcW w:w="8100" w:type="dxa"/>
          </w:tcPr>
          <w:p w14:paraId="4551767E" w14:textId="5BAF0DEB" w:rsidR="008451F1" w:rsidRPr="00C83135" w:rsidRDefault="008451F1" w:rsidP="00CC05EB">
            <w:pPr>
              <w:spacing w:line="278" w:lineRule="auto"/>
              <w:rPr>
                <w:rFonts w:ascii="Calibri" w:eastAsia="Aptos" w:hAnsi="Calibri" w:cs="Calibri"/>
                <w:sz w:val="20"/>
                <w:szCs w:val="20"/>
              </w:rPr>
            </w:pPr>
            <w:r w:rsidRPr="00C83135">
              <w:rPr>
                <w:rFonts w:ascii="Calibri" w:eastAsia="Aptos" w:hAnsi="Calibri" w:cs="Calibri"/>
                <w:sz w:val="20"/>
                <w:szCs w:val="20"/>
              </w:rPr>
              <w:t>Ikke på høring: Kulepunktene bør erstattes av bokstavpunkt a), b) og c).</w:t>
            </w:r>
          </w:p>
        </w:tc>
        <w:tc>
          <w:tcPr>
            <w:tcW w:w="2835" w:type="dxa"/>
          </w:tcPr>
          <w:p w14:paraId="073D1FB1" w14:textId="77777777" w:rsidR="008451F1" w:rsidRDefault="008451F1" w:rsidP="00CC05EB">
            <w:pPr>
              <w:rPr>
                <w:rFonts w:ascii="Calibri" w:hAnsi="Calibri" w:cs="Calibri"/>
                <w:color w:val="000000" w:themeColor="text1"/>
                <w:sz w:val="20"/>
                <w:szCs w:val="20"/>
              </w:rPr>
            </w:pPr>
            <w:r w:rsidRPr="00F5188F">
              <w:rPr>
                <w:rFonts w:ascii="Calibri" w:hAnsi="Calibri" w:cs="Calibri"/>
                <w:color w:val="000000" w:themeColor="text1"/>
                <w:sz w:val="20"/>
                <w:szCs w:val="20"/>
              </w:rPr>
              <w:t xml:space="preserve">Ikke på høring. Dette bør i så fall gjøres konsekvent i hele TJN. </w:t>
            </w:r>
          </w:p>
          <w:p w14:paraId="3ADD6EAC" w14:textId="77777777" w:rsidR="008451F1" w:rsidRDefault="008451F1" w:rsidP="00CC05EB">
            <w:pPr>
              <w:rPr>
                <w:rFonts w:ascii="Calibri" w:hAnsi="Calibri" w:cs="Calibri"/>
                <w:color w:val="000000" w:themeColor="text1"/>
                <w:sz w:val="20"/>
                <w:szCs w:val="20"/>
              </w:rPr>
            </w:pPr>
          </w:p>
          <w:p w14:paraId="5BEB9306" w14:textId="77777777" w:rsidR="008451F1" w:rsidRPr="00D40662" w:rsidRDefault="008451F1" w:rsidP="00FF415A">
            <w:pPr>
              <w:rPr>
                <w:rFonts w:ascii="Calibri" w:hAnsi="Calibri" w:cs="Calibri"/>
                <w:sz w:val="20"/>
                <w:szCs w:val="20"/>
              </w:rPr>
            </w:pPr>
            <w:r w:rsidRPr="00D40662">
              <w:rPr>
                <w:rFonts w:ascii="Calibri" w:hAnsi="Calibri" w:cs="Calibri"/>
                <w:sz w:val="20"/>
                <w:szCs w:val="20"/>
              </w:rPr>
              <w:t xml:space="preserve">I stedet for kulepunkter kan man f.eks. bruke romertall på dette nivået. Dette må i så fall gjøres alle steder konsekvent. </w:t>
            </w:r>
          </w:p>
          <w:p w14:paraId="77744583" w14:textId="77777777" w:rsidR="008451F1" w:rsidRPr="00D40662" w:rsidRDefault="008451F1" w:rsidP="00FF415A">
            <w:pPr>
              <w:rPr>
                <w:rFonts w:ascii="Calibri" w:hAnsi="Calibri" w:cs="Calibri"/>
                <w:sz w:val="20"/>
                <w:szCs w:val="20"/>
              </w:rPr>
            </w:pPr>
          </w:p>
          <w:p w14:paraId="429BA7DA" w14:textId="77777777" w:rsidR="008451F1" w:rsidRPr="00D40662" w:rsidRDefault="008451F1" w:rsidP="00FF415A">
            <w:pPr>
              <w:rPr>
                <w:rFonts w:ascii="Calibri" w:hAnsi="Calibri" w:cs="Calibri"/>
                <w:sz w:val="20"/>
                <w:szCs w:val="20"/>
              </w:rPr>
            </w:pPr>
            <w:r w:rsidRPr="00D40662">
              <w:rPr>
                <w:rFonts w:ascii="Calibri" w:hAnsi="Calibri" w:cs="Calibri"/>
                <w:sz w:val="20"/>
                <w:szCs w:val="20"/>
              </w:rPr>
              <w:t>Det er imidlertid fullt mulig å referere til kulepunkter, f.eks. slik:</w:t>
            </w:r>
          </w:p>
          <w:p w14:paraId="68833A5F" w14:textId="77777777" w:rsidR="008451F1" w:rsidRPr="00D40662" w:rsidRDefault="008451F1" w:rsidP="00FF415A">
            <w:pPr>
              <w:rPr>
                <w:rFonts w:ascii="Calibri" w:hAnsi="Calibri" w:cs="Calibri"/>
                <w:sz w:val="20"/>
                <w:szCs w:val="20"/>
              </w:rPr>
            </w:pPr>
          </w:p>
          <w:p w14:paraId="0D634919" w14:textId="77777777" w:rsidR="008451F1" w:rsidRPr="00D40662" w:rsidRDefault="008451F1" w:rsidP="00FF415A">
            <w:pPr>
              <w:numPr>
                <w:ilvl w:val="0"/>
                <w:numId w:val="29"/>
              </w:numPr>
              <w:rPr>
                <w:rFonts w:ascii="Calibri" w:hAnsi="Calibri" w:cs="Calibri"/>
                <w:sz w:val="20"/>
                <w:szCs w:val="20"/>
                <w:lang w:val="nn-NO"/>
              </w:rPr>
            </w:pPr>
            <w:r w:rsidRPr="00D40662">
              <w:rPr>
                <w:rFonts w:ascii="Calibri" w:hAnsi="Calibri" w:cs="Calibri"/>
                <w:sz w:val="20"/>
                <w:szCs w:val="20"/>
                <w:lang w:val="nn-NO"/>
              </w:rPr>
              <w:t>Punkt 1.2 nummer 2, 3. kulepunkt</w:t>
            </w:r>
          </w:p>
          <w:p w14:paraId="34F7FDDA" w14:textId="77777777" w:rsidR="008451F1" w:rsidRPr="00D40662" w:rsidRDefault="008451F1" w:rsidP="00FF415A">
            <w:pPr>
              <w:numPr>
                <w:ilvl w:val="0"/>
                <w:numId w:val="29"/>
              </w:numPr>
              <w:rPr>
                <w:rFonts w:ascii="Calibri" w:hAnsi="Calibri" w:cs="Calibri"/>
                <w:sz w:val="20"/>
                <w:szCs w:val="20"/>
                <w:lang w:val="nn-NO"/>
              </w:rPr>
            </w:pPr>
            <w:r w:rsidRPr="00D40662">
              <w:rPr>
                <w:rFonts w:ascii="Calibri" w:hAnsi="Calibri" w:cs="Calibri"/>
                <w:sz w:val="20"/>
                <w:szCs w:val="20"/>
                <w:lang w:val="nn-NO"/>
              </w:rPr>
              <w:t xml:space="preserve">Pkt. 1.2 nr. 2, 3. </w:t>
            </w:r>
            <w:proofErr w:type="spellStart"/>
            <w:r w:rsidRPr="00D40662">
              <w:rPr>
                <w:rFonts w:ascii="Calibri" w:hAnsi="Calibri" w:cs="Calibri"/>
                <w:sz w:val="20"/>
                <w:szCs w:val="20"/>
                <w:lang w:val="nn-NO"/>
              </w:rPr>
              <w:t>kulepkt</w:t>
            </w:r>
            <w:proofErr w:type="spellEnd"/>
            <w:r w:rsidRPr="00D40662">
              <w:rPr>
                <w:rFonts w:ascii="Calibri" w:hAnsi="Calibri" w:cs="Calibri"/>
                <w:sz w:val="20"/>
                <w:szCs w:val="20"/>
                <w:lang w:val="nn-NO"/>
              </w:rPr>
              <w:t xml:space="preserve">. </w:t>
            </w:r>
          </w:p>
          <w:p w14:paraId="613B8B99" w14:textId="7B4C3BD1" w:rsidR="008451F1" w:rsidRPr="00F5188F" w:rsidRDefault="008451F1" w:rsidP="00CC05EB">
            <w:pPr>
              <w:rPr>
                <w:rFonts w:ascii="Calibri" w:hAnsi="Calibri" w:cs="Calibri"/>
                <w:color w:val="000000" w:themeColor="text1"/>
                <w:sz w:val="20"/>
                <w:szCs w:val="20"/>
              </w:rPr>
            </w:pPr>
          </w:p>
        </w:tc>
        <w:tc>
          <w:tcPr>
            <w:tcW w:w="2693" w:type="dxa"/>
          </w:tcPr>
          <w:p w14:paraId="75315F6C" w14:textId="77777777" w:rsidR="008451F1" w:rsidRPr="00F5188F" w:rsidRDefault="008451F1" w:rsidP="00CC05EB">
            <w:pPr>
              <w:rPr>
                <w:rFonts w:ascii="Calibri" w:hAnsi="Calibri" w:cs="Calibri"/>
                <w:color w:val="000000" w:themeColor="text1"/>
                <w:sz w:val="20"/>
                <w:szCs w:val="20"/>
              </w:rPr>
            </w:pPr>
            <w:r w:rsidRPr="00F5188F">
              <w:rPr>
                <w:rFonts w:ascii="Calibri" w:hAnsi="Calibri" w:cs="Calibri"/>
                <w:color w:val="000000" w:themeColor="text1"/>
                <w:sz w:val="20"/>
                <w:szCs w:val="20"/>
              </w:rPr>
              <w:t>Tas ikke til følge.</w:t>
            </w:r>
          </w:p>
          <w:p w14:paraId="0226B7E9" w14:textId="77777777" w:rsidR="008451F1" w:rsidRPr="00F5188F" w:rsidRDefault="008451F1" w:rsidP="00CC05EB">
            <w:pPr>
              <w:rPr>
                <w:rFonts w:ascii="Calibri" w:hAnsi="Calibri" w:cs="Calibri"/>
                <w:color w:val="000000" w:themeColor="text1"/>
                <w:sz w:val="20"/>
                <w:szCs w:val="20"/>
              </w:rPr>
            </w:pPr>
          </w:p>
          <w:p w14:paraId="446765E4" w14:textId="226A1AEC" w:rsidR="008451F1" w:rsidRPr="00F5188F" w:rsidRDefault="008451F1" w:rsidP="00CC05EB">
            <w:pPr>
              <w:rPr>
                <w:rFonts w:ascii="Calibri" w:hAnsi="Calibri" w:cs="Calibri"/>
                <w:color w:val="000000" w:themeColor="text1"/>
                <w:sz w:val="20"/>
                <w:szCs w:val="20"/>
              </w:rPr>
            </w:pPr>
            <w:r w:rsidRPr="00F5188F">
              <w:rPr>
                <w:rFonts w:ascii="Calibri" w:hAnsi="Calibri" w:cs="Calibri"/>
                <w:color w:val="000000" w:themeColor="text1"/>
                <w:sz w:val="20"/>
                <w:szCs w:val="20"/>
              </w:rPr>
              <w:t xml:space="preserve">Innspill til TJN 2028. </w:t>
            </w:r>
          </w:p>
        </w:tc>
      </w:tr>
      <w:tr w:rsidR="008451F1" w:rsidRPr="0075613C" w14:paraId="544EBD23" w14:textId="77777777" w:rsidTr="001C1007">
        <w:tc>
          <w:tcPr>
            <w:tcW w:w="684" w:type="dxa"/>
          </w:tcPr>
          <w:p w14:paraId="5FA198B0" w14:textId="41A00D97" w:rsidR="008451F1" w:rsidRPr="0075613C" w:rsidRDefault="008451F1" w:rsidP="00026A65">
            <w:pPr>
              <w:rPr>
                <w:rFonts w:ascii="Calibri" w:hAnsi="Calibri" w:cs="Calibri"/>
                <w:sz w:val="20"/>
                <w:szCs w:val="20"/>
              </w:rPr>
            </w:pPr>
            <w:r w:rsidRPr="0075613C">
              <w:rPr>
                <w:rFonts w:ascii="Calibri" w:hAnsi="Calibri" w:cs="Calibri"/>
                <w:sz w:val="20"/>
                <w:szCs w:val="20"/>
              </w:rPr>
              <w:t>2.6</w:t>
            </w:r>
          </w:p>
        </w:tc>
        <w:tc>
          <w:tcPr>
            <w:tcW w:w="8100" w:type="dxa"/>
          </w:tcPr>
          <w:p w14:paraId="2DBE8AC4" w14:textId="64AEB7D7" w:rsidR="008451F1" w:rsidRPr="0075613C" w:rsidRDefault="008451F1" w:rsidP="00CC7A50">
            <w:pPr>
              <w:rPr>
                <w:rFonts w:ascii="Calibri" w:hAnsi="Calibri" w:cs="Calibri"/>
                <w:sz w:val="20"/>
                <w:szCs w:val="20"/>
              </w:rPr>
            </w:pPr>
            <w:r w:rsidRPr="0075613C">
              <w:rPr>
                <w:rFonts w:ascii="Calibri" w:hAnsi="Calibri" w:cs="Calibri"/>
                <w:sz w:val="20"/>
                <w:szCs w:val="20"/>
              </w:rPr>
              <w:t>Dersom vi også klarer å få med at de S-sirkulærene som skal bekjentgjøre større permanente eller midlertidige endringer i infrastrukturen også bør følges av oppdaterte sporskisser, kart eller tegninger over endringene blir dette sikkert bra.</w:t>
            </w:r>
          </w:p>
        </w:tc>
        <w:tc>
          <w:tcPr>
            <w:tcW w:w="2835" w:type="dxa"/>
          </w:tcPr>
          <w:p w14:paraId="01DE5367" w14:textId="1C9C0F48" w:rsidR="008451F1" w:rsidRPr="00FD68D7" w:rsidRDefault="008451F1" w:rsidP="00026A65">
            <w:pPr>
              <w:rPr>
                <w:rFonts w:ascii="Calibri" w:hAnsi="Calibri" w:cs="Calibri"/>
                <w:color w:val="000000" w:themeColor="text1"/>
                <w:sz w:val="20"/>
                <w:szCs w:val="20"/>
              </w:rPr>
            </w:pPr>
          </w:p>
        </w:tc>
        <w:tc>
          <w:tcPr>
            <w:tcW w:w="2693" w:type="dxa"/>
          </w:tcPr>
          <w:p w14:paraId="493253DC" w14:textId="568E9B2B" w:rsidR="008451F1" w:rsidRPr="00FD68D7" w:rsidRDefault="008451F1" w:rsidP="00026A65">
            <w:pPr>
              <w:rPr>
                <w:rFonts w:ascii="Calibri" w:hAnsi="Calibri" w:cs="Calibri"/>
                <w:color w:val="000000" w:themeColor="text1"/>
                <w:sz w:val="20"/>
                <w:szCs w:val="20"/>
              </w:rPr>
            </w:pPr>
            <w:proofErr w:type="spellStart"/>
            <w:r w:rsidRPr="00FD68D7">
              <w:rPr>
                <w:rFonts w:ascii="Calibri" w:hAnsi="Calibri" w:cs="Calibri"/>
                <w:color w:val="000000" w:themeColor="text1"/>
                <w:sz w:val="20"/>
                <w:szCs w:val="20"/>
              </w:rPr>
              <w:t>T.e</w:t>
            </w:r>
            <w:proofErr w:type="spellEnd"/>
            <w:r w:rsidRPr="00FD68D7">
              <w:rPr>
                <w:rFonts w:ascii="Calibri" w:hAnsi="Calibri" w:cs="Calibri"/>
                <w:color w:val="000000" w:themeColor="text1"/>
                <w:sz w:val="20"/>
                <w:szCs w:val="20"/>
              </w:rPr>
              <w:t xml:space="preserve">. </w:t>
            </w:r>
          </w:p>
        </w:tc>
      </w:tr>
      <w:tr w:rsidR="008451F1" w:rsidRPr="0075613C" w14:paraId="45CEB471" w14:textId="77777777" w:rsidTr="001C1007">
        <w:tc>
          <w:tcPr>
            <w:tcW w:w="684" w:type="dxa"/>
          </w:tcPr>
          <w:p w14:paraId="7C17285A" w14:textId="17B81BB2" w:rsidR="008451F1" w:rsidRPr="0075613C" w:rsidRDefault="008451F1" w:rsidP="000004DB">
            <w:pPr>
              <w:rPr>
                <w:rFonts w:ascii="Calibri" w:hAnsi="Calibri" w:cs="Calibri"/>
                <w:sz w:val="20"/>
                <w:szCs w:val="20"/>
              </w:rPr>
            </w:pPr>
            <w:r>
              <w:rPr>
                <w:rFonts w:ascii="Calibri" w:hAnsi="Calibri" w:cs="Calibri"/>
                <w:sz w:val="20"/>
                <w:szCs w:val="20"/>
              </w:rPr>
              <w:lastRenderedPageBreak/>
              <w:t>2.6</w:t>
            </w:r>
          </w:p>
        </w:tc>
        <w:tc>
          <w:tcPr>
            <w:tcW w:w="8100" w:type="dxa"/>
          </w:tcPr>
          <w:p w14:paraId="7C857679" w14:textId="77777777" w:rsidR="008451F1"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r w:rsidRPr="00F537CA">
              <w:rPr>
                <w:rFonts w:ascii="Calibri" w:eastAsiaTheme="minorHAnsi" w:hAnsi="Calibri" w:cs="Calibri"/>
                <w:kern w:val="2"/>
                <w:sz w:val="20"/>
                <w:szCs w:val="20"/>
                <w:lang w:eastAsia="en-US"/>
                <w14:ligatures w14:val="standardContextual"/>
              </w:rPr>
              <w:t>Forslag:</w:t>
            </w:r>
          </w:p>
          <w:p w14:paraId="0B56CAAE" w14:textId="77777777" w:rsidR="008451F1"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r w:rsidRPr="00F537CA">
              <w:rPr>
                <w:rFonts w:ascii="Calibri" w:eastAsiaTheme="minorHAnsi" w:hAnsi="Calibri" w:cs="Calibri"/>
                <w:kern w:val="2"/>
                <w:sz w:val="20"/>
                <w:szCs w:val="20"/>
                <w:lang w:eastAsia="en-US"/>
                <w14:ligatures w14:val="standardContextual"/>
              </w:rPr>
              <w:t xml:space="preserve">d) </w:t>
            </w:r>
            <w:r w:rsidRPr="00F537CA">
              <w:rPr>
                <w:rFonts w:ascii="Calibri" w:eastAsiaTheme="minorHAnsi" w:hAnsi="Calibri" w:cs="Calibri"/>
                <w:color w:val="FF0000"/>
                <w:kern w:val="2"/>
                <w:sz w:val="20"/>
                <w:szCs w:val="20"/>
                <w:lang w:eastAsia="en-US"/>
                <w14:ligatures w14:val="standardContextual"/>
              </w:rPr>
              <w:t>større</w:t>
            </w:r>
            <w:r w:rsidRPr="00F537CA">
              <w:rPr>
                <w:rFonts w:ascii="Calibri" w:eastAsiaTheme="minorHAnsi" w:hAnsi="Calibri" w:cs="Calibri"/>
                <w:kern w:val="2"/>
                <w:sz w:val="20"/>
                <w:szCs w:val="20"/>
                <w:lang w:eastAsia="en-US"/>
                <w14:ligatures w14:val="standardContextual"/>
              </w:rPr>
              <w:t xml:space="preserve"> midlertidige endringer i jernbaneinfrastrukturen </w:t>
            </w:r>
            <w:r w:rsidRPr="00F537CA">
              <w:rPr>
                <w:rFonts w:ascii="Calibri" w:eastAsiaTheme="minorHAnsi" w:hAnsi="Calibri" w:cs="Calibri"/>
                <w:color w:val="FF0000"/>
                <w:kern w:val="2"/>
                <w:sz w:val="20"/>
                <w:szCs w:val="20"/>
                <w:lang w:eastAsia="en-US"/>
                <w14:ligatures w14:val="standardContextual"/>
              </w:rPr>
              <w:t>eller</w:t>
            </w:r>
          </w:p>
          <w:p w14:paraId="6D153502" w14:textId="77777777" w:rsidR="008451F1"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r w:rsidRPr="00F537CA">
              <w:rPr>
                <w:rFonts w:ascii="Calibri" w:eastAsiaTheme="minorHAnsi" w:hAnsi="Calibri" w:cs="Calibri"/>
                <w:kern w:val="2"/>
                <w:sz w:val="20"/>
                <w:szCs w:val="20"/>
                <w:lang w:eastAsia="en-US"/>
                <w14:ligatures w14:val="standardContextual"/>
              </w:rPr>
              <w:t xml:space="preserve">e) </w:t>
            </w:r>
            <w:r w:rsidRPr="00F537CA">
              <w:rPr>
                <w:rFonts w:ascii="Calibri" w:eastAsiaTheme="minorHAnsi" w:hAnsi="Calibri" w:cs="Calibri"/>
                <w:color w:val="FF0000"/>
                <w:kern w:val="2"/>
                <w:sz w:val="20"/>
                <w:szCs w:val="20"/>
                <w:lang w:eastAsia="en-US"/>
                <w14:ligatures w14:val="standardContextual"/>
              </w:rPr>
              <w:t xml:space="preserve">midlertidige endringer i infrastrukturen </w:t>
            </w:r>
            <w:r w:rsidRPr="00F537CA">
              <w:rPr>
                <w:rFonts w:ascii="Calibri" w:eastAsiaTheme="minorHAnsi" w:hAnsi="Calibri" w:cs="Calibri"/>
                <w:kern w:val="2"/>
                <w:sz w:val="20"/>
                <w:szCs w:val="20"/>
                <w:lang w:eastAsia="en-US"/>
                <w14:ligatures w14:val="standardContextual"/>
              </w:rPr>
              <w:t xml:space="preserve">med varighet lengre enn åtte uker </w:t>
            </w:r>
          </w:p>
          <w:p w14:paraId="3EB6306C" w14:textId="77777777" w:rsidR="008451F1"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p>
          <w:p w14:paraId="2F8EC8D6" w14:textId="619F7E1E" w:rsidR="008451F1" w:rsidRPr="00F537CA"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r w:rsidRPr="00F537CA">
              <w:rPr>
                <w:rFonts w:ascii="Calibri" w:eastAsiaTheme="minorHAnsi" w:hAnsi="Calibri" w:cs="Calibri"/>
                <w:kern w:val="2"/>
                <w:sz w:val="20"/>
                <w:szCs w:val="20"/>
                <w:lang w:eastAsia="en-US"/>
                <w14:ligatures w14:val="standardContextual"/>
              </w:rPr>
              <w:t xml:space="preserve">Vi ønsker en mer presis definisjon av punkt d) i forslaget </w:t>
            </w:r>
            <w:proofErr w:type="gramStart"/>
            <w:r w:rsidRPr="00F537CA">
              <w:rPr>
                <w:rFonts w:ascii="Calibri" w:eastAsiaTheme="minorHAnsi" w:hAnsi="Calibri" w:cs="Calibri"/>
                <w:kern w:val="2"/>
                <w:sz w:val="20"/>
                <w:szCs w:val="20"/>
                <w:lang w:eastAsia="en-US"/>
                <w14:ligatures w14:val="standardContextual"/>
              </w:rPr>
              <w:t>(”</w:t>
            </w:r>
            <w:r w:rsidRPr="00F537CA">
              <w:rPr>
                <w:rFonts w:ascii="Calibri" w:eastAsiaTheme="minorHAnsi" w:hAnsi="Calibri" w:cs="Calibri"/>
                <w:color w:val="FF0000"/>
                <w:kern w:val="2"/>
                <w:sz w:val="20"/>
                <w:szCs w:val="20"/>
                <w:lang w:eastAsia="en-US"/>
                <w14:ligatures w14:val="standardContextual"/>
              </w:rPr>
              <w:t>større</w:t>
            </w:r>
            <w:proofErr w:type="gramEnd"/>
            <w:r w:rsidRPr="00F537CA">
              <w:rPr>
                <w:rFonts w:ascii="Calibri" w:eastAsiaTheme="minorHAnsi" w:hAnsi="Calibri" w:cs="Calibri"/>
                <w:kern w:val="2"/>
                <w:sz w:val="20"/>
                <w:szCs w:val="20"/>
                <w:lang w:eastAsia="en-US"/>
                <w14:ligatures w14:val="standardContextual"/>
              </w:rPr>
              <w:t xml:space="preserve"> midlertidige endringer i jernbaneinfrastrukturen ”).</w:t>
            </w:r>
          </w:p>
        </w:tc>
        <w:tc>
          <w:tcPr>
            <w:tcW w:w="2835" w:type="dxa"/>
          </w:tcPr>
          <w:p w14:paraId="13BB8174" w14:textId="6240D77F" w:rsidR="008451F1" w:rsidRPr="00716577" w:rsidRDefault="008451F1" w:rsidP="000004DB">
            <w:pPr>
              <w:rPr>
                <w:rFonts w:ascii="Calibri" w:hAnsi="Calibri" w:cs="Calibri"/>
                <w:color w:val="000000" w:themeColor="text1"/>
                <w:sz w:val="20"/>
                <w:szCs w:val="20"/>
              </w:rPr>
            </w:pPr>
            <w:r>
              <w:rPr>
                <w:rFonts w:ascii="Calibri" w:hAnsi="Calibri" w:cs="Calibri"/>
                <w:color w:val="000000" w:themeColor="text1"/>
                <w:sz w:val="20"/>
                <w:szCs w:val="20"/>
              </w:rPr>
              <w:t xml:space="preserve">Vi ser det ikke som mulig å definere hva som er en «større midlertidig endring». Dette må baseres på skjønn fra gang til gang. </w:t>
            </w:r>
          </w:p>
        </w:tc>
        <w:tc>
          <w:tcPr>
            <w:tcW w:w="2693" w:type="dxa"/>
          </w:tcPr>
          <w:p w14:paraId="1B61EC1A" w14:textId="4992EDD4" w:rsidR="008451F1" w:rsidRPr="00716577" w:rsidRDefault="008451F1" w:rsidP="000004DB">
            <w:pPr>
              <w:rPr>
                <w:rFonts w:ascii="Calibri" w:hAnsi="Calibri" w:cs="Calibri"/>
                <w:color w:val="000000" w:themeColor="text1"/>
                <w:sz w:val="20"/>
                <w:szCs w:val="20"/>
              </w:rPr>
            </w:pPr>
            <w:r w:rsidRPr="00716577">
              <w:rPr>
                <w:rFonts w:ascii="Calibri" w:hAnsi="Calibri" w:cs="Calibri"/>
                <w:color w:val="000000" w:themeColor="text1"/>
                <w:sz w:val="20"/>
                <w:szCs w:val="20"/>
              </w:rPr>
              <w:t>Tas til følge.</w:t>
            </w:r>
          </w:p>
        </w:tc>
      </w:tr>
      <w:tr w:rsidR="008451F1" w:rsidRPr="0075613C" w14:paraId="495530C5" w14:textId="77777777" w:rsidTr="001C1007">
        <w:tc>
          <w:tcPr>
            <w:tcW w:w="684" w:type="dxa"/>
          </w:tcPr>
          <w:p w14:paraId="54AAA1CB" w14:textId="77777777" w:rsidR="008451F1" w:rsidRDefault="008451F1" w:rsidP="000004DB">
            <w:pPr>
              <w:rPr>
                <w:rFonts w:ascii="Calibri" w:hAnsi="Calibri" w:cs="Calibri"/>
                <w:sz w:val="20"/>
                <w:szCs w:val="20"/>
              </w:rPr>
            </w:pPr>
          </w:p>
        </w:tc>
        <w:tc>
          <w:tcPr>
            <w:tcW w:w="8100" w:type="dxa"/>
          </w:tcPr>
          <w:p w14:paraId="163C2B13" w14:textId="30F1E3FE" w:rsidR="008451F1" w:rsidRPr="00F537CA" w:rsidRDefault="008451F1" w:rsidP="00F537CA">
            <w:pPr>
              <w:pStyle w:val="pf0"/>
              <w:spacing w:before="0" w:beforeAutospacing="0" w:after="0" w:afterAutospacing="0"/>
              <w:rPr>
                <w:rFonts w:ascii="Calibri" w:eastAsiaTheme="minorHAnsi" w:hAnsi="Calibri" w:cs="Calibri"/>
                <w:kern w:val="2"/>
                <w:sz w:val="20"/>
                <w:szCs w:val="20"/>
                <w:lang w:eastAsia="en-US"/>
                <w14:ligatures w14:val="standardContextual"/>
              </w:rPr>
            </w:pPr>
            <w:r w:rsidRPr="00DF3399">
              <w:rPr>
                <w:rFonts w:ascii="Calibri" w:eastAsiaTheme="minorHAnsi" w:hAnsi="Calibri" w:cs="Calibri"/>
                <w:kern w:val="2"/>
                <w:sz w:val="20"/>
                <w:szCs w:val="20"/>
                <w:lang w:eastAsia="en-US"/>
                <w14:ligatures w14:val="standardContextual"/>
              </w:rPr>
              <w:t>Endringer i regelverket for permanente og midlertidige infrastrukturendringer er ryddet opp for å samsvare med tidligere revisjoner</w:t>
            </w:r>
            <w:r>
              <w:rPr>
                <w:rFonts w:ascii="Calibri" w:eastAsiaTheme="minorHAnsi" w:hAnsi="Calibri" w:cs="Calibri"/>
                <w:kern w:val="2"/>
                <w:sz w:val="20"/>
                <w:szCs w:val="20"/>
                <w:lang w:eastAsia="en-US"/>
                <w14:ligatures w14:val="standardContextual"/>
              </w:rPr>
              <w:t>.</w:t>
            </w:r>
          </w:p>
        </w:tc>
        <w:tc>
          <w:tcPr>
            <w:tcW w:w="2835" w:type="dxa"/>
          </w:tcPr>
          <w:p w14:paraId="1D4D32E0" w14:textId="77777777" w:rsidR="008451F1" w:rsidRPr="0075613C" w:rsidRDefault="008451F1" w:rsidP="000004DB">
            <w:pPr>
              <w:rPr>
                <w:rFonts w:ascii="Calibri" w:hAnsi="Calibri" w:cs="Calibri"/>
                <w:sz w:val="20"/>
                <w:szCs w:val="20"/>
              </w:rPr>
            </w:pPr>
          </w:p>
        </w:tc>
        <w:tc>
          <w:tcPr>
            <w:tcW w:w="2693" w:type="dxa"/>
          </w:tcPr>
          <w:p w14:paraId="35A56CFA" w14:textId="6B761195" w:rsidR="008451F1" w:rsidRPr="00C02BE4" w:rsidRDefault="008451F1" w:rsidP="000004DB">
            <w:pPr>
              <w:rPr>
                <w:rFonts w:ascii="Calibri" w:hAnsi="Calibri" w:cs="Calibri"/>
                <w:color w:val="0070C0"/>
                <w:sz w:val="20"/>
                <w:szCs w:val="20"/>
              </w:rPr>
            </w:pPr>
            <w:proofErr w:type="spellStart"/>
            <w:r w:rsidRPr="00716577">
              <w:rPr>
                <w:rFonts w:ascii="Calibri" w:hAnsi="Calibri" w:cs="Calibri"/>
                <w:color w:val="000000" w:themeColor="text1"/>
                <w:sz w:val="20"/>
                <w:szCs w:val="20"/>
              </w:rPr>
              <w:t>T.e</w:t>
            </w:r>
            <w:proofErr w:type="spellEnd"/>
            <w:r w:rsidRPr="00716577">
              <w:rPr>
                <w:rFonts w:ascii="Calibri" w:hAnsi="Calibri" w:cs="Calibri"/>
                <w:color w:val="000000" w:themeColor="text1"/>
                <w:sz w:val="20"/>
                <w:szCs w:val="20"/>
              </w:rPr>
              <w:t xml:space="preserve">. </w:t>
            </w:r>
          </w:p>
        </w:tc>
      </w:tr>
      <w:tr w:rsidR="008451F1" w:rsidRPr="0075613C" w14:paraId="3B824AE7" w14:textId="77777777" w:rsidTr="001C1007">
        <w:tc>
          <w:tcPr>
            <w:tcW w:w="684" w:type="dxa"/>
          </w:tcPr>
          <w:p w14:paraId="6A3DB90E" w14:textId="67872AFD" w:rsidR="008451F1" w:rsidRDefault="008451F1" w:rsidP="000004DB">
            <w:pPr>
              <w:rPr>
                <w:rFonts w:ascii="Calibri" w:hAnsi="Calibri" w:cs="Calibri"/>
                <w:sz w:val="20"/>
                <w:szCs w:val="20"/>
              </w:rPr>
            </w:pPr>
            <w:r>
              <w:rPr>
                <w:rFonts w:ascii="Calibri" w:hAnsi="Calibri" w:cs="Calibri"/>
                <w:sz w:val="20"/>
                <w:szCs w:val="20"/>
              </w:rPr>
              <w:t>2.6 nr. 1d)</w:t>
            </w:r>
          </w:p>
        </w:tc>
        <w:tc>
          <w:tcPr>
            <w:tcW w:w="8100" w:type="dxa"/>
          </w:tcPr>
          <w:p w14:paraId="28C1601A" w14:textId="039C5121" w:rsidR="008451F1" w:rsidRPr="00856DA9" w:rsidRDefault="008451F1" w:rsidP="00856DA9">
            <w:pPr>
              <w:pStyle w:val="pf0"/>
              <w:spacing w:after="0"/>
              <w:rPr>
                <w:rFonts w:ascii="Calibri" w:eastAsiaTheme="minorHAnsi" w:hAnsi="Calibri" w:cs="Calibri"/>
                <w:sz w:val="20"/>
                <w:szCs w:val="20"/>
              </w:rPr>
            </w:pPr>
            <w:r w:rsidRPr="00856DA9">
              <w:rPr>
                <w:rFonts w:ascii="Calibri" w:hAnsi="Calibri" w:cs="Calibri"/>
                <w:sz w:val="20"/>
                <w:szCs w:val="20"/>
              </w:rPr>
              <w:t>Vi kan ikke se at begrepet «</w:t>
            </w:r>
            <w:r w:rsidRPr="00856DA9">
              <w:rPr>
                <w:rFonts w:ascii="Calibri" w:hAnsi="Calibri" w:cs="Calibri"/>
                <w:sz w:val="20"/>
                <w:szCs w:val="20"/>
                <w:u w:val="single"/>
              </w:rPr>
              <w:t>større</w:t>
            </w:r>
            <w:r w:rsidRPr="00856DA9">
              <w:rPr>
                <w:rFonts w:ascii="Calibri" w:hAnsi="Calibri" w:cs="Calibri"/>
                <w:sz w:val="20"/>
                <w:szCs w:val="20"/>
              </w:rPr>
              <w:t xml:space="preserve"> midlertidig endring» er definert noe sted. Begrepet bør enten defineres eller droppes. </w:t>
            </w:r>
          </w:p>
        </w:tc>
        <w:tc>
          <w:tcPr>
            <w:tcW w:w="2835" w:type="dxa"/>
          </w:tcPr>
          <w:p w14:paraId="1D908BA8" w14:textId="7981B79B" w:rsidR="008451F1" w:rsidRPr="00716577" w:rsidRDefault="008451F1" w:rsidP="000004DB">
            <w:pPr>
              <w:rPr>
                <w:rFonts w:ascii="Calibri" w:hAnsi="Calibri" w:cs="Calibri"/>
                <w:color w:val="000000" w:themeColor="text1"/>
                <w:sz w:val="20"/>
                <w:szCs w:val="20"/>
              </w:rPr>
            </w:pPr>
            <w:r w:rsidRPr="00716577">
              <w:rPr>
                <w:rFonts w:ascii="Calibri" w:hAnsi="Calibri" w:cs="Calibri"/>
                <w:color w:val="000000" w:themeColor="text1"/>
                <w:sz w:val="20"/>
                <w:szCs w:val="20"/>
              </w:rPr>
              <w:t xml:space="preserve">Det er ikke mulig å definere dette klart. Vurderingen av hva som er «større midlertidige endringer» må baseres på skjønn fra gang til gang. </w:t>
            </w:r>
          </w:p>
        </w:tc>
        <w:tc>
          <w:tcPr>
            <w:tcW w:w="2693" w:type="dxa"/>
          </w:tcPr>
          <w:p w14:paraId="4D4A6713" w14:textId="1AB10A22" w:rsidR="008451F1" w:rsidRPr="00716577" w:rsidRDefault="008451F1" w:rsidP="000004DB">
            <w:pPr>
              <w:rPr>
                <w:rFonts w:ascii="Calibri" w:hAnsi="Calibri" w:cs="Calibri"/>
                <w:color w:val="000000" w:themeColor="text1"/>
                <w:sz w:val="20"/>
                <w:szCs w:val="20"/>
              </w:rPr>
            </w:pPr>
            <w:r w:rsidRPr="00716577">
              <w:rPr>
                <w:rFonts w:ascii="Calibri" w:hAnsi="Calibri" w:cs="Calibri"/>
                <w:color w:val="000000" w:themeColor="text1"/>
                <w:sz w:val="20"/>
                <w:szCs w:val="20"/>
              </w:rPr>
              <w:t xml:space="preserve">Tas ikke til følge. </w:t>
            </w:r>
          </w:p>
        </w:tc>
      </w:tr>
      <w:tr w:rsidR="008451F1" w:rsidRPr="0075613C" w14:paraId="4158AED3" w14:textId="77777777" w:rsidTr="001C1007">
        <w:tc>
          <w:tcPr>
            <w:tcW w:w="684" w:type="dxa"/>
          </w:tcPr>
          <w:p w14:paraId="2E138562" w14:textId="51B442EB" w:rsidR="008451F1" w:rsidRPr="0075613C" w:rsidRDefault="008451F1" w:rsidP="000004DB">
            <w:pPr>
              <w:rPr>
                <w:rFonts w:ascii="Calibri" w:hAnsi="Calibri" w:cs="Calibri"/>
                <w:sz w:val="20"/>
                <w:szCs w:val="20"/>
              </w:rPr>
            </w:pPr>
            <w:r w:rsidRPr="0075613C">
              <w:rPr>
                <w:rFonts w:ascii="Calibri" w:hAnsi="Calibri" w:cs="Calibri"/>
                <w:sz w:val="20"/>
                <w:szCs w:val="20"/>
              </w:rPr>
              <w:t>2.19 nr. 2</w:t>
            </w:r>
          </w:p>
        </w:tc>
        <w:tc>
          <w:tcPr>
            <w:tcW w:w="8100" w:type="dxa"/>
          </w:tcPr>
          <w:p w14:paraId="47449F81" w14:textId="6D510960" w:rsidR="008451F1" w:rsidRPr="0075613C" w:rsidRDefault="008451F1" w:rsidP="00B93849">
            <w:pPr>
              <w:rPr>
                <w:rFonts w:ascii="Calibri" w:hAnsi="Calibri" w:cs="Calibri"/>
                <w:sz w:val="20"/>
                <w:szCs w:val="20"/>
              </w:rPr>
            </w:pPr>
            <w:r w:rsidRPr="0075613C">
              <w:rPr>
                <w:rFonts w:ascii="Calibri" w:hAnsi="Calibri" w:cs="Calibri"/>
                <w:sz w:val="20"/>
                <w:szCs w:val="20"/>
              </w:rPr>
              <w:t>Dessverre er det mange togradioer som mangler disse fastmeldingene da endring av fastmeldinger krever en (kostbar) omprogrammering av hvert enkelt apparat.</w:t>
            </w:r>
          </w:p>
        </w:tc>
        <w:tc>
          <w:tcPr>
            <w:tcW w:w="2835" w:type="dxa"/>
          </w:tcPr>
          <w:p w14:paraId="2EA7E9D6" w14:textId="72EF0869" w:rsidR="008451F1" w:rsidRPr="009E6826" w:rsidRDefault="008451F1" w:rsidP="000004DB">
            <w:pPr>
              <w:rPr>
                <w:rFonts w:ascii="Calibri" w:hAnsi="Calibri" w:cs="Calibri"/>
                <w:color w:val="000000" w:themeColor="text1"/>
                <w:sz w:val="20"/>
                <w:szCs w:val="20"/>
              </w:rPr>
            </w:pPr>
            <w:r w:rsidRPr="009E6826">
              <w:rPr>
                <w:rFonts w:ascii="Calibri" w:hAnsi="Calibri" w:cs="Calibri"/>
                <w:color w:val="000000" w:themeColor="text1"/>
                <w:sz w:val="20"/>
                <w:szCs w:val="20"/>
              </w:rPr>
              <w:t xml:space="preserve">Det er ikke kritisk om fastmelding 57 fra fører til togleder ikke blir fjernet umiddelbart. </w:t>
            </w:r>
          </w:p>
        </w:tc>
        <w:tc>
          <w:tcPr>
            <w:tcW w:w="2693" w:type="dxa"/>
          </w:tcPr>
          <w:p w14:paraId="7AC285A3" w14:textId="021C185C" w:rsidR="008451F1" w:rsidRPr="009E6826" w:rsidRDefault="008451F1" w:rsidP="000004DB">
            <w:pPr>
              <w:rPr>
                <w:rFonts w:ascii="Calibri" w:hAnsi="Calibri" w:cs="Calibri"/>
                <w:color w:val="000000" w:themeColor="text1"/>
                <w:sz w:val="20"/>
                <w:szCs w:val="20"/>
              </w:rPr>
            </w:pPr>
            <w:proofErr w:type="spellStart"/>
            <w:r w:rsidRPr="009E6826">
              <w:rPr>
                <w:rFonts w:ascii="Calibri" w:hAnsi="Calibri" w:cs="Calibri"/>
                <w:color w:val="000000" w:themeColor="text1"/>
                <w:sz w:val="20"/>
                <w:szCs w:val="20"/>
              </w:rPr>
              <w:t>T.e</w:t>
            </w:r>
            <w:proofErr w:type="spellEnd"/>
            <w:r w:rsidRPr="009E6826">
              <w:rPr>
                <w:rFonts w:ascii="Calibri" w:hAnsi="Calibri" w:cs="Calibri"/>
                <w:color w:val="000000" w:themeColor="text1"/>
                <w:sz w:val="20"/>
                <w:szCs w:val="20"/>
              </w:rPr>
              <w:t xml:space="preserve">. </w:t>
            </w:r>
          </w:p>
        </w:tc>
      </w:tr>
      <w:tr w:rsidR="008451F1" w:rsidRPr="0075613C" w14:paraId="3BFAF4D5" w14:textId="77777777" w:rsidTr="001C1007">
        <w:tc>
          <w:tcPr>
            <w:tcW w:w="684" w:type="dxa"/>
          </w:tcPr>
          <w:p w14:paraId="56CBB871" w14:textId="418B6A1E" w:rsidR="008451F1" w:rsidRPr="0075613C" w:rsidRDefault="008451F1" w:rsidP="00084338">
            <w:pPr>
              <w:rPr>
                <w:rFonts w:ascii="Calibri" w:hAnsi="Calibri" w:cs="Calibri"/>
                <w:sz w:val="20"/>
                <w:szCs w:val="20"/>
              </w:rPr>
            </w:pPr>
            <w:r w:rsidRPr="0075613C">
              <w:rPr>
                <w:rFonts w:ascii="Calibri" w:hAnsi="Calibri" w:cs="Calibri"/>
                <w:sz w:val="20"/>
                <w:szCs w:val="20"/>
              </w:rPr>
              <w:t>2.19 nr. 2</w:t>
            </w:r>
          </w:p>
        </w:tc>
        <w:tc>
          <w:tcPr>
            <w:tcW w:w="8100" w:type="dxa"/>
          </w:tcPr>
          <w:p w14:paraId="2E96F88F" w14:textId="1E6C8B30" w:rsidR="008451F1" w:rsidRPr="008A27EA" w:rsidRDefault="008451F1" w:rsidP="00084338">
            <w:pPr>
              <w:rPr>
                <w:rFonts w:ascii="Calibri" w:hAnsi="Calibri" w:cs="Calibri"/>
                <w:sz w:val="20"/>
                <w:szCs w:val="20"/>
              </w:rPr>
            </w:pPr>
            <w:r w:rsidRPr="008A27EA">
              <w:rPr>
                <w:rFonts w:ascii="Calibri" w:hAnsi="Calibri" w:cs="Calibri"/>
                <w:sz w:val="20"/>
                <w:szCs w:val="20"/>
              </w:rPr>
              <w:t>Opplæring må vektlegge førers informasjonsansvar overfor togleder ved feil på kjøretøy osv. </w:t>
            </w:r>
          </w:p>
        </w:tc>
        <w:tc>
          <w:tcPr>
            <w:tcW w:w="2835" w:type="dxa"/>
          </w:tcPr>
          <w:p w14:paraId="70CA63AF" w14:textId="77777777" w:rsidR="008451F1" w:rsidRPr="0075613C" w:rsidRDefault="008451F1" w:rsidP="00084338">
            <w:pPr>
              <w:rPr>
                <w:rFonts w:ascii="Calibri" w:hAnsi="Calibri" w:cs="Calibri"/>
                <w:sz w:val="20"/>
                <w:szCs w:val="20"/>
              </w:rPr>
            </w:pPr>
          </w:p>
        </w:tc>
        <w:tc>
          <w:tcPr>
            <w:tcW w:w="2693" w:type="dxa"/>
          </w:tcPr>
          <w:p w14:paraId="1F5F1355" w14:textId="31AC59D5" w:rsidR="008451F1" w:rsidRPr="0075613C" w:rsidRDefault="008451F1" w:rsidP="00084338">
            <w:pPr>
              <w:rPr>
                <w:rFonts w:ascii="Calibri" w:hAnsi="Calibri" w:cs="Calibri"/>
                <w:sz w:val="20"/>
                <w:szCs w:val="20"/>
              </w:rPr>
            </w:pPr>
            <w:proofErr w:type="spellStart"/>
            <w:r w:rsidRPr="00DE62D3">
              <w:rPr>
                <w:rFonts w:ascii="Calibri" w:hAnsi="Calibri" w:cs="Calibri"/>
                <w:color w:val="000000" w:themeColor="text1"/>
                <w:sz w:val="20"/>
                <w:szCs w:val="20"/>
              </w:rPr>
              <w:t>T.e</w:t>
            </w:r>
            <w:proofErr w:type="spellEnd"/>
            <w:r w:rsidRPr="00DE62D3">
              <w:rPr>
                <w:rFonts w:ascii="Calibri" w:hAnsi="Calibri" w:cs="Calibri"/>
                <w:color w:val="000000" w:themeColor="text1"/>
                <w:sz w:val="20"/>
                <w:szCs w:val="20"/>
              </w:rPr>
              <w:t>.</w:t>
            </w:r>
          </w:p>
        </w:tc>
      </w:tr>
      <w:tr w:rsidR="008451F1" w:rsidRPr="0075613C" w14:paraId="40662A50" w14:textId="77777777" w:rsidTr="001C1007">
        <w:tc>
          <w:tcPr>
            <w:tcW w:w="684" w:type="dxa"/>
          </w:tcPr>
          <w:p w14:paraId="4428078D" w14:textId="4780D9E3" w:rsidR="008451F1" w:rsidRPr="0075613C" w:rsidRDefault="008451F1" w:rsidP="00084338">
            <w:pPr>
              <w:rPr>
                <w:rFonts w:ascii="Calibri" w:hAnsi="Calibri" w:cs="Calibri"/>
                <w:sz w:val="20"/>
                <w:szCs w:val="20"/>
              </w:rPr>
            </w:pPr>
            <w:r w:rsidRPr="0075613C">
              <w:rPr>
                <w:rFonts w:ascii="Calibri" w:hAnsi="Calibri" w:cs="Calibri"/>
                <w:sz w:val="20"/>
                <w:szCs w:val="20"/>
              </w:rPr>
              <w:t>2.25</w:t>
            </w:r>
          </w:p>
        </w:tc>
        <w:tc>
          <w:tcPr>
            <w:tcW w:w="8100" w:type="dxa"/>
          </w:tcPr>
          <w:p w14:paraId="04C1C001" w14:textId="0B44028E" w:rsidR="008451F1" w:rsidRPr="00861994" w:rsidRDefault="008451F1" w:rsidP="00C025C4">
            <w:pPr>
              <w:rPr>
                <w:rFonts w:ascii="Calibri" w:eastAsia="Times New Roman" w:hAnsi="Calibri" w:cs="Times New Roman"/>
                <w:kern w:val="0"/>
                <w:sz w:val="20"/>
                <w:szCs w:val="20"/>
                <w14:ligatures w14:val="none"/>
              </w:rPr>
            </w:pPr>
            <w:r w:rsidRPr="0075613C">
              <w:rPr>
                <w:rFonts w:ascii="Calibri" w:hAnsi="Calibri" w:cs="Calibri"/>
                <w:sz w:val="20"/>
                <w:szCs w:val="20"/>
              </w:rPr>
              <w:t xml:space="preserve">Dette er en fornuftig presisering av hvordan test av nødanrop kan avtales med annet personale slik at for eksempel føreraspiranter under </w:t>
            </w:r>
            <w:proofErr w:type="spellStart"/>
            <w:r w:rsidRPr="0075613C">
              <w:rPr>
                <w:rFonts w:ascii="Calibri" w:hAnsi="Calibri" w:cs="Calibri"/>
                <w:sz w:val="20"/>
                <w:szCs w:val="20"/>
              </w:rPr>
              <w:t>øvelseskjøring</w:t>
            </w:r>
            <w:proofErr w:type="spellEnd"/>
            <w:r w:rsidRPr="0075613C">
              <w:rPr>
                <w:rFonts w:ascii="Calibri" w:hAnsi="Calibri" w:cs="Calibri"/>
                <w:sz w:val="20"/>
                <w:szCs w:val="20"/>
              </w:rPr>
              <w:t xml:space="preserve"> kan få prøve å iverksette nødanrop etter avtale med togleder.</w:t>
            </w:r>
          </w:p>
        </w:tc>
        <w:tc>
          <w:tcPr>
            <w:tcW w:w="2835" w:type="dxa"/>
          </w:tcPr>
          <w:p w14:paraId="17EFA7B4" w14:textId="77777777" w:rsidR="008451F1" w:rsidRPr="0075613C" w:rsidRDefault="008451F1" w:rsidP="00084338">
            <w:pPr>
              <w:rPr>
                <w:rFonts w:ascii="Calibri" w:hAnsi="Calibri" w:cs="Calibri"/>
                <w:sz w:val="20"/>
                <w:szCs w:val="20"/>
              </w:rPr>
            </w:pPr>
          </w:p>
        </w:tc>
        <w:tc>
          <w:tcPr>
            <w:tcW w:w="2693" w:type="dxa"/>
          </w:tcPr>
          <w:p w14:paraId="600166DA" w14:textId="63CE54FE" w:rsidR="008451F1" w:rsidRPr="0075613C" w:rsidRDefault="008451F1" w:rsidP="00084338">
            <w:pPr>
              <w:rPr>
                <w:rFonts w:ascii="Calibri" w:hAnsi="Calibri" w:cs="Calibri"/>
                <w:sz w:val="20"/>
                <w:szCs w:val="20"/>
              </w:rPr>
            </w:pPr>
            <w:proofErr w:type="spellStart"/>
            <w:r w:rsidRPr="00CF0178">
              <w:rPr>
                <w:rFonts w:ascii="Calibri" w:hAnsi="Calibri" w:cs="Calibri"/>
                <w:color w:val="000000" w:themeColor="text1"/>
                <w:sz w:val="20"/>
                <w:szCs w:val="20"/>
              </w:rPr>
              <w:t>T.e</w:t>
            </w:r>
            <w:proofErr w:type="spellEnd"/>
            <w:r w:rsidRPr="00CF0178">
              <w:rPr>
                <w:rFonts w:ascii="Calibri" w:hAnsi="Calibri" w:cs="Calibri"/>
                <w:color w:val="000000" w:themeColor="text1"/>
                <w:sz w:val="20"/>
                <w:szCs w:val="20"/>
              </w:rPr>
              <w:t>.</w:t>
            </w:r>
          </w:p>
        </w:tc>
      </w:tr>
      <w:tr w:rsidR="008451F1" w:rsidRPr="0075613C" w14:paraId="5389CEFD" w14:textId="77777777" w:rsidTr="001C1007">
        <w:tc>
          <w:tcPr>
            <w:tcW w:w="684" w:type="dxa"/>
          </w:tcPr>
          <w:p w14:paraId="424DD269" w14:textId="25A5956E" w:rsidR="008451F1" w:rsidRPr="0075613C" w:rsidRDefault="008451F1" w:rsidP="00084338">
            <w:pPr>
              <w:rPr>
                <w:rFonts w:ascii="Calibri" w:hAnsi="Calibri" w:cs="Calibri"/>
                <w:sz w:val="20"/>
                <w:szCs w:val="20"/>
              </w:rPr>
            </w:pPr>
            <w:r>
              <w:rPr>
                <w:rFonts w:ascii="Calibri" w:hAnsi="Calibri" w:cs="Calibri"/>
                <w:sz w:val="20"/>
                <w:szCs w:val="20"/>
              </w:rPr>
              <w:t>2.25</w:t>
            </w:r>
          </w:p>
        </w:tc>
        <w:tc>
          <w:tcPr>
            <w:tcW w:w="8100" w:type="dxa"/>
          </w:tcPr>
          <w:p w14:paraId="6051DD56" w14:textId="27ABA1E8" w:rsidR="008451F1" w:rsidRPr="0075613C" w:rsidRDefault="008451F1" w:rsidP="00084338">
            <w:pPr>
              <w:rPr>
                <w:rFonts w:ascii="Calibri" w:hAnsi="Calibri" w:cs="Calibri"/>
                <w:sz w:val="20"/>
                <w:szCs w:val="20"/>
              </w:rPr>
            </w:pPr>
            <w:r w:rsidRPr="00F7462D">
              <w:rPr>
                <w:rFonts w:ascii="Calibri" w:hAnsi="Calibri" w:cs="Calibri"/>
                <w:sz w:val="20"/>
                <w:szCs w:val="20"/>
              </w:rPr>
              <w:t xml:space="preserve">Burde det presiseres </w:t>
            </w:r>
            <w:proofErr w:type="gramStart"/>
            <w:r w:rsidRPr="00F7462D">
              <w:rPr>
                <w:rFonts w:ascii="Calibri" w:hAnsi="Calibri" w:cs="Calibri"/>
                <w:sz w:val="20"/>
                <w:szCs w:val="20"/>
              </w:rPr>
              <w:t>hvilket type</w:t>
            </w:r>
            <w:proofErr w:type="gramEnd"/>
            <w:r w:rsidRPr="00F7462D">
              <w:rPr>
                <w:rFonts w:ascii="Calibri" w:hAnsi="Calibri" w:cs="Calibri"/>
                <w:sz w:val="20"/>
                <w:szCs w:val="20"/>
              </w:rPr>
              <w:t xml:space="preserve"> personale som kan iverksette det, eller er det </w:t>
            </w:r>
            <w:proofErr w:type="spellStart"/>
            <w:r w:rsidRPr="00F7462D">
              <w:rPr>
                <w:rFonts w:ascii="Calibri" w:hAnsi="Calibri" w:cs="Calibri"/>
                <w:sz w:val="20"/>
                <w:szCs w:val="20"/>
              </w:rPr>
              <w:t>inneforstått</w:t>
            </w:r>
            <w:proofErr w:type="spellEnd"/>
            <w:r w:rsidRPr="00F7462D">
              <w:rPr>
                <w:rFonts w:ascii="Calibri" w:hAnsi="Calibri" w:cs="Calibri"/>
                <w:sz w:val="20"/>
                <w:szCs w:val="20"/>
              </w:rPr>
              <w:t xml:space="preserve"> med punkt a?</w:t>
            </w:r>
          </w:p>
        </w:tc>
        <w:tc>
          <w:tcPr>
            <w:tcW w:w="2835" w:type="dxa"/>
          </w:tcPr>
          <w:p w14:paraId="3FA50AE1" w14:textId="0074A305" w:rsidR="008451F1" w:rsidRPr="00826793" w:rsidRDefault="008451F1" w:rsidP="00084338">
            <w:pPr>
              <w:rPr>
                <w:rFonts w:ascii="Calibri" w:hAnsi="Calibri" w:cs="Calibri"/>
                <w:color w:val="000000" w:themeColor="text1"/>
                <w:sz w:val="20"/>
                <w:szCs w:val="20"/>
              </w:rPr>
            </w:pPr>
            <w:r w:rsidRPr="00826793">
              <w:rPr>
                <w:rFonts w:ascii="Calibri" w:hAnsi="Calibri" w:cs="Calibri"/>
                <w:color w:val="000000" w:themeColor="text1"/>
                <w:sz w:val="20"/>
                <w:szCs w:val="20"/>
              </w:rPr>
              <w:t xml:space="preserve">Vi ser ingen grunn til å presisere hvilket personale som etter avtale med toglederen kan iverksette test av nødanrop. I praksis er dette alle grupper som kan innlede et nødanrop. Avtale med togleder forutsettes.  </w:t>
            </w:r>
          </w:p>
        </w:tc>
        <w:tc>
          <w:tcPr>
            <w:tcW w:w="2693" w:type="dxa"/>
          </w:tcPr>
          <w:p w14:paraId="399F1D06" w14:textId="73C07246" w:rsidR="008451F1" w:rsidRPr="00826793" w:rsidRDefault="008451F1" w:rsidP="00084338">
            <w:pPr>
              <w:rPr>
                <w:rFonts w:ascii="Calibri" w:hAnsi="Calibri" w:cs="Calibri"/>
                <w:color w:val="000000" w:themeColor="text1"/>
                <w:sz w:val="20"/>
                <w:szCs w:val="20"/>
              </w:rPr>
            </w:pPr>
            <w:r w:rsidRPr="00826793">
              <w:rPr>
                <w:rFonts w:ascii="Calibri" w:hAnsi="Calibri" w:cs="Calibri"/>
                <w:color w:val="000000" w:themeColor="text1"/>
                <w:sz w:val="20"/>
                <w:szCs w:val="20"/>
              </w:rPr>
              <w:t>Tas ikke til følge.</w:t>
            </w:r>
          </w:p>
        </w:tc>
      </w:tr>
    </w:tbl>
    <w:p w14:paraId="7627C725" w14:textId="410C5090" w:rsidR="009E6986" w:rsidRPr="00FE104A" w:rsidRDefault="003F0A80">
      <w:pPr>
        <w:rPr>
          <w:rFonts w:cstheme="minorHAnsi"/>
          <w:sz w:val="20"/>
          <w:szCs w:val="20"/>
        </w:rPr>
      </w:pPr>
      <w:r w:rsidRPr="00FE104A">
        <w:rPr>
          <w:rFonts w:cstheme="minorHAnsi"/>
          <w:sz w:val="20"/>
          <w:szCs w:val="20"/>
        </w:rPr>
        <w:br w:type="page"/>
      </w:r>
    </w:p>
    <w:tbl>
      <w:tblPr>
        <w:tblStyle w:val="Tabellrutenett"/>
        <w:tblW w:w="14312" w:type="dxa"/>
        <w:tblLook w:val="04A0" w:firstRow="1" w:lastRow="0" w:firstColumn="1" w:lastColumn="0" w:noHBand="0" w:noVBand="1"/>
      </w:tblPr>
      <w:tblGrid>
        <w:gridCol w:w="774"/>
        <w:gridCol w:w="8010"/>
        <w:gridCol w:w="2835"/>
        <w:gridCol w:w="2693"/>
      </w:tblGrid>
      <w:tr w:rsidR="008451F1" w:rsidRPr="00FE104A" w14:paraId="17208066" w14:textId="77777777" w:rsidTr="001C1007">
        <w:trPr>
          <w:tblHeader/>
        </w:trPr>
        <w:tc>
          <w:tcPr>
            <w:tcW w:w="14312" w:type="dxa"/>
            <w:gridSpan w:val="4"/>
          </w:tcPr>
          <w:p w14:paraId="08FE1962" w14:textId="66A10C13" w:rsidR="008451F1" w:rsidRPr="0075613C" w:rsidRDefault="008451F1" w:rsidP="00026A65">
            <w:pPr>
              <w:rPr>
                <w:rFonts w:ascii="Calibri" w:hAnsi="Calibri" w:cs="Calibri"/>
                <w:b/>
                <w:bCs/>
                <w:sz w:val="20"/>
                <w:szCs w:val="20"/>
              </w:rPr>
            </w:pPr>
            <w:r w:rsidRPr="0075613C">
              <w:rPr>
                <w:rFonts w:ascii="Calibri" w:hAnsi="Calibri" w:cs="Calibri"/>
                <w:b/>
                <w:bCs/>
                <w:sz w:val="20"/>
                <w:szCs w:val="20"/>
              </w:rPr>
              <w:lastRenderedPageBreak/>
              <w:t>KAPITTEL 3 SKIFTING</w:t>
            </w:r>
          </w:p>
        </w:tc>
      </w:tr>
      <w:tr w:rsidR="008451F1" w:rsidRPr="00FE104A" w14:paraId="531A6CA6" w14:textId="77777777" w:rsidTr="001C1007">
        <w:trPr>
          <w:tblHeader/>
        </w:trPr>
        <w:tc>
          <w:tcPr>
            <w:tcW w:w="774" w:type="dxa"/>
          </w:tcPr>
          <w:p w14:paraId="5D2A3858"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 xml:space="preserve">Pkt. </w:t>
            </w:r>
          </w:p>
        </w:tc>
        <w:tc>
          <w:tcPr>
            <w:tcW w:w="8010" w:type="dxa"/>
          </w:tcPr>
          <w:p w14:paraId="45CA3700"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79ACDB21"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775F82E9"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Beslutning</w:t>
            </w:r>
          </w:p>
        </w:tc>
      </w:tr>
      <w:tr w:rsidR="008451F1" w:rsidRPr="00FE104A" w14:paraId="0513871A" w14:textId="77777777" w:rsidTr="001C1007">
        <w:tc>
          <w:tcPr>
            <w:tcW w:w="774" w:type="dxa"/>
          </w:tcPr>
          <w:p w14:paraId="795637DA" w14:textId="5BA502C8" w:rsidR="008451F1" w:rsidRPr="0075613C" w:rsidRDefault="008451F1" w:rsidP="00026A65">
            <w:pPr>
              <w:rPr>
                <w:rFonts w:ascii="Calibri" w:hAnsi="Calibri" w:cs="Calibri"/>
                <w:sz w:val="20"/>
                <w:szCs w:val="20"/>
              </w:rPr>
            </w:pPr>
          </w:p>
        </w:tc>
        <w:tc>
          <w:tcPr>
            <w:tcW w:w="8010" w:type="dxa"/>
          </w:tcPr>
          <w:p w14:paraId="682F297E" w14:textId="77777777" w:rsidR="008451F1" w:rsidRPr="00487879" w:rsidRDefault="008451F1" w:rsidP="00487879">
            <w:pPr>
              <w:rPr>
                <w:rFonts w:ascii="Calibri" w:hAnsi="Calibri" w:cs="Calibri"/>
                <w:sz w:val="20"/>
                <w:szCs w:val="20"/>
              </w:rPr>
            </w:pPr>
            <w:r w:rsidRPr="00487879">
              <w:rPr>
                <w:rFonts w:ascii="Calibri" w:hAnsi="Calibri" w:cs="Calibri"/>
                <w:sz w:val="20"/>
                <w:szCs w:val="20"/>
              </w:rPr>
              <w:t xml:space="preserve">Det jeg har på tenkt mest på er relatert til </w:t>
            </w:r>
            <w:proofErr w:type="spellStart"/>
            <w:r w:rsidRPr="00487879">
              <w:rPr>
                <w:rFonts w:ascii="Calibri" w:hAnsi="Calibri" w:cs="Calibri"/>
                <w:sz w:val="20"/>
                <w:szCs w:val="20"/>
              </w:rPr>
              <w:t>til</w:t>
            </w:r>
            <w:proofErr w:type="spellEnd"/>
            <w:r w:rsidRPr="00487879">
              <w:rPr>
                <w:rFonts w:ascii="Calibri" w:hAnsi="Calibri" w:cs="Calibri"/>
                <w:sz w:val="20"/>
                <w:szCs w:val="20"/>
              </w:rPr>
              <w:t xml:space="preserve"> kapitel 3 og forutsetning gitt ved innvilgelse av flere dispensasjoner for tellepunkt som ligger over 10m fra middel («lange bein») ved kontrollåste objekter. F.eks. 550-003733.</w:t>
            </w:r>
          </w:p>
          <w:p w14:paraId="6BD2DB91" w14:textId="2F720673" w:rsidR="008451F1" w:rsidRPr="0075613C" w:rsidRDefault="008451F1" w:rsidP="00D87D48">
            <w:pPr>
              <w:rPr>
                <w:rFonts w:ascii="Calibri" w:hAnsi="Calibri" w:cs="Calibri"/>
                <w:sz w:val="20"/>
                <w:szCs w:val="20"/>
              </w:rPr>
            </w:pPr>
            <w:r w:rsidRPr="00487879">
              <w:rPr>
                <w:rFonts w:ascii="Calibri" w:hAnsi="Calibri" w:cs="Calibri"/>
                <w:sz w:val="20"/>
                <w:szCs w:val="20"/>
              </w:rPr>
              <w:t>Det forutsettes at prosedyre ved avslutting av skifting ivaretar </w:t>
            </w:r>
            <w:r w:rsidRPr="00487879">
              <w:rPr>
                <w:rFonts w:ascii="Calibri" w:hAnsi="Calibri" w:cs="Calibri"/>
                <w:b/>
                <w:bCs/>
                <w:sz w:val="20"/>
                <w:szCs w:val="20"/>
              </w:rPr>
              <w:t>to uavhengige kontroller</w:t>
            </w:r>
            <w:r w:rsidRPr="00487879">
              <w:rPr>
                <w:rFonts w:ascii="Calibri" w:hAnsi="Calibri" w:cs="Calibri"/>
                <w:sz w:val="20"/>
                <w:szCs w:val="20"/>
              </w:rPr>
              <w:t> av at dette området er fritt. Men det er dessverre ikke med i denne høringsutgaven, så da kan det heller ikke bli en kommentar til høringen.</w:t>
            </w:r>
          </w:p>
        </w:tc>
        <w:tc>
          <w:tcPr>
            <w:tcW w:w="2835" w:type="dxa"/>
          </w:tcPr>
          <w:p w14:paraId="51305D9F" w14:textId="77777777" w:rsidR="008451F1" w:rsidRPr="00DC25CB" w:rsidRDefault="008451F1" w:rsidP="003C677A">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133E3786" w14:textId="77777777" w:rsidR="008451F1" w:rsidRPr="0075613C" w:rsidRDefault="008451F1" w:rsidP="003919F6">
            <w:pPr>
              <w:pStyle w:val="xmsonormal"/>
              <w:shd w:val="clear" w:color="auto" w:fill="FFFFFF"/>
              <w:spacing w:before="0" w:beforeAutospacing="0" w:after="0" w:afterAutospacing="0"/>
              <w:rPr>
                <w:rFonts w:ascii="Calibri" w:hAnsi="Calibri" w:cs="Calibri"/>
                <w:sz w:val="20"/>
                <w:szCs w:val="20"/>
              </w:rPr>
            </w:pPr>
          </w:p>
        </w:tc>
        <w:tc>
          <w:tcPr>
            <w:tcW w:w="2693" w:type="dxa"/>
          </w:tcPr>
          <w:p w14:paraId="54E4CE3E" w14:textId="3FC86058" w:rsidR="008451F1" w:rsidRPr="0075613C" w:rsidRDefault="008451F1" w:rsidP="003C677A">
            <w:pPr>
              <w:pStyle w:val="xmsonormal"/>
              <w:shd w:val="clear" w:color="auto" w:fill="FFFFFF"/>
              <w:spacing w:before="0" w:beforeAutospacing="0" w:after="0" w:afterAutospacing="0"/>
              <w:rPr>
                <w:rFonts w:ascii="Calibri" w:hAnsi="Calibri" w:cs="Calibri"/>
                <w:sz w:val="20"/>
                <w:szCs w:val="20"/>
              </w:rPr>
            </w:pPr>
            <w:r>
              <w:rPr>
                <w:rFonts w:ascii="Calibri" w:hAnsi="Calibri" w:cs="Calibri"/>
                <w:sz w:val="20"/>
                <w:szCs w:val="20"/>
              </w:rPr>
              <w:t>Innspill til TJN 2028.</w:t>
            </w:r>
          </w:p>
        </w:tc>
      </w:tr>
      <w:tr w:rsidR="008451F1" w:rsidRPr="00FE104A" w14:paraId="48C4FAD3" w14:textId="77777777" w:rsidTr="001C1007">
        <w:tc>
          <w:tcPr>
            <w:tcW w:w="774" w:type="dxa"/>
          </w:tcPr>
          <w:p w14:paraId="4F81F9DF" w14:textId="7008F129" w:rsidR="008451F1" w:rsidRPr="0075613C" w:rsidRDefault="008451F1" w:rsidP="00026A65">
            <w:pPr>
              <w:rPr>
                <w:rFonts w:ascii="Calibri" w:hAnsi="Calibri" w:cs="Calibri"/>
                <w:sz w:val="20"/>
                <w:szCs w:val="20"/>
              </w:rPr>
            </w:pPr>
            <w:r w:rsidRPr="0075613C">
              <w:rPr>
                <w:rFonts w:ascii="Calibri" w:hAnsi="Calibri" w:cs="Calibri"/>
                <w:sz w:val="20"/>
                <w:szCs w:val="20"/>
              </w:rPr>
              <w:t>3.17 nr. 4</w:t>
            </w:r>
          </w:p>
        </w:tc>
        <w:tc>
          <w:tcPr>
            <w:tcW w:w="8010" w:type="dxa"/>
          </w:tcPr>
          <w:p w14:paraId="0B7C550F" w14:textId="77777777" w:rsidR="008451F1" w:rsidRPr="0075613C" w:rsidRDefault="008451F1" w:rsidP="00AF5D56">
            <w:pPr>
              <w:rPr>
                <w:rFonts w:ascii="Calibri" w:hAnsi="Calibri" w:cs="Calibri"/>
                <w:color w:val="000000"/>
                <w:sz w:val="20"/>
                <w:szCs w:val="20"/>
              </w:rPr>
            </w:pPr>
            <w:r w:rsidRPr="0075613C">
              <w:rPr>
                <w:rFonts w:ascii="Calibri" w:hAnsi="Calibri" w:cs="Calibri"/>
                <w:color w:val="000000"/>
                <w:sz w:val="20"/>
                <w:szCs w:val="20"/>
              </w:rPr>
              <w:t xml:space="preserve">«4. Hastigheten ved kjøring inn i, ut av og i </w:t>
            </w:r>
            <w:r w:rsidRPr="0075613C">
              <w:rPr>
                <w:rStyle w:val="font211"/>
                <w:rFonts w:ascii="Calibri" w:hAnsi="Calibri" w:cs="Calibri"/>
              </w:rPr>
              <w:t xml:space="preserve">verksteder </w:t>
            </w:r>
            <w:r w:rsidRPr="0075613C">
              <w:rPr>
                <w:rStyle w:val="font201"/>
                <w:rFonts w:ascii="Calibri" w:hAnsi="Calibri" w:cs="Calibri"/>
              </w:rPr>
              <w:t>og lokomotivstaller skal ikke overskride 10 km/t.»</w:t>
            </w:r>
          </w:p>
          <w:p w14:paraId="484FF86D" w14:textId="77777777" w:rsidR="008451F1" w:rsidRPr="0075613C" w:rsidRDefault="008451F1" w:rsidP="00026A65">
            <w:pPr>
              <w:rPr>
                <w:rFonts w:ascii="Calibri" w:hAnsi="Calibri" w:cs="Calibri"/>
                <w:sz w:val="20"/>
                <w:szCs w:val="20"/>
              </w:rPr>
            </w:pPr>
          </w:p>
          <w:p w14:paraId="012668C1" w14:textId="55FC992D" w:rsidR="008451F1" w:rsidRPr="0075613C" w:rsidRDefault="008451F1" w:rsidP="00AF5D56">
            <w:pPr>
              <w:rPr>
                <w:rFonts w:ascii="Calibri" w:hAnsi="Calibri" w:cs="Calibri"/>
                <w:sz w:val="20"/>
                <w:szCs w:val="20"/>
              </w:rPr>
            </w:pPr>
          </w:p>
        </w:tc>
        <w:tc>
          <w:tcPr>
            <w:tcW w:w="2835" w:type="dxa"/>
          </w:tcPr>
          <w:p w14:paraId="398D6C03" w14:textId="77777777" w:rsidR="008451F1" w:rsidRPr="0075613C" w:rsidRDefault="008451F1" w:rsidP="00026A65">
            <w:pPr>
              <w:rPr>
                <w:rFonts w:ascii="Calibri" w:hAnsi="Calibri" w:cs="Calibri"/>
                <w:sz w:val="20"/>
                <w:szCs w:val="20"/>
              </w:rPr>
            </w:pPr>
          </w:p>
        </w:tc>
        <w:tc>
          <w:tcPr>
            <w:tcW w:w="2693" w:type="dxa"/>
          </w:tcPr>
          <w:p w14:paraId="01758446" w14:textId="17BBF1D1" w:rsidR="008451F1" w:rsidRPr="0075613C" w:rsidRDefault="008451F1" w:rsidP="00026A65">
            <w:pPr>
              <w:rPr>
                <w:rFonts w:ascii="Calibri" w:hAnsi="Calibri" w:cs="Calibri"/>
                <w:sz w:val="20"/>
                <w:szCs w:val="20"/>
              </w:rPr>
            </w:pPr>
            <w:r w:rsidRPr="00097BFB">
              <w:rPr>
                <w:rFonts w:ascii="Calibri" w:hAnsi="Calibri" w:cs="Calibri"/>
                <w:color w:val="000000" w:themeColor="text1"/>
                <w:sz w:val="20"/>
                <w:szCs w:val="20"/>
              </w:rPr>
              <w:t xml:space="preserve">Tas til følge. </w:t>
            </w:r>
          </w:p>
        </w:tc>
      </w:tr>
      <w:tr w:rsidR="008451F1" w:rsidRPr="00FE104A" w14:paraId="04F2BA6C" w14:textId="77777777" w:rsidTr="001C1007">
        <w:tc>
          <w:tcPr>
            <w:tcW w:w="774" w:type="dxa"/>
          </w:tcPr>
          <w:p w14:paraId="6C436C4A" w14:textId="36179C0F" w:rsidR="008451F1" w:rsidRPr="0075613C" w:rsidRDefault="008451F1" w:rsidP="00026A65">
            <w:pPr>
              <w:rPr>
                <w:rFonts w:ascii="Calibri" w:hAnsi="Calibri" w:cs="Calibri"/>
                <w:sz w:val="20"/>
                <w:szCs w:val="20"/>
              </w:rPr>
            </w:pPr>
            <w:r>
              <w:rPr>
                <w:rFonts w:ascii="Calibri" w:hAnsi="Calibri" w:cs="Calibri"/>
                <w:sz w:val="20"/>
                <w:szCs w:val="20"/>
              </w:rPr>
              <w:t>3.17 nr. 4</w:t>
            </w:r>
          </w:p>
        </w:tc>
        <w:tc>
          <w:tcPr>
            <w:tcW w:w="8010" w:type="dxa"/>
          </w:tcPr>
          <w:p w14:paraId="10D63F2E" w14:textId="77777777" w:rsidR="008451F1" w:rsidRPr="00F6691A" w:rsidRDefault="008451F1" w:rsidP="00F6691A">
            <w:pPr>
              <w:rPr>
                <w:rFonts w:ascii="Calibri" w:hAnsi="Calibri" w:cs="Calibri"/>
                <w:color w:val="000000"/>
                <w:sz w:val="20"/>
                <w:szCs w:val="20"/>
              </w:rPr>
            </w:pPr>
            <w:r w:rsidRPr="00F6691A">
              <w:rPr>
                <w:rFonts w:ascii="Calibri" w:hAnsi="Calibri" w:cs="Calibri"/>
                <w:color w:val="000000"/>
                <w:sz w:val="20"/>
                <w:szCs w:val="20"/>
              </w:rPr>
              <w:t>Et verksted er ikke det samme som en lokstall. Foreslår setningen omformuleres til</w:t>
            </w:r>
          </w:p>
          <w:p w14:paraId="06426FCD" w14:textId="77777777" w:rsidR="008451F1" w:rsidRPr="00F6691A" w:rsidRDefault="008451F1" w:rsidP="00F6691A">
            <w:pPr>
              <w:rPr>
                <w:rFonts w:ascii="Calibri" w:hAnsi="Calibri" w:cs="Calibri"/>
                <w:color w:val="000000"/>
                <w:sz w:val="20"/>
                <w:szCs w:val="20"/>
              </w:rPr>
            </w:pPr>
            <w:r w:rsidRPr="00F6691A">
              <w:rPr>
                <w:rFonts w:ascii="Calibri" w:hAnsi="Calibri" w:cs="Calibri"/>
                <w:color w:val="000000"/>
                <w:sz w:val="20"/>
                <w:szCs w:val="20"/>
              </w:rPr>
              <w:t>«</w:t>
            </w:r>
            <w:r w:rsidRPr="00F6691A">
              <w:rPr>
                <w:rFonts w:ascii="Calibri" w:hAnsi="Calibri" w:cs="Calibri"/>
                <w:i/>
                <w:iCs/>
                <w:color w:val="000000"/>
                <w:sz w:val="20"/>
                <w:szCs w:val="20"/>
              </w:rPr>
              <w:t xml:space="preserve">Hastigheten ved kjøring inn i, ut av og i verksteder </w:t>
            </w:r>
            <w:r w:rsidRPr="00F6691A">
              <w:rPr>
                <w:rFonts w:ascii="Calibri" w:hAnsi="Calibri" w:cs="Calibri"/>
                <w:i/>
                <w:iCs/>
                <w:color w:val="000000"/>
                <w:sz w:val="20"/>
                <w:szCs w:val="20"/>
                <w:u w:val="single"/>
              </w:rPr>
              <w:t xml:space="preserve">eller </w:t>
            </w:r>
            <w:r w:rsidRPr="00F6691A">
              <w:rPr>
                <w:rFonts w:ascii="Calibri" w:hAnsi="Calibri" w:cs="Calibri"/>
                <w:i/>
                <w:iCs/>
                <w:color w:val="000000"/>
                <w:sz w:val="20"/>
                <w:szCs w:val="20"/>
              </w:rPr>
              <w:t>lokomotivstaller skal ikke overskride 10 km/t.</w:t>
            </w:r>
            <w:r w:rsidRPr="00F6691A">
              <w:rPr>
                <w:rFonts w:ascii="Calibri" w:hAnsi="Calibri" w:cs="Calibri"/>
                <w:color w:val="000000"/>
                <w:sz w:val="20"/>
                <w:szCs w:val="20"/>
              </w:rPr>
              <w:t>»</w:t>
            </w:r>
          </w:p>
          <w:p w14:paraId="5EAE9813" w14:textId="77777777" w:rsidR="008451F1" w:rsidRPr="0075613C" w:rsidRDefault="008451F1" w:rsidP="00AF5D56">
            <w:pPr>
              <w:rPr>
                <w:rFonts w:ascii="Calibri" w:hAnsi="Calibri" w:cs="Calibri"/>
                <w:color w:val="000000"/>
                <w:sz w:val="20"/>
                <w:szCs w:val="20"/>
              </w:rPr>
            </w:pPr>
          </w:p>
        </w:tc>
        <w:tc>
          <w:tcPr>
            <w:tcW w:w="2835" w:type="dxa"/>
          </w:tcPr>
          <w:p w14:paraId="6B0CF9F3" w14:textId="77777777" w:rsidR="008451F1" w:rsidRPr="0075613C" w:rsidRDefault="008451F1" w:rsidP="00026A65">
            <w:pPr>
              <w:rPr>
                <w:rFonts w:ascii="Calibri" w:hAnsi="Calibri" w:cs="Calibri"/>
                <w:sz w:val="20"/>
                <w:szCs w:val="20"/>
              </w:rPr>
            </w:pPr>
          </w:p>
        </w:tc>
        <w:tc>
          <w:tcPr>
            <w:tcW w:w="2693" w:type="dxa"/>
          </w:tcPr>
          <w:p w14:paraId="08EC41F8" w14:textId="3131EEFD" w:rsidR="008451F1" w:rsidRPr="00CF1C85" w:rsidRDefault="008451F1" w:rsidP="00026A65">
            <w:pPr>
              <w:rPr>
                <w:rFonts w:ascii="Calibri" w:hAnsi="Calibri" w:cs="Calibri"/>
                <w:color w:val="000000" w:themeColor="text1"/>
                <w:sz w:val="20"/>
                <w:szCs w:val="20"/>
              </w:rPr>
            </w:pPr>
            <w:r w:rsidRPr="00CF1C85">
              <w:rPr>
                <w:rFonts w:ascii="Calibri" w:hAnsi="Calibri" w:cs="Calibri"/>
                <w:color w:val="000000" w:themeColor="text1"/>
                <w:sz w:val="20"/>
                <w:szCs w:val="20"/>
              </w:rPr>
              <w:t xml:space="preserve">Tas til følge (vi skriver «verksteder </w:t>
            </w:r>
            <w:r w:rsidRPr="00CF1C85">
              <w:rPr>
                <w:rFonts w:ascii="Calibri" w:hAnsi="Calibri" w:cs="Calibri"/>
                <w:color w:val="000000" w:themeColor="text1"/>
                <w:sz w:val="20"/>
                <w:szCs w:val="20"/>
                <w:u w:val="single"/>
              </w:rPr>
              <w:t xml:space="preserve">og </w:t>
            </w:r>
            <w:r w:rsidRPr="00CF1C85">
              <w:rPr>
                <w:rFonts w:ascii="Calibri" w:hAnsi="Calibri" w:cs="Calibri"/>
                <w:color w:val="000000" w:themeColor="text1"/>
                <w:sz w:val="20"/>
                <w:szCs w:val="20"/>
              </w:rPr>
              <w:t>lokomotivstaller»).</w:t>
            </w:r>
          </w:p>
          <w:p w14:paraId="4DACDA2E" w14:textId="77777777" w:rsidR="008451F1" w:rsidRPr="00CF1C85" w:rsidRDefault="008451F1" w:rsidP="00026A65">
            <w:pPr>
              <w:rPr>
                <w:rFonts w:ascii="Calibri" w:hAnsi="Calibri" w:cs="Calibri"/>
                <w:color w:val="000000" w:themeColor="text1"/>
                <w:sz w:val="20"/>
                <w:szCs w:val="20"/>
              </w:rPr>
            </w:pPr>
          </w:p>
          <w:p w14:paraId="6BDDD271" w14:textId="76853BBD" w:rsidR="008451F1" w:rsidRPr="0075613C" w:rsidRDefault="008451F1" w:rsidP="00026A65">
            <w:pPr>
              <w:rPr>
                <w:rFonts w:ascii="Calibri" w:hAnsi="Calibri" w:cs="Calibri"/>
                <w:sz w:val="20"/>
                <w:szCs w:val="20"/>
              </w:rPr>
            </w:pPr>
          </w:p>
        </w:tc>
      </w:tr>
      <w:tr w:rsidR="008451F1" w:rsidRPr="00FE104A" w14:paraId="3BB62359" w14:textId="77777777" w:rsidTr="001C1007">
        <w:tc>
          <w:tcPr>
            <w:tcW w:w="774" w:type="dxa"/>
          </w:tcPr>
          <w:p w14:paraId="4B2A9F72" w14:textId="58D30641" w:rsidR="008451F1" w:rsidRPr="0075613C" w:rsidRDefault="008451F1" w:rsidP="00026A65">
            <w:pPr>
              <w:rPr>
                <w:rFonts w:ascii="Calibri" w:hAnsi="Calibri" w:cs="Calibri"/>
                <w:sz w:val="20"/>
                <w:szCs w:val="20"/>
              </w:rPr>
            </w:pPr>
            <w:r w:rsidRPr="0075613C">
              <w:rPr>
                <w:rFonts w:ascii="Calibri" w:hAnsi="Calibri" w:cs="Calibri"/>
                <w:sz w:val="20"/>
                <w:szCs w:val="20"/>
              </w:rPr>
              <w:t>3.17 nr. 4</w:t>
            </w:r>
          </w:p>
        </w:tc>
        <w:tc>
          <w:tcPr>
            <w:tcW w:w="8010" w:type="dxa"/>
          </w:tcPr>
          <w:p w14:paraId="27A972C7" w14:textId="77777777" w:rsidR="008451F1" w:rsidRPr="00EB6FBF" w:rsidRDefault="008451F1" w:rsidP="00EB6FBF">
            <w:pPr>
              <w:spacing w:line="278" w:lineRule="auto"/>
              <w:rPr>
                <w:rFonts w:ascii="Calibri" w:eastAsia="Aptos" w:hAnsi="Calibri" w:cs="Calibri"/>
                <w:sz w:val="20"/>
                <w:szCs w:val="20"/>
              </w:rPr>
            </w:pPr>
            <w:r w:rsidRPr="00EB6FBF">
              <w:rPr>
                <w:rFonts w:ascii="Calibri" w:eastAsia="Aptos" w:hAnsi="Calibri" w:cs="Calibri"/>
                <w:sz w:val="20"/>
                <w:szCs w:val="20"/>
              </w:rPr>
              <w:t>Det finnes verksteder som ikke er lokomotivstaller (f.eks. vognverksteder) og lokomotivstaller som ikke er verksteder. Punktet bør derfor endres så det gjelder begge disse bygningstypene.</w:t>
            </w:r>
          </w:p>
          <w:p w14:paraId="2AA5008E" w14:textId="77777777" w:rsidR="008451F1" w:rsidRPr="00EB6FBF" w:rsidRDefault="008451F1" w:rsidP="00EB6FBF">
            <w:pPr>
              <w:spacing w:line="278" w:lineRule="auto"/>
              <w:rPr>
                <w:rFonts w:ascii="Calibri" w:eastAsia="Aptos" w:hAnsi="Calibri" w:cs="Calibri"/>
                <w:sz w:val="20"/>
                <w:szCs w:val="20"/>
              </w:rPr>
            </w:pPr>
          </w:p>
          <w:p w14:paraId="17130D46" w14:textId="77777777" w:rsidR="008451F1" w:rsidRPr="00EB6FBF" w:rsidRDefault="008451F1" w:rsidP="00EB6FBF">
            <w:pPr>
              <w:spacing w:line="278" w:lineRule="auto"/>
              <w:rPr>
                <w:rFonts w:ascii="Calibri" w:eastAsia="Aptos" w:hAnsi="Calibri" w:cs="Calibri"/>
                <w:b/>
                <w:bCs/>
                <w:sz w:val="20"/>
                <w:szCs w:val="20"/>
              </w:rPr>
            </w:pPr>
            <w:r w:rsidRPr="00EB6FBF">
              <w:rPr>
                <w:rFonts w:ascii="Calibri" w:eastAsia="Aptos" w:hAnsi="Calibri" w:cs="Calibri"/>
                <w:b/>
                <w:bCs/>
                <w:sz w:val="20"/>
                <w:szCs w:val="20"/>
              </w:rPr>
              <w:t>Forslag til endring:</w:t>
            </w:r>
          </w:p>
          <w:p w14:paraId="3D67904F" w14:textId="50F0E70F" w:rsidR="008451F1" w:rsidRPr="0075613C" w:rsidRDefault="008451F1" w:rsidP="00EB6FBF">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4. Hastigheten ved kjøring inn i, ut av og i verksteder </w:t>
            </w:r>
            <w:r w:rsidRPr="0075613C">
              <w:rPr>
                <w:rFonts w:ascii="Calibri" w:eastAsia="Aptos" w:hAnsi="Calibri" w:cs="Calibri"/>
                <w:i/>
                <w:iCs/>
                <w:color w:val="EE0000"/>
                <w:sz w:val="20"/>
                <w:szCs w:val="20"/>
              </w:rPr>
              <w:t xml:space="preserve">og </w:t>
            </w:r>
            <w:r w:rsidRPr="0075613C">
              <w:rPr>
                <w:rFonts w:ascii="Calibri" w:eastAsia="Aptos" w:hAnsi="Calibri" w:cs="Calibri"/>
                <w:i/>
                <w:iCs/>
                <w:sz w:val="20"/>
                <w:szCs w:val="20"/>
              </w:rPr>
              <w:t>lokomotivstaller skal ikke overskride 10 km/t.</w:t>
            </w:r>
            <w:r w:rsidRPr="0075613C">
              <w:rPr>
                <w:rFonts w:ascii="Calibri" w:eastAsia="Aptos" w:hAnsi="Calibri" w:cs="Calibri"/>
                <w:sz w:val="20"/>
                <w:szCs w:val="20"/>
              </w:rPr>
              <w:t>»</w:t>
            </w:r>
          </w:p>
        </w:tc>
        <w:tc>
          <w:tcPr>
            <w:tcW w:w="2835" w:type="dxa"/>
          </w:tcPr>
          <w:p w14:paraId="4917FC7E" w14:textId="77777777" w:rsidR="008451F1" w:rsidRPr="0075613C" w:rsidRDefault="008451F1" w:rsidP="00026A65">
            <w:pPr>
              <w:rPr>
                <w:rFonts w:ascii="Calibri" w:hAnsi="Calibri" w:cs="Calibri"/>
                <w:sz w:val="20"/>
                <w:szCs w:val="20"/>
              </w:rPr>
            </w:pPr>
          </w:p>
        </w:tc>
        <w:tc>
          <w:tcPr>
            <w:tcW w:w="2693" w:type="dxa"/>
          </w:tcPr>
          <w:p w14:paraId="383E46CA" w14:textId="5C7734EF" w:rsidR="008451F1" w:rsidRPr="0075613C" w:rsidRDefault="008451F1" w:rsidP="00026A65">
            <w:pPr>
              <w:rPr>
                <w:rFonts w:ascii="Calibri" w:hAnsi="Calibri" w:cs="Calibri"/>
                <w:sz w:val="20"/>
                <w:szCs w:val="20"/>
              </w:rPr>
            </w:pPr>
            <w:r w:rsidRPr="00D7679B">
              <w:rPr>
                <w:rFonts w:ascii="Calibri" w:hAnsi="Calibri" w:cs="Calibri"/>
                <w:color w:val="000000" w:themeColor="text1"/>
                <w:sz w:val="20"/>
                <w:szCs w:val="20"/>
              </w:rPr>
              <w:t>Tas til følge.</w:t>
            </w:r>
          </w:p>
        </w:tc>
      </w:tr>
      <w:tr w:rsidR="008451F1" w:rsidRPr="00FE104A" w14:paraId="30F12BFB" w14:textId="77777777" w:rsidTr="001C1007">
        <w:tc>
          <w:tcPr>
            <w:tcW w:w="774" w:type="dxa"/>
          </w:tcPr>
          <w:p w14:paraId="03089F39" w14:textId="1391D7E4" w:rsidR="008451F1" w:rsidRPr="0075613C" w:rsidRDefault="008451F1" w:rsidP="00E13B44">
            <w:pPr>
              <w:rPr>
                <w:rFonts w:ascii="Calibri" w:hAnsi="Calibri" w:cs="Calibri"/>
                <w:sz w:val="20"/>
                <w:szCs w:val="20"/>
              </w:rPr>
            </w:pPr>
            <w:r w:rsidRPr="0075613C">
              <w:rPr>
                <w:rFonts w:ascii="Calibri" w:hAnsi="Calibri" w:cs="Calibri"/>
                <w:sz w:val="20"/>
                <w:szCs w:val="20"/>
              </w:rPr>
              <w:t>3.24</w:t>
            </w:r>
          </w:p>
        </w:tc>
        <w:tc>
          <w:tcPr>
            <w:tcW w:w="8010" w:type="dxa"/>
          </w:tcPr>
          <w:p w14:paraId="257EBB3E" w14:textId="77777777" w:rsidR="008451F1" w:rsidRPr="0075613C" w:rsidRDefault="008451F1" w:rsidP="00E13B44">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Ifm. behandling av flere dispensasjoner for «lange bein» ved kontrollåste sporveksel/sporsperre forutsettes det to uavhengige kontroller utføres for å sikre at det ikke står igjen kjøretøy utenfor dekningsgivende sporsperre/veksel til </w:t>
            </w:r>
            <w:proofErr w:type="spellStart"/>
            <w:r w:rsidRPr="0075613C">
              <w:rPr>
                <w:rFonts w:ascii="Calibri" w:hAnsi="Calibri" w:cs="Calibri"/>
                <w:color w:val="242424"/>
                <w:sz w:val="20"/>
                <w:szCs w:val="20"/>
              </w:rPr>
              <w:t>hensettingsspor</w:t>
            </w:r>
            <w:proofErr w:type="spellEnd"/>
            <w:r w:rsidRPr="0075613C">
              <w:rPr>
                <w:rFonts w:ascii="Calibri" w:hAnsi="Calibri" w:cs="Calibri"/>
                <w:color w:val="242424"/>
                <w:sz w:val="20"/>
                <w:szCs w:val="20"/>
              </w:rPr>
              <w:t>, når skifting er avsluttet.</w:t>
            </w:r>
          </w:p>
          <w:p w14:paraId="09E20667" w14:textId="77777777" w:rsidR="008451F1" w:rsidRPr="0075613C" w:rsidRDefault="008451F1" w:rsidP="00E13B44">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w:t>
            </w:r>
          </w:p>
          <w:p w14:paraId="3F1C5ED5" w14:textId="77777777" w:rsidR="008451F1" w:rsidRPr="0075613C" w:rsidRDefault="008451F1" w:rsidP="00E13B44">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lastRenderedPageBreak/>
              <w:t>Ordlyd for dette skulle tas inn i TJN, ref. risikoanalyse 2000011439, men kom ikke inn i høringsutgaven (TTG var positive til dette). Det kan være uheldig med lokale prosedyrer på spesielle steder, så kan  være en fordel om det presiseres generelt at etter avslutning av skifting skal skifteleder kontrollere at materiellet er plassert innenfor dekningsgivende sporveksel/sporsperre, og togleder kontrollere at sporavsnittet utenfor dekningsgivende sporveksel/sporsperre er fritt.</w:t>
            </w:r>
          </w:p>
          <w:p w14:paraId="3E6EDACF" w14:textId="77777777" w:rsidR="008451F1" w:rsidRPr="0075613C" w:rsidRDefault="008451F1" w:rsidP="00E13B44">
            <w:pPr>
              <w:pStyle w:val="xmsolistparagraph"/>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bdr w:val="none" w:sz="0" w:space="0" w:color="auto" w:frame="1"/>
              </w:rPr>
              <w:t> </w:t>
            </w:r>
          </w:p>
          <w:p w14:paraId="3DCD1157" w14:textId="77777777" w:rsidR="008451F1" w:rsidRPr="0075613C" w:rsidRDefault="008451F1" w:rsidP="00E13B44">
            <w:pPr>
              <w:pStyle w:val="xmsolistparagraph"/>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u w:val="single"/>
                <w:bdr w:val="none" w:sz="0" w:space="0" w:color="auto" w:frame="1"/>
              </w:rPr>
              <w:t>Strekning med fjernstyring:</w:t>
            </w:r>
          </w:p>
          <w:p w14:paraId="5647EF2B" w14:textId="77777777" w:rsidR="008451F1" w:rsidRPr="0075613C" w:rsidRDefault="008451F1" w:rsidP="00E13B44">
            <w:pPr>
              <w:pStyle w:val="xstyoverskrift21"/>
              <w:shd w:val="clear" w:color="auto" w:fill="FFFFFF"/>
              <w:spacing w:before="0" w:beforeAutospacing="0" w:after="0" w:afterAutospacing="0"/>
              <w:rPr>
                <w:rFonts w:ascii="Calibri" w:hAnsi="Calibri" w:cs="Calibri"/>
                <w:b/>
                <w:bCs/>
                <w:i/>
                <w:iCs/>
                <w:color w:val="242424"/>
                <w:sz w:val="20"/>
                <w:szCs w:val="20"/>
                <w:bdr w:val="none" w:sz="0" w:space="0" w:color="auto" w:frame="1"/>
              </w:rPr>
            </w:pPr>
            <w:bookmarkStart w:id="0" w:name="x__Toc234378254"/>
            <w:bookmarkStart w:id="1" w:name="x__Toc234378414"/>
            <w:bookmarkStart w:id="2" w:name="x__Toc234378747"/>
            <w:bookmarkStart w:id="3" w:name="x__Toc421178129"/>
            <w:bookmarkEnd w:id="0"/>
            <w:bookmarkEnd w:id="1"/>
            <w:bookmarkEnd w:id="2"/>
          </w:p>
          <w:p w14:paraId="7F1EFDC9" w14:textId="3C3B9ECD" w:rsidR="008451F1" w:rsidRPr="0075613C" w:rsidRDefault="008451F1" w:rsidP="00E13B44">
            <w:pPr>
              <w:pStyle w:val="xstyoverskrift21"/>
              <w:shd w:val="clear" w:color="auto" w:fill="FFFFFF"/>
              <w:spacing w:before="0" w:beforeAutospacing="0" w:after="0" w:afterAutospacing="0"/>
              <w:rPr>
                <w:rFonts w:ascii="Calibri" w:hAnsi="Calibri" w:cs="Calibri"/>
                <w:b/>
                <w:bCs/>
                <w:color w:val="242424"/>
                <w:sz w:val="20"/>
                <w:szCs w:val="20"/>
              </w:rPr>
            </w:pPr>
            <w:r w:rsidRPr="0075613C">
              <w:rPr>
                <w:rFonts w:ascii="Calibri" w:hAnsi="Calibri" w:cs="Calibri"/>
                <w:b/>
                <w:bCs/>
                <w:i/>
                <w:iCs/>
                <w:color w:val="242424"/>
                <w:sz w:val="20"/>
                <w:szCs w:val="20"/>
                <w:bdr w:val="none" w:sz="0" w:space="0" w:color="auto" w:frame="1"/>
              </w:rPr>
              <w:t>3.24 Avslutning av skifting i togspor på stasjon på strekning med fjernstyring</w:t>
            </w:r>
            <w:bookmarkEnd w:id="3"/>
          </w:p>
          <w:p w14:paraId="62FAF749" w14:textId="77777777" w:rsidR="008451F1" w:rsidRPr="0075613C" w:rsidRDefault="008451F1" w:rsidP="00E13B44">
            <w:pPr>
              <w:pStyle w:val="xstynummerertliste"/>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1. Etter at skiftingen er avsluttet i togspor på stasjon på strekning med fjernstyring, skal skiftelederen informere toglederen om at skiftingen er avsluttet. Dette gjelder likevel ikke der det er bestemt at muntlig tillatelse ikke skal innhentes eller at kjøring på skiftevei på dvergsignaler er avsluttet.</w:t>
            </w:r>
            <w:r w:rsidRPr="0075613C">
              <w:rPr>
                <w:rFonts w:ascii="Calibri" w:hAnsi="Calibri" w:cs="Calibri"/>
                <w:i/>
                <w:iCs/>
                <w:color w:val="242424"/>
                <w:sz w:val="20"/>
                <w:szCs w:val="20"/>
                <w:bdr w:val="none" w:sz="0" w:space="0" w:color="auto" w:frame="1"/>
              </w:rPr>
              <w:br/>
            </w:r>
            <w:r w:rsidRPr="0075613C">
              <w:rPr>
                <w:rFonts w:ascii="Calibri" w:hAnsi="Calibri" w:cs="Calibri"/>
                <w:i/>
                <w:iCs/>
                <w:color w:val="00B050"/>
                <w:sz w:val="20"/>
                <w:szCs w:val="20"/>
                <w:bdr w:val="none" w:sz="0" w:space="0" w:color="auto" w:frame="1"/>
              </w:rPr>
              <w:br/>
            </w:r>
            <w:r w:rsidRPr="0075613C">
              <w:rPr>
                <w:rFonts w:ascii="Calibri" w:hAnsi="Calibri" w:cs="Calibri"/>
                <w:i/>
                <w:iCs/>
                <w:color w:val="242424"/>
                <w:sz w:val="20"/>
                <w:szCs w:val="20"/>
                <w:bdr w:val="none" w:sz="0" w:space="0" w:color="auto" w:frame="1"/>
                <w:shd w:val="clear" w:color="auto" w:fill="FFFF00"/>
              </w:rPr>
              <w:t>Forslag til endring</w:t>
            </w:r>
          </w:p>
          <w:p w14:paraId="7CCB1D06" w14:textId="77777777" w:rsidR="008451F1" w:rsidRPr="0075613C" w:rsidRDefault="008451F1" w:rsidP="00E13B44">
            <w:pPr>
              <w:pStyle w:val="xmsonormal"/>
              <w:shd w:val="clear" w:color="auto" w:fill="FFFFFF"/>
              <w:spacing w:before="0" w:beforeAutospacing="0" w:after="0" w:afterAutospacing="0" w:line="253" w:lineRule="atLeast"/>
              <w:rPr>
                <w:rFonts w:ascii="Calibri" w:hAnsi="Calibri" w:cs="Calibri"/>
                <w:i/>
                <w:iCs/>
                <w:color w:val="242424"/>
                <w:sz w:val="20"/>
                <w:szCs w:val="20"/>
                <w:bdr w:val="none" w:sz="0" w:space="0" w:color="auto" w:frame="1"/>
              </w:rPr>
            </w:pPr>
          </w:p>
          <w:p w14:paraId="50EDA1AE" w14:textId="20AF3684" w:rsidR="008451F1" w:rsidRPr="0075613C" w:rsidRDefault="008451F1" w:rsidP="00E13B44">
            <w:pPr>
              <w:pStyle w:val="xmsonormal"/>
              <w:shd w:val="clear" w:color="auto" w:fill="FFFFFF"/>
              <w:spacing w:before="0" w:beforeAutospacing="0" w:after="0" w:afterAutospacing="0" w:line="253" w:lineRule="atLeast"/>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1. Etter at skiftingen er avsluttet i togspor på stasjon på strekning med fjernstyring, skal skiftelederen informere toglederen om at </w:t>
            </w:r>
            <w:r w:rsidRPr="0075613C">
              <w:rPr>
                <w:rFonts w:ascii="Calibri" w:hAnsi="Calibri" w:cs="Calibri"/>
                <w:i/>
                <w:iCs/>
                <w:color w:val="00B050"/>
                <w:sz w:val="20"/>
                <w:szCs w:val="20"/>
                <w:bdr w:val="none" w:sz="0" w:space="0" w:color="auto" w:frame="1"/>
                <w:shd w:val="clear" w:color="auto" w:fill="FFFF00"/>
              </w:rPr>
              <w:t>hensatt kjøretøy er plassert bak sporsperre/sporveksel og at</w:t>
            </w:r>
            <w:r w:rsidRPr="0075613C">
              <w:rPr>
                <w:rFonts w:ascii="Calibri" w:hAnsi="Calibri" w:cs="Calibri"/>
                <w:i/>
                <w:iCs/>
                <w:color w:val="242424"/>
                <w:sz w:val="20"/>
                <w:szCs w:val="20"/>
                <w:bdr w:val="none" w:sz="0" w:space="0" w:color="auto" w:frame="1"/>
                <w:shd w:val="clear" w:color="auto" w:fill="FFFF00"/>
              </w:rPr>
              <w:t> </w:t>
            </w:r>
            <w:r w:rsidRPr="0075613C">
              <w:rPr>
                <w:rFonts w:ascii="Calibri" w:hAnsi="Calibri" w:cs="Calibri"/>
                <w:i/>
                <w:iCs/>
                <w:color w:val="242424"/>
                <w:sz w:val="20"/>
                <w:szCs w:val="20"/>
                <w:bdr w:val="none" w:sz="0" w:space="0" w:color="auto" w:frame="1"/>
              </w:rPr>
              <w:t>skiftingen er avsluttet. Dette gjelder likevel ikke der det er bestemt at muntlig tillatelse ikke skal innhentes eller at kjøring på skiftevei på dvergsignaler er avsluttet.</w:t>
            </w:r>
          </w:p>
          <w:p w14:paraId="0F579525" w14:textId="77777777" w:rsidR="008451F1" w:rsidRPr="0075613C" w:rsidRDefault="008451F1" w:rsidP="00E13B44">
            <w:pPr>
              <w:pStyle w:val="xmsonormal"/>
              <w:shd w:val="clear" w:color="auto" w:fill="FFFFFF"/>
              <w:spacing w:before="0" w:beforeAutospacing="0" w:after="0" w:afterAutospacing="0" w:line="253" w:lineRule="atLeast"/>
              <w:rPr>
                <w:rFonts w:ascii="Calibri" w:hAnsi="Calibri" w:cs="Calibri"/>
                <w:i/>
                <w:iCs/>
                <w:color w:val="242424"/>
                <w:sz w:val="20"/>
                <w:szCs w:val="20"/>
                <w:bdr w:val="none" w:sz="0" w:space="0" w:color="auto" w:frame="1"/>
              </w:rPr>
            </w:pPr>
          </w:p>
          <w:p w14:paraId="47607B35" w14:textId="17255C6E" w:rsidR="008451F1" w:rsidRPr="0075613C" w:rsidRDefault="008451F1" w:rsidP="00E13B44">
            <w:pPr>
              <w:pStyle w:val="xmsonormal"/>
              <w:shd w:val="clear" w:color="auto" w:fill="FFFFFF"/>
              <w:spacing w:before="0" w:beforeAutospacing="0" w:after="0" w:afterAutospacing="0" w:line="253" w:lineRule="atLeast"/>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2. Skiftelederen skal oppgi funksjon, togets eller skiftets nummer og hvor det er skiftet.</w:t>
            </w:r>
          </w:p>
          <w:p w14:paraId="08D48900" w14:textId="77777777" w:rsidR="008451F1" w:rsidRPr="0075613C" w:rsidRDefault="008451F1" w:rsidP="00E13B44">
            <w:pPr>
              <w:pStyle w:val="xstynummerertliste"/>
              <w:shd w:val="clear" w:color="auto" w:fill="FFFFFF"/>
              <w:spacing w:before="0" w:beforeAutospacing="0" w:after="0" w:afterAutospacing="0"/>
              <w:rPr>
                <w:rFonts w:ascii="Calibri" w:hAnsi="Calibri" w:cs="Calibri"/>
                <w:i/>
                <w:iCs/>
                <w:color w:val="242424"/>
                <w:sz w:val="20"/>
                <w:szCs w:val="20"/>
                <w:bdr w:val="none" w:sz="0" w:space="0" w:color="auto" w:frame="1"/>
              </w:rPr>
            </w:pPr>
          </w:p>
          <w:p w14:paraId="5B6388C7" w14:textId="2E017439" w:rsidR="008451F1" w:rsidRPr="0075613C" w:rsidRDefault="008451F1" w:rsidP="00E13B44">
            <w:pPr>
              <w:pStyle w:val="xstynummerertliste"/>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3. Toglederen skal informere skiftelederen når det er kontroll på stasjonen.</w:t>
            </w:r>
            <w:r w:rsidRPr="0075613C">
              <w:rPr>
                <w:rFonts w:ascii="Calibri" w:hAnsi="Calibri" w:cs="Calibri"/>
                <w:i/>
                <w:iCs/>
                <w:color w:val="242424"/>
                <w:sz w:val="20"/>
                <w:szCs w:val="20"/>
                <w:bdr w:val="none" w:sz="0" w:space="0" w:color="auto" w:frame="1"/>
              </w:rPr>
              <w:br/>
            </w:r>
          </w:p>
          <w:p w14:paraId="1A8391B2" w14:textId="3430C8B0" w:rsidR="008451F1" w:rsidRPr="0075613C" w:rsidRDefault="008451F1" w:rsidP="00E13B44">
            <w:pPr>
              <w:rPr>
                <w:rFonts w:ascii="Calibri" w:hAnsi="Calibri" w:cs="Calibri"/>
                <w:sz w:val="20"/>
                <w:szCs w:val="20"/>
              </w:rPr>
            </w:pPr>
          </w:p>
        </w:tc>
        <w:tc>
          <w:tcPr>
            <w:tcW w:w="2835" w:type="dxa"/>
          </w:tcPr>
          <w:p w14:paraId="232827CB" w14:textId="77777777" w:rsidR="008451F1" w:rsidRPr="00DC25CB" w:rsidRDefault="008451F1" w:rsidP="00E13B44">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lastRenderedPageBreak/>
              <w:t xml:space="preserve">Det blir for seint å få dette med til TJN som skal oppdateres fra 13.12.2026. For ERTMS anser vi problemet mest relevant fra og </w:t>
            </w:r>
            <w:r w:rsidRPr="00DC25CB">
              <w:rPr>
                <w:rFonts w:ascii="Calibri" w:eastAsiaTheme="minorHAnsi" w:hAnsi="Calibri" w:cs="Calibri"/>
                <w:kern w:val="2"/>
                <w:sz w:val="20"/>
                <w:szCs w:val="20"/>
                <w:lang w:eastAsia="en-US"/>
                <w14:ligatures w14:val="standardContextual"/>
              </w:rPr>
              <w:lastRenderedPageBreak/>
              <w:t xml:space="preserve">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44791289" w14:textId="5142AB2A" w:rsidR="008451F1" w:rsidRPr="0075613C" w:rsidRDefault="008451F1" w:rsidP="00E13B44">
            <w:pPr>
              <w:rPr>
                <w:rFonts w:ascii="Calibri" w:hAnsi="Calibri" w:cs="Calibri"/>
                <w:sz w:val="20"/>
                <w:szCs w:val="20"/>
              </w:rPr>
            </w:pPr>
          </w:p>
        </w:tc>
        <w:tc>
          <w:tcPr>
            <w:tcW w:w="2693" w:type="dxa"/>
          </w:tcPr>
          <w:p w14:paraId="73C8E670" w14:textId="568B52EA" w:rsidR="008451F1" w:rsidRPr="0075613C" w:rsidRDefault="008451F1" w:rsidP="00E13B44">
            <w:pPr>
              <w:rPr>
                <w:rFonts w:ascii="Calibri" w:hAnsi="Calibri" w:cs="Calibri"/>
                <w:sz w:val="20"/>
                <w:szCs w:val="20"/>
              </w:rPr>
            </w:pPr>
            <w:r>
              <w:rPr>
                <w:rFonts w:ascii="Calibri" w:hAnsi="Calibri" w:cs="Calibri"/>
                <w:sz w:val="20"/>
                <w:szCs w:val="20"/>
              </w:rPr>
              <w:lastRenderedPageBreak/>
              <w:t>Innspill til TJN 2028.</w:t>
            </w:r>
          </w:p>
        </w:tc>
      </w:tr>
      <w:tr w:rsidR="008451F1" w:rsidRPr="00FE104A" w14:paraId="04B60F07" w14:textId="77777777" w:rsidTr="001C1007">
        <w:tc>
          <w:tcPr>
            <w:tcW w:w="774" w:type="dxa"/>
          </w:tcPr>
          <w:p w14:paraId="11D4C4B9" w14:textId="6BFCAB07" w:rsidR="008451F1" w:rsidRPr="0075613C" w:rsidRDefault="008451F1" w:rsidP="00E13B44">
            <w:pPr>
              <w:rPr>
                <w:rFonts w:ascii="Calibri" w:hAnsi="Calibri" w:cs="Calibri"/>
                <w:sz w:val="20"/>
                <w:szCs w:val="20"/>
              </w:rPr>
            </w:pPr>
            <w:r w:rsidRPr="0075613C">
              <w:rPr>
                <w:rFonts w:ascii="Calibri" w:hAnsi="Calibri" w:cs="Calibri"/>
                <w:sz w:val="20"/>
                <w:szCs w:val="20"/>
              </w:rPr>
              <w:t>3.24-BN</w:t>
            </w:r>
          </w:p>
        </w:tc>
        <w:tc>
          <w:tcPr>
            <w:tcW w:w="8010" w:type="dxa"/>
          </w:tcPr>
          <w:p w14:paraId="60CB23E6" w14:textId="12F436B5" w:rsidR="008451F1" w:rsidRPr="00743FF6" w:rsidRDefault="008451F1" w:rsidP="00E13B44">
            <w:pPr>
              <w:shd w:val="clear" w:color="auto" w:fill="FFFFFF"/>
              <w:textAlignment w:val="baseline"/>
              <w:rPr>
                <w:rFonts w:ascii="Calibri" w:eastAsia="Times New Roman" w:hAnsi="Calibri" w:cs="Calibri"/>
                <w:color w:val="92D050"/>
                <w:kern w:val="0"/>
                <w:sz w:val="20"/>
                <w:szCs w:val="20"/>
                <w:lang w:eastAsia="nb-NO"/>
                <w14:ligatures w14:val="none"/>
              </w:rPr>
            </w:pPr>
            <w:r w:rsidRPr="0075613C">
              <w:rPr>
                <w:rFonts w:ascii="Calibri" w:eastAsia="Times New Roman" w:hAnsi="Calibri" w:cs="Calibri"/>
                <w:i/>
                <w:iCs/>
                <w:color w:val="000000"/>
                <w:kern w:val="0"/>
                <w:sz w:val="20"/>
                <w:szCs w:val="20"/>
                <w:bdr w:val="none" w:sz="0" w:space="0" w:color="auto" w:frame="1"/>
                <w:lang w:eastAsia="nb-NO"/>
                <w14:ligatures w14:val="none"/>
              </w:rPr>
              <w:t xml:space="preserve">1. </w:t>
            </w:r>
            <w:r w:rsidRPr="00743FF6">
              <w:rPr>
                <w:rFonts w:ascii="Calibri" w:eastAsia="Times New Roman" w:hAnsi="Calibri" w:cs="Calibri"/>
                <w:i/>
                <w:iCs/>
                <w:color w:val="000000"/>
                <w:kern w:val="0"/>
                <w:sz w:val="20"/>
                <w:szCs w:val="20"/>
                <w:bdr w:val="none" w:sz="0" w:space="0" w:color="auto" w:frame="1"/>
                <w:lang w:eastAsia="nb-NO"/>
                <w14:ligatures w14:val="none"/>
              </w:rPr>
              <w:t>Toglederen skal alltid konferere med skiftelederen før frigivingen tas tilbake, </w:t>
            </w:r>
            <w:r w:rsidRPr="00743FF6">
              <w:rPr>
                <w:rFonts w:ascii="Calibri" w:eastAsia="Times New Roman" w:hAnsi="Calibri" w:cs="Calibri"/>
                <w:i/>
                <w:iCs/>
                <w:color w:val="00B050"/>
                <w:kern w:val="0"/>
                <w:sz w:val="20"/>
                <w:szCs w:val="20"/>
                <w:bdr w:val="none" w:sz="0" w:space="0" w:color="auto" w:frame="1"/>
                <w:shd w:val="clear" w:color="auto" w:fill="FFFF00"/>
                <w:lang w:eastAsia="nb-NO"/>
                <w14:ligatures w14:val="none"/>
              </w:rPr>
              <w:t>og få bekreftet at hensatt kjøretøy er plassert bak sporsperre/sporveksel</w:t>
            </w:r>
            <w:r w:rsidRPr="00743FF6">
              <w:rPr>
                <w:rFonts w:ascii="Calibri" w:eastAsia="Times New Roman" w:hAnsi="Calibri" w:cs="Calibri"/>
                <w:i/>
                <w:iCs/>
                <w:color w:val="92D050"/>
                <w:kern w:val="0"/>
                <w:sz w:val="20"/>
                <w:szCs w:val="20"/>
                <w:bdr w:val="none" w:sz="0" w:space="0" w:color="auto" w:frame="1"/>
                <w:lang w:eastAsia="nb-NO"/>
                <w14:ligatures w14:val="none"/>
              </w:rPr>
              <w:t>.</w:t>
            </w:r>
          </w:p>
          <w:p w14:paraId="3BC4D699" w14:textId="02C486B8" w:rsidR="008451F1" w:rsidRPr="0075613C" w:rsidRDefault="008451F1" w:rsidP="00E13B44">
            <w:pPr>
              <w:rPr>
                <w:rFonts w:ascii="Calibri" w:hAnsi="Calibri" w:cs="Calibri"/>
                <w:sz w:val="20"/>
                <w:szCs w:val="20"/>
              </w:rPr>
            </w:pPr>
          </w:p>
        </w:tc>
        <w:tc>
          <w:tcPr>
            <w:tcW w:w="2835" w:type="dxa"/>
          </w:tcPr>
          <w:p w14:paraId="2B9ED546" w14:textId="77777777" w:rsidR="008451F1" w:rsidRPr="00DC25CB" w:rsidRDefault="008451F1" w:rsidP="00E13B44">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w:t>
            </w:r>
            <w:r w:rsidRPr="00DC25CB">
              <w:rPr>
                <w:rFonts w:ascii="Calibri" w:eastAsiaTheme="minorHAnsi" w:hAnsi="Calibri" w:cs="Calibri"/>
                <w:kern w:val="2"/>
                <w:sz w:val="20"/>
                <w:szCs w:val="20"/>
                <w:lang w:eastAsia="en-US"/>
                <w14:ligatures w14:val="standardContextual"/>
              </w:rPr>
              <w:lastRenderedPageBreak/>
              <w:t xml:space="preserve">problemet mest relevant der det er akseltellere. Vi foreslår at dette tas med som innspill til revisjonen i 2028. Om behovet skulle oppstå før, kan det bli aktuelt å ta endringen på S-sirkulære. </w:t>
            </w:r>
          </w:p>
          <w:p w14:paraId="0969887F" w14:textId="77777777" w:rsidR="008451F1" w:rsidRPr="0075613C" w:rsidRDefault="008451F1" w:rsidP="00E13B44">
            <w:pPr>
              <w:rPr>
                <w:rFonts w:ascii="Calibri" w:hAnsi="Calibri" w:cs="Calibri"/>
                <w:sz w:val="20"/>
                <w:szCs w:val="20"/>
              </w:rPr>
            </w:pPr>
          </w:p>
        </w:tc>
        <w:tc>
          <w:tcPr>
            <w:tcW w:w="2693" w:type="dxa"/>
          </w:tcPr>
          <w:p w14:paraId="30A62C9B" w14:textId="0768B4AD" w:rsidR="008451F1" w:rsidRPr="0075613C" w:rsidRDefault="008451F1" w:rsidP="00E13B44">
            <w:pPr>
              <w:rPr>
                <w:rFonts w:ascii="Calibri" w:hAnsi="Calibri" w:cs="Calibri"/>
                <w:sz w:val="20"/>
                <w:szCs w:val="20"/>
              </w:rPr>
            </w:pPr>
            <w:r>
              <w:rPr>
                <w:rFonts w:ascii="Calibri" w:hAnsi="Calibri" w:cs="Calibri"/>
                <w:sz w:val="20"/>
                <w:szCs w:val="20"/>
              </w:rPr>
              <w:lastRenderedPageBreak/>
              <w:t>Innspill til TJN 2028.</w:t>
            </w:r>
          </w:p>
        </w:tc>
      </w:tr>
      <w:tr w:rsidR="008451F1" w:rsidRPr="00FE104A" w14:paraId="3DFE5E93" w14:textId="77777777" w:rsidTr="001C1007">
        <w:tc>
          <w:tcPr>
            <w:tcW w:w="774" w:type="dxa"/>
          </w:tcPr>
          <w:p w14:paraId="2BF9F070" w14:textId="15591086" w:rsidR="008451F1" w:rsidRPr="0075613C" w:rsidRDefault="008451F1" w:rsidP="00E13B44">
            <w:pPr>
              <w:rPr>
                <w:rFonts w:ascii="Calibri" w:hAnsi="Calibri" w:cs="Calibri"/>
                <w:sz w:val="20"/>
                <w:szCs w:val="20"/>
              </w:rPr>
            </w:pPr>
            <w:r w:rsidRPr="0075613C">
              <w:rPr>
                <w:rFonts w:ascii="Calibri" w:hAnsi="Calibri" w:cs="Calibri"/>
                <w:sz w:val="20"/>
                <w:szCs w:val="20"/>
              </w:rPr>
              <w:t>3.25</w:t>
            </w:r>
          </w:p>
        </w:tc>
        <w:tc>
          <w:tcPr>
            <w:tcW w:w="8010" w:type="dxa"/>
          </w:tcPr>
          <w:p w14:paraId="2F4DE6D8" w14:textId="039AAAA8" w:rsidR="008451F1" w:rsidRPr="0075613C" w:rsidRDefault="008451F1" w:rsidP="00E13B44">
            <w:pPr>
              <w:rPr>
                <w:rFonts w:ascii="Calibri" w:hAnsi="Calibri" w:cs="Calibri"/>
                <w:sz w:val="20"/>
                <w:szCs w:val="20"/>
              </w:rPr>
            </w:pPr>
            <w:r w:rsidRPr="0075613C">
              <w:rPr>
                <w:rFonts w:ascii="Calibri" w:hAnsi="Calibri" w:cs="Calibri"/>
                <w:sz w:val="20"/>
                <w:szCs w:val="20"/>
              </w:rPr>
              <w:t>Se innspill til 3.24/3.24-BN.</w:t>
            </w:r>
          </w:p>
        </w:tc>
        <w:tc>
          <w:tcPr>
            <w:tcW w:w="2835" w:type="dxa"/>
          </w:tcPr>
          <w:p w14:paraId="023101C3" w14:textId="77777777" w:rsidR="008451F1" w:rsidRPr="00DC25CB" w:rsidRDefault="008451F1" w:rsidP="00E13B44">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5A9DCA81" w14:textId="77777777" w:rsidR="008451F1" w:rsidRPr="0075613C" w:rsidRDefault="008451F1" w:rsidP="00E13B44">
            <w:pPr>
              <w:rPr>
                <w:rFonts w:ascii="Calibri" w:hAnsi="Calibri" w:cs="Calibri"/>
                <w:sz w:val="20"/>
                <w:szCs w:val="20"/>
              </w:rPr>
            </w:pPr>
          </w:p>
        </w:tc>
        <w:tc>
          <w:tcPr>
            <w:tcW w:w="2693" w:type="dxa"/>
          </w:tcPr>
          <w:p w14:paraId="726E8F20" w14:textId="2D1D4D83" w:rsidR="008451F1" w:rsidRPr="0075613C" w:rsidRDefault="008451F1" w:rsidP="00E13B44">
            <w:pPr>
              <w:rPr>
                <w:rFonts w:ascii="Calibri" w:hAnsi="Calibri" w:cs="Calibri"/>
                <w:sz w:val="20"/>
                <w:szCs w:val="20"/>
              </w:rPr>
            </w:pPr>
            <w:r>
              <w:rPr>
                <w:rFonts w:ascii="Calibri" w:hAnsi="Calibri" w:cs="Calibri"/>
                <w:sz w:val="20"/>
                <w:szCs w:val="20"/>
              </w:rPr>
              <w:t>Innspill til TJN 2028.</w:t>
            </w:r>
          </w:p>
        </w:tc>
      </w:tr>
      <w:tr w:rsidR="008451F1" w:rsidRPr="00D67ACF" w14:paraId="6B91B7D6" w14:textId="77777777" w:rsidTr="001C1007">
        <w:trPr>
          <w:trHeight w:val="304"/>
        </w:trPr>
        <w:tc>
          <w:tcPr>
            <w:tcW w:w="774" w:type="dxa"/>
          </w:tcPr>
          <w:p w14:paraId="617D9FD7" w14:textId="5EDD58D7" w:rsidR="008451F1" w:rsidRPr="0075613C" w:rsidRDefault="008451F1" w:rsidP="00E13B44">
            <w:pPr>
              <w:rPr>
                <w:rFonts w:ascii="Calibri" w:hAnsi="Calibri" w:cs="Calibri"/>
                <w:sz w:val="20"/>
                <w:szCs w:val="20"/>
              </w:rPr>
            </w:pPr>
            <w:r w:rsidRPr="0075613C">
              <w:rPr>
                <w:rFonts w:ascii="Calibri" w:hAnsi="Calibri" w:cs="Calibri"/>
                <w:sz w:val="20"/>
                <w:szCs w:val="20"/>
              </w:rPr>
              <w:t>3.26</w:t>
            </w:r>
          </w:p>
        </w:tc>
        <w:tc>
          <w:tcPr>
            <w:tcW w:w="8010" w:type="dxa"/>
          </w:tcPr>
          <w:p w14:paraId="31B768C6" w14:textId="29B4AE24" w:rsidR="008451F1" w:rsidRPr="0075613C" w:rsidRDefault="008451F1" w:rsidP="00E13B44">
            <w:pPr>
              <w:spacing w:after="160" w:line="259" w:lineRule="auto"/>
              <w:rPr>
                <w:rFonts w:ascii="Calibri" w:hAnsi="Calibri" w:cs="Calibri"/>
                <w:sz w:val="20"/>
                <w:szCs w:val="20"/>
              </w:rPr>
            </w:pPr>
            <w:r w:rsidRPr="0075613C">
              <w:rPr>
                <w:rFonts w:ascii="Calibri" w:hAnsi="Calibri" w:cs="Calibri"/>
                <w:sz w:val="20"/>
                <w:szCs w:val="20"/>
              </w:rPr>
              <w:t>Se innspill til 3.24/3.24-BN.</w:t>
            </w:r>
          </w:p>
        </w:tc>
        <w:tc>
          <w:tcPr>
            <w:tcW w:w="2835" w:type="dxa"/>
          </w:tcPr>
          <w:p w14:paraId="18938E4E" w14:textId="77777777" w:rsidR="008451F1" w:rsidRPr="00DC25CB" w:rsidRDefault="008451F1" w:rsidP="00E13B44">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w:t>
            </w:r>
            <w:r w:rsidRPr="00DC25CB">
              <w:rPr>
                <w:rFonts w:ascii="Calibri" w:eastAsiaTheme="minorHAnsi" w:hAnsi="Calibri" w:cs="Calibri"/>
                <w:kern w:val="2"/>
                <w:sz w:val="20"/>
                <w:szCs w:val="20"/>
                <w:lang w:eastAsia="en-US"/>
                <w14:ligatures w14:val="standardContextual"/>
              </w:rPr>
              <w:lastRenderedPageBreak/>
              <w:t xml:space="preserve">skulle oppstå før, kan det bli aktuelt å ta endringen på S-sirkulære. </w:t>
            </w:r>
          </w:p>
          <w:p w14:paraId="643B4D8B" w14:textId="1AE3C5CC" w:rsidR="008451F1" w:rsidRPr="0075613C" w:rsidRDefault="008451F1" w:rsidP="00E13B44">
            <w:pPr>
              <w:rPr>
                <w:rFonts w:ascii="Calibri" w:hAnsi="Calibri" w:cs="Calibri"/>
                <w:sz w:val="20"/>
                <w:szCs w:val="20"/>
              </w:rPr>
            </w:pPr>
          </w:p>
        </w:tc>
        <w:tc>
          <w:tcPr>
            <w:tcW w:w="2693" w:type="dxa"/>
          </w:tcPr>
          <w:p w14:paraId="521AB0A0" w14:textId="6FC70A38" w:rsidR="008451F1" w:rsidRPr="0075613C" w:rsidRDefault="008451F1" w:rsidP="00E13B44">
            <w:pPr>
              <w:rPr>
                <w:rFonts w:ascii="Calibri" w:hAnsi="Calibri" w:cs="Calibri"/>
                <w:sz w:val="20"/>
                <w:szCs w:val="20"/>
              </w:rPr>
            </w:pPr>
            <w:r>
              <w:rPr>
                <w:rFonts w:ascii="Calibri" w:hAnsi="Calibri" w:cs="Calibri"/>
                <w:sz w:val="20"/>
                <w:szCs w:val="20"/>
              </w:rPr>
              <w:lastRenderedPageBreak/>
              <w:t>Innspill til TJN 2028.</w:t>
            </w:r>
          </w:p>
        </w:tc>
      </w:tr>
      <w:tr w:rsidR="008451F1" w:rsidRPr="00D67ACF" w14:paraId="4CE6971E" w14:textId="77777777" w:rsidTr="001C1007">
        <w:tc>
          <w:tcPr>
            <w:tcW w:w="774" w:type="dxa"/>
          </w:tcPr>
          <w:p w14:paraId="2F30F79A" w14:textId="4340DCFF" w:rsidR="008451F1" w:rsidRPr="0075613C" w:rsidRDefault="008451F1" w:rsidP="00E13B44">
            <w:pPr>
              <w:rPr>
                <w:rFonts w:ascii="Calibri" w:hAnsi="Calibri" w:cs="Calibri"/>
                <w:sz w:val="20"/>
                <w:szCs w:val="20"/>
              </w:rPr>
            </w:pPr>
            <w:r w:rsidRPr="0075613C">
              <w:rPr>
                <w:rFonts w:ascii="Calibri" w:hAnsi="Calibri" w:cs="Calibri"/>
                <w:sz w:val="20"/>
                <w:szCs w:val="20"/>
              </w:rPr>
              <w:t>3.27</w:t>
            </w:r>
          </w:p>
        </w:tc>
        <w:tc>
          <w:tcPr>
            <w:tcW w:w="8010" w:type="dxa"/>
          </w:tcPr>
          <w:p w14:paraId="4F422765" w14:textId="1AC7EB1F" w:rsidR="008451F1" w:rsidRPr="0075613C" w:rsidRDefault="008451F1" w:rsidP="00E13B44">
            <w:pPr>
              <w:rPr>
                <w:rFonts w:ascii="Calibri" w:hAnsi="Calibri" w:cs="Calibri"/>
                <w:sz w:val="20"/>
                <w:szCs w:val="20"/>
              </w:rPr>
            </w:pPr>
            <w:r w:rsidRPr="0075613C">
              <w:rPr>
                <w:rFonts w:ascii="Calibri" w:hAnsi="Calibri" w:cs="Calibri"/>
                <w:sz w:val="20"/>
                <w:szCs w:val="20"/>
              </w:rPr>
              <w:t>Se innspill til 3.24/3.24-BN.</w:t>
            </w:r>
          </w:p>
        </w:tc>
        <w:tc>
          <w:tcPr>
            <w:tcW w:w="2835" w:type="dxa"/>
          </w:tcPr>
          <w:p w14:paraId="7F5D9BF1" w14:textId="77777777" w:rsidR="008451F1" w:rsidRPr="00DC25CB" w:rsidRDefault="008451F1" w:rsidP="00E13B44">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37EE23C9" w14:textId="2438D9B6" w:rsidR="008451F1" w:rsidRPr="0075613C" w:rsidRDefault="008451F1" w:rsidP="00E13B44">
            <w:pPr>
              <w:rPr>
                <w:rFonts w:ascii="Calibri" w:hAnsi="Calibri" w:cs="Calibri"/>
                <w:sz w:val="20"/>
                <w:szCs w:val="20"/>
              </w:rPr>
            </w:pPr>
          </w:p>
        </w:tc>
        <w:tc>
          <w:tcPr>
            <w:tcW w:w="2693" w:type="dxa"/>
          </w:tcPr>
          <w:p w14:paraId="45DFA48B" w14:textId="45345A65" w:rsidR="008451F1" w:rsidRPr="0075613C" w:rsidRDefault="008451F1" w:rsidP="00E13B44">
            <w:pPr>
              <w:rPr>
                <w:rFonts w:ascii="Calibri" w:hAnsi="Calibri" w:cs="Calibri"/>
                <w:sz w:val="20"/>
                <w:szCs w:val="20"/>
              </w:rPr>
            </w:pPr>
            <w:r>
              <w:rPr>
                <w:rFonts w:ascii="Calibri" w:hAnsi="Calibri" w:cs="Calibri"/>
                <w:sz w:val="20"/>
                <w:szCs w:val="20"/>
              </w:rPr>
              <w:t>Innspill til TJN 2028.</w:t>
            </w:r>
          </w:p>
        </w:tc>
      </w:tr>
      <w:tr w:rsidR="008451F1" w:rsidRPr="00D67ACF" w14:paraId="03D69469" w14:textId="77777777" w:rsidTr="001C1007">
        <w:tc>
          <w:tcPr>
            <w:tcW w:w="774" w:type="dxa"/>
          </w:tcPr>
          <w:p w14:paraId="44EB9521" w14:textId="1FA49A92" w:rsidR="008451F1" w:rsidRPr="0075613C" w:rsidRDefault="008451F1" w:rsidP="00026A65">
            <w:pPr>
              <w:rPr>
                <w:rFonts w:ascii="Calibri" w:hAnsi="Calibri" w:cs="Calibri"/>
                <w:sz w:val="20"/>
                <w:szCs w:val="20"/>
              </w:rPr>
            </w:pPr>
            <w:r w:rsidRPr="0075613C">
              <w:rPr>
                <w:rFonts w:ascii="Calibri" w:hAnsi="Calibri" w:cs="Calibri"/>
                <w:sz w:val="20"/>
                <w:szCs w:val="20"/>
              </w:rPr>
              <w:t>3.28 nr. 6</w:t>
            </w:r>
          </w:p>
        </w:tc>
        <w:tc>
          <w:tcPr>
            <w:tcW w:w="8010" w:type="dxa"/>
          </w:tcPr>
          <w:p w14:paraId="7CA9413E" w14:textId="77777777" w:rsidR="008451F1" w:rsidRPr="00F6393F" w:rsidRDefault="008451F1" w:rsidP="00F6393F">
            <w:pPr>
              <w:spacing w:line="278" w:lineRule="auto"/>
              <w:rPr>
                <w:rFonts w:ascii="Calibri" w:eastAsia="Aptos" w:hAnsi="Calibri" w:cs="Calibri"/>
                <w:sz w:val="20"/>
                <w:szCs w:val="20"/>
              </w:rPr>
            </w:pPr>
            <w:r w:rsidRPr="00F6393F">
              <w:rPr>
                <w:rFonts w:ascii="Calibri" w:eastAsia="Aptos" w:hAnsi="Calibri" w:cs="Calibri"/>
                <w:sz w:val="20"/>
                <w:szCs w:val="20"/>
              </w:rPr>
              <w:t>Det bør tillegges modus SH etter Skift.</w:t>
            </w:r>
          </w:p>
          <w:p w14:paraId="0438E0FC" w14:textId="77777777" w:rsidR="008451F1" w:rsidRPr="00F6393F" w:rsidRDefault="008451F1" w:rsidP="00F6393F">
            <w:pPr>
              <w:spacing w:line="278" w:lineRule="auto"/>
              <w:rPr>
                <w:rFonts w:ascii="Calibri" w:eastAsia="Aptos" w:hAnsi="Calibri" w:cs="Calibri"/>
                <w:sz w:val="20"/>
                <w:szCs w:val="20"/>
              </w:rPr>
            </w:pPr>
            <w:r w:rsidRPr="00F6393F">
              <w:rPr>
                <w:rFonts w:ascii="Calibri" w:eastAsia="Aptos" w:hAnsi="Calibri" w:cs="Calibri"/>
                <w:sz w:val="20"/>
                <w:szCs w:val="20"/>
              </w:rPr>
              <w:t>Forslag: Skift</w:t>
            </w:r>
            <w:r w:rsidRPr="00F6393F">
              <w:rPr>
                <w:rFonts w:ascii="Calibri" w:eastAsia="Aptos" w:hAnsi="Calibri" w:cs="Calibri"/>
                <w:color w:val="EE0000"/>
                <w:sz w:val="20"/>
                <w:szCs w:val="20"/>
              </w:rPr>
              <w:t xml:space="preserve">, i modus SH, skal stoppe foran </w:t>
            </w:r>
            <w:proofErr w:type="gramStart"/>
            <w:r w:rsidRPr="00F6393F">
              <w:rPr>
                <w:rFonts w:ascii="Calibri" w:eastAsia="Aptos" w:hAnsi="Calibri" w:cs="Calibri"/>
                <w:color w:val="EE0000"/>
                <w:sz w:val="20"/>
                <w:szCs w:val="20"/>
              </w:rPr>
              <w:t>signal...</w:t>
            </w:r>
            <w:proofErr w:type="gramEnd"/>
            <w:r w:rsidRPr="00F6393F">
              <w:rPr>
                <w:rFonts w:ascii="Calibri" w:eastAsia="Aptos" w:hAnsi="Calibri" w:cs="Calibri"/>
                <w:color w:val="EE0000"/>
                <w:sz w:val="20"/>
                <w:szCs w:val="20"/>
              </w:rPr>
              <w:t>.</w:t>
            </w:r>
          </w:p>
          <w:p w14:paraId="151BE7F6" w14:textId="77777777" w:rsidR="008451F1" w:rsidRPr="00F6393F" w:rsidRDefault="008451F1" w:rsidP="00F6393F">
            <w:pPr>
              <w:spacing w:line="278" w:lineRule="auto"/>
              <w:rPr>
                <w:rFonts w:ascii="Calibri" w:eastAsia="Aptos" w:hAnsi="Calibri" w:cs="Calibri"/>
                <w:sz w:val="20"/>
                <w:szCs w:val="20"/>
              </w:rPr>
            </w:pPr>
          </w:p>
          <w:p w14:paraId="6A9E759F" w14:textId="77777777" w:rsidR="008451F1" w:rsidRPr="00F6393F" w:rsidRDefault="008451F1" w:rsidP="00F6393F">
            <w:pPr>
              <w:spacing w:line="278" w:lineRule="auto"/>
              <w:rPr>
                <w:rFonts w:ascii="Calibri" w:eastAsia="Aptos" w:hAnsi="Calibri" w:cs="Calibri"/>
                <w:color w:val="EE0000"/>
                <w:sz w:val="20"/>
                <w:szCs w:val="20"/>
              </w:rPr>
            </w:pPr>
            <w:r w:rsidRPr="00F6393F">
              <w:rPr>
                <w:rFonts w:ascii="Calibri" w:eastAsia="Aptos" w:hAnsi="Calibri" w:cs="Calibri"/>
                <w:sz w:val="20"/>
                <w:szCs w:val="20"/>
              </w:rPr>
              <w:t xml:space="preserve">Om man leser </w:t>
            </w:r>
            <w:proofErr w:type="spellStart"/>
            <w:r w:rsidRPr="00F6393F">
              <w:rPr>
                <w:rFonts w:ascii="Calibri" w:eastAsia="Aptos" w:hAnsi="Calibri" w:cs="Calibri"/>
                <w:sz w:val="20"/>
                <w:szCs w:val="20"/>
              </w:rPr>
              <w:t>pkt</w:t>
            </w:r>
            <w:proofErr w:type="spellEnd"/>
            <w:r w:rsidRPr="00F6393F">
              <w:rPr>
                <w:rFonts w:ascii="Calibri" w:eastAsia="Aptos" w:hAnsi="Calibri" w:cs="Calibri"/>
                <w:sz w:val="20"/>
                <w:szCs w:val="20"/>
              </w:rPr>
              <w:t xml:space="preserve"> 5 </w:t>
            </w:r>
            <w:r w:rsidRPr="00F6393F">
              <w:rPr>
                <w:rFonts w:ascii="Calibri" w:eastAsia="Aptos" w:hAnsi="Calibri" w:cs="Calibri"/>
                <w:color w:val="EE0000"/>
                <w:sz w:val="20"/>
                <w:szCs w:val="20"/>
              </w:rPr>
              <w:t xml:space="preserve">5. Skiftebevegelsene kan også foregå som tog i modus full overvåkning (FS-modus) og modus på sikt (OS-modus), se kapittel 6. </w:t>
            </w:r>
            <w:r w:rsidRPr="00F6393F">
              <w:rPr>
                <w:rFonts w:ascii="Calibri" w:eastAsia="Aptos" w:hAnsi="Calibri" w:cs="Calibri"/>
                <w:sz w:val="20"/>
                <w:szCs w:val="20"/>
              </w:rPr>
              <w:t>står det at skiftebevegelse også kan foregå som tog i modus FS eller OS. Ifølge kapittel 7 er det forskjellige regelverk knyttet til hvordan man forholder seg til «rasvarslingsanlegg» i modus FS, OS kontra SH.</w:t>
            </w:r>
          </w:p>
          <w:p w14:paraId="5C1349E0" w14:textId="77777777" w:rsidR="008451F1" w:rsidRPr="00F6393F" w:rsidRDefault="008451F1" w:rsidP="00F6393F">
            <w:pPr>
              <w:spacing w:line="278" w:lineRule="auto"/>
              <w:rPr>
                <w:rFonts w:ascii="Calibri" w:eastAsia="Aptos" w:hAnsi="Calibri" w:cs="Calibri"/>
                <w:sz w:val="20"/>
                <w:szCs w:val="20"/>
              </w:rPr>
            </w:pPr>
          </w:p>
          <w:p w14:paraId="5AE1FFDE" w14:textId="6B05EC8A" w:rsidR="008451F1" w:rsidRPr="0075613C" w:rsidRDefault="008451F1" w:rsidP="00F6393F">
            <w:pPr>
              <w:rPr>
                <w:rFonts w:ascii="Calibri" w:hAnsi="Calibri" w:cs="Calibri"/>
                <w:sz w:val="20"/>
                <w:szCs w:val="20"/>
              </w:rPr>
            </w:pPr>
            <w:r w:rsidRPr="0075613C">
              <w:rPr>
                <w:rFonts w:ascii="Calibri" w:eastAsia="Aptos" w:hAnsi="Calibri" w:cs="Calibri"/>
                <w:sz w:val="20"/>
                <w:szCs w:val="20"/>
              </w:rPr>
              <w:t xml:space="preserve">Hva om man må forflytte kjøretøy i modus IS eller SR hvordan forholder man seg til regelverk da? Er dette i </w:t>
            </w:r>
            <w:proofErr w:type="spellStart"/>
            <w:r w:rsidRPr="0075613C">
              <w:rPr>
                <w:rFonts w:ascii="Calibri" w:eastAsia="Aptos" w:hAnsi="Calibri" w:cs="Calibri"/>
                <w:sz w:val="20"/>
                <w:szCs w:val="20"/>
              </w:rPr>
              <w:t>såfall</w:t>
            </w:r>
            <w:proofErr w:type="spellEnd"/>
            <w:r w:rsidRPr="0075613C">
              <w:rPr>
                <w:rFonts w:ascii="Calibri" w:eastAsia="Aptos" w:hAnsi="Calibri" w:cs="Calibri"/>
                <w:sz w:val="20"/>
                <w:szCs w:val="20"/>
              </w:rPr>
              <w:t xml:space="preserve"> hjemlet i regelverk eller kan man ikke forflytte seg i disse modus om Rasvarslingsanlegg?</w:t>
            </w:r>
          </w:p>
        </w:tc>
        <w:tc>
          <w:tcPr>
            <w:tcW w:w="2835" w:type="dxa"/>
          </w:tcPr>
          <w:p w14:paraId="1A9EEE20" w14:textId="77777777" w:rsidR="008451F1" w:rsidRPr="00473754" w:rsidRDefault="008451F1" w:rsidP="00026A65">
            <w:pPr>
              <w:rPr>
                <w:rFonts w:ascii="Calibri" w:hAnsi="Calibri" w:cs="Calibri"/>
                <w:color w:val="000000" w:themeColor="text1"/>
                <w:sz w:val="20"/>
                <w:szCs w:val="20"/>
              </w:rPr>
            </w:pPr>
            <w:r w:rsidRPr="00473754">
              <w:rPr>
                <w:rFonts w:ascii="Calibri" w:hAnsi="Calibri" w:cs="Calibri"/>
                <w:color w:val="000000" w:themeColor="text1"/>
                <w:sz w:val="20"/>
                <w:szCs w:val="20"/>
              </w:rPr>
              <w:t xml:space="preserve">Begrepet «skift» brukes gjennomgående i kapittel 3, og er definert i pkt. 1.12 l). I pkt. 3.28 nr. 1 er det beskrevet at det skal skiftes i SH-modus. </w:t>
            </w:r>
          </w:p>
          <w:p w14:paraId="5A5F9A1D" w14:textId="77777777" w:rsidR="008451F1" w:rsidRPr="00473754" w:rsidRDefault="008451F1" w:rsidP="00026A65">
            <w:pPr>
              <w:rPr>
                <w:rFonts w:ascii="Calibri" w:hAnsi="Calibri" w:cs="Calibri"/>
                <w:color w:val="000000" w:themeColor="text1"/>
                <w:sz w:val="20"/>
                <w:szCs w:val="20"/>
              </w:rPr>
            </w:pPr>
          </w:p>
          <w:p w14:paraId="6E1C0D1F" w14:textId="77777777" w:rsidR="008451F1" w:rsidRPr="00473754" w:rsidRDefault="008451F1" w:rsidP="00026A65">
            <w:pPr>
              <w:rPr>
                <w:rFonts w:ascii="Calibri" w:hAnsi="Calibri" w:cs="Calibri"/>
                <w:color w:val="000000" w:themeColor="text1"/>
                <w:sz w:val="20"/>
                <w:szCs w:val="20"/>
              </w:rPr>
            </w:pPr>
            <w:r w:rsidRPr="00473754">
              <w:rPr>
                <w:rFonts w:ascii="Calibri" w:hAnsi="Calibri" w:cs="Calibri"/>
                <w:color w:val="000000" w:themeColor="text1"/>
                <w:sz w:val="20"/>
                <w:szCs w:val="20"/>
              </w:rPr>
              <w:t xml:space="preserve">Når det som tradisjonelt er skiftebevegelser foregår i FS-/OS-modus, jf. pkt. 3.28 nr. 5 og 6.13 nr. 2, er disse bevegelsene regnet som kjøring av tog, og det er bestemmelsene for tog som gjelder. </w:t>
            </w:r>
          </w:p>
          <w:p w14:paraId="6782FC91" w14:textId="77777777" w:rsidR="008451F1" w:rsidRPr="00473754" w:rsidRDefault="008451F1" w:rsidP="00026A65">
            <w:pPr>
              <w:rPr>
                <w:rFonts w:ascii="Calibri" w:hAnsi="Calibri" w:cs="Calibri"/>
                <w:color w:val="000000" w:themeColor="text1"/>
                <w:sz w:val="20"/>
                <w:szCs w:val="20"/>
              </w:rPr>
            </w:pPr>
          </w:p>
          <w:p w14:paraId="6ADB25A1" w14:textId="77777777" w:rsidR="008451F1" w:rsidRPr="00473754" w:rsidRDefault="008451F1" w:rsidP="00026A65">
            <w:pPr>
              <w:rPr>
                <w:rFonts w:ascii="Calibri" w:hAnsi="Calibri" w:cs="Calibri"/>
                <w:color w:val="000000" w:themeColor="text1"/>
                <w:sz w:val="20"/>
                <w:szCs w:val="20"/>
              </w:rPr>
            </w:pPr>
            <w:r w:rsidRPr="00473754">
              <w:rPr>
                <w:rFonts w:ascii="Calibri" w:hAnsi="Calibri" w:cs="Calibri"/>
                <w:color w:val="000000" w:themeColor="text1"/>
                <w:sz w:val="20"/>
                <w:szCs w:val="20"/>
              </w:rPr>
              <w:lastRenderedPageBreak/>
              <w:t xml:space="preserve">Bruk av IS-modus regnes som en «nødløsning», og er ikke detaljert beskrevet for alle mulige situasjoner som kan oppstå. </w:t>
            </w:r>
          </w:p>
          <w:p w14:paraId="428EEA09" w14:textId="77777777" w:rsidR="008451F1" w:rsidRPr="00473754" w:rsidRDefault="008451F1" w:rsidP="00026A65">
            <w:pPr>
              <w:rPr>
                <w:rFonts w:ascii="Calibri" w:hAnsi="Calibri" w:cs="Calibri"/>
                <w:color w:val="000000" w:themeColor="text1"/>
                <w:sz w:val="20"/>
                <w:szCs w:val="20"/>
              </w:rPr>
            </w:pPr>
          </w:p>
          <w:p w14:paraId="2B21D0C6" w14:textId="233AF5B5" w:rsidR="008451F1" w:rsidRPr="00473754" w:rsidRDefault="008451F1" w:rsidP="00026A65">
            <w:pPr>
              <w:rPr>
                <w:rFonts w:ascii="Calibri" w:hAnsi="Calibri" w:cs="Calibri"/>
                <w:color w:val="000000" w:themeColor="text1"/>
                <w:sz w:val="20"/>
                <w:szCs w:val="20"/>
              </w:rPr>
            </w:pPr>
            <w:r w:rsidRPr="00473754">
              <w:rPr>
                <w:rFonts w:ascii="Calibri" w:hAnsi="Calibri" w:cs="Calibri"/>
                <w:color w:val="000000" w:themeColor="text1"/>
                <w:sz w:val="20"/>
                <w:szCs w:val="20"/>
              </w:rPr>
              <w:t>SR-modus i forbindelse med rasvarslingsanlegg er beskrevet i pkt. 7.23 nr. 2e).</w:t>
            </w:r>
          </w:p>
        </w:tc>
        <w:tc>
          <w:tcPr>
            <w:tcW w:w="2693" w:type="dxa"/>
          </w:tcPr>
          <w:p w14:paraId="4B530FB3" w14:textId="179CBB81" w:rsidR="008451F1" w:rsidRPr="0075613C" w:rsidRDefault="008451F1" w:rsidP="00026A65">
            <w:pPr>
              <w:rPr>
                <w:rFonts w:ascii="Calibri" w:hAnsi="Calibri" w:cs="Calibri"/>
                <w:sz w:val="20"/>
                <w:szCs w:val="20"/>
              </w:rPr>
            </w:pPr>
            <w:r w:rsidRPr="00473754">
              <w:rPr>
                <w:rFonts w:ascii="Calibri" w:hAnsi="Calibri" w:cs="Calibri"/>
                <w:color w:val="000000" w:themeColor="text1"/>
                <w:sz w:val="20"/>
                <w:szCs w:val="20"/>
              </w:rPr>
              <w:lastRenderedPageBreak/>
              <w:t>Tas ikke til følge.</w:t>
            </w:r>
          </w:p>
        </w:tc>
      </w:tr>
      <w:tr w:rsidR="008451F1" w:rsidRPr="00D67ACF" w14:paraId="5209943C" w14:textId="77777777" w:rsidTr="001C1007">
        <w:tc>
          <w:tcPr>
            <w:tcW w:w="774" w:type="dxa"/>
          </w:tcPr>
          <w:p w14:paraId="3089368F" w14:textId="638DFD42" w:rsidR="008451F1" w:rsidRPr="0075613C" w:rsidRDefault="008451F1" w:rsidP="00026A65">
            <w:pPr>
              <w:rPr>
                <w:rFonts w:ascii="Calibri" w:hAnsi="Calibri" w:cs="Calibri"/>
                <w:sz w:val="20"/>
                <w:szCs w:val="20"/>
              </w:rPr>
            </w:pPr>
            <w:r w:rsidRPr="0075613C">
              <w:rPr>
                <w:rFonts w:ascii="Calibri" w:hAnsi="Calibri" w:cs="Calibri"/>
                <w:sz w:val="20"/>
                <w:szCs w:val="20"/>
              </w:rPr>
              <w:t>3.28 nr. 6</w:t>
            </w:r>
          </w:p>
        </w:tc>
        <w:tc>
          <w:tcPr>
            <w:tcW w:w="8010" w:type="dxa"/>
          </w:tcPr>
          <w:p w14:paraId="1D591BA6" w14:textId="4D0708A8" w:rsidR="008451F1" w:rsidRPr="00F6393F" w:rsidRDefault="008451F1" w:rsidP="00F6393F">
            <w:pPr>
              <w:spacing w:line="278" w:lineRule="auto"/>
              <w:rPr>
                <w:rFonts w:ascii="Calibri" w:eastAsia="Aptos" w:hAnsi="Calibri" w:cs="Calibri"/>
                <w:sz w:val="20"/>
                <w:szCs w:val="20"/>
              </w:rPr>
            </w:pPr>
            <w:r w:rsidRPr="007D4E0D">
              <w:rPr>
                <w:rFonts w:ascii="Calibri" w:eastAsia="Aptos" w:hAnsi="Calibri" w:cs="Calibri"/>
                <w:sz w:val="20"/>
                <w:szCs w:val="20"/>
              </w:rPr>
              <w:t>Antatt ingen reell endring som påvirker </w:t>
            </w:r>
            <w:r>
              <w:rPr>
                <w:rFonts w:ascii="Calibri" w:eastAsia="Aptos" w:hAnsi="Calibri" w:cs="Calibri"/>
                <w:sz w:val="20"/>
                <w:szCs w:val="20"/>
              </w:rPr>
              <w:t>(…)</w:t>
            </w:r>
            <w:r w:rsidRPr="007D4E0D">
              <w:rPr>
                <w:rFonts w:ascii="Calibri" w:eastAsia="Aptos" w:hAnsi="Calibri" w:cs="Calibri"/>
                <w:sz w:val="20"/>
                <w:szCs w:val="20"/>
              </w:rPr>
              <w:t> personale, (ingen strekninger med dette pr. d.d.) </w:t>
            </w:r>
          </w:p>
        </w:tc>
        <w:tc>
          <w:tcPr>
            <w:tcW w:w="2835" w:type="dxa"/>
          </w:tcPr>
          <w:p w14:paraId="7E8672A9" w14:textId="77777777" w:rsidR="008451F1" w:rsidRPr="0075613C" w:rsidRDefault="008451F1" w:rsidP="00026A65">
            <w:pPr>
              <w:rPr>
                <w:rFonts w:ascii="Calibri" w:hAnsi="Calibri" w:cs="Calibri"/>
                <w:sz w:val="20"/>
                <w:szCs w:val="20"/>
              </w:rPr>
            </w:pPr>
          </w:p>
        </w:tc>
        <w:tc>
          <w:tcPr>
            <w:tcW w:w="2693" w:type="dxa"/>
          </w:tcPr>
          <w:p w14:paraId="06E9C8EA" w14:textId="311018D8" w:rsidR="008451F1" w:rsidRPr="003F710F" w:rsidRDefault="008451F1" w:rsidP="00026A65">
            <w:pPr>
              <w:rPr>
                <w:rFonts w:ascii="Calibri" w:hAnsi="Calibri" w:cs="Calibri"/>
                <w:color w:val="000000" w:themeColor="text1"/>
                <w:sz w:val="20"/>
                <w:szCs w:val="20"/>
              </w:rPr>
            </w:pPr>
            <w:proofErr w:type="spellStart"/>
            <w:r w:rsidRPr="003F710F">
              <w:rPr>
                <w:rFonts w:ascii="Calibri" w:hAnsi="Calibri" w:cs="Calibri"/>
                <w:color w:val="000000" w:themeColor="text1"/>
                <w:sz w:val="20"/>
                <w:szCs w:val="20"/>
              </w:rPr>
              <w:t>T.e</w:t>
            </w:r>
            <w:proofErr w:type="spellEnd"/>
            <w:r w:rsidRPr="003F710F">
              <w:rPr>
                <w:rFonts w:ascii="Calibri" w:hAnsi="Calibri" w:cs="Calibri"/>
                <w:color w:val="000000" w:themeColor="text1"/>
                <w:sz w:val="20"/>
                <w:szCs w:val="20"/>
              </w:rPr>
              <w:t xml:space="preserve">. </w:t>
            </w:r>
          </w:p>
        </w:tc>
      </w:tr>
      <w:tr w:rsidR="008451F1" w:rsidRPr="00D67ACF" w14:paraId="7D2A6FC8" w14:textId="77777777" w:rsidTr="001C1007">
        <w:tc>
          <w:tcPr>
            <w:tcW w:w="774" w:type="dxa"/>
          </w:tcPr>
          <w:p w14:paraId="1F41AE3B" w14:textId="4D07E1A6" w:rsidR="008451F1" w:rsidRPr="0075613C" w:rsidRDefault="008451F1" w:rsidP="00026A65">
            <w:pPr>
              <w:rPr>
                <w:rFonts w:ascii="Calibri" w:hAnsi="Calibri" w:cs="Calibri"/>
                <w:sz w:val="20"/>
                <w:szCs w:val="20"/>
              </w:rPr>
            </w:pPr>
            <w:r>
              <w:rPr>
                <w:rFonts w:ascii="Calibri" w:hAnsi="Calibri" w:cs="Calibri"/>
                <w:sz w:val="20"/>
                <w:szCs w:val="20"/>
              </w:rPr>
              <w:t>3.28 nr. 6</w:t>
            </w:r>
          </w:p>
        </w:tc>
        <w:tc>
          <w:tcPr>
            <w:tcW w:w="8010" w:type="dxa"/>
          </w:tcPr>
          <w:p w14:paraId="45245B66" w14:textId="7BA5ECD2" w:rsidR="008451F1" w:rsidRPr="00F6393F" w:rsidRDefault="008451F1" w:rsidP="00F6393F">
            <w:pPr>
              <w:spacing w:line="278" w:lineRule="auto"/>
              <w:rPr>
                <w:rFonts w:ascii="Calibri" w:eastAsia="Aptos" w:hAnsi="Calibri" w:cs="Calibri"/>
                <w:sz w:val="20"/>
                <w:szCs w:val="20"/>
              </w:rPr>
            </w:pPr>
            <w:r w:rsidRPr="00AC74D9">
              <w:rPr>
                <w:rFonts w:ascii="Calibri" w:eastAsia="Aptos" w:hAnsi="Calibri" w:cs="Calibri"/>
                <w:sz w:val="20"/>
                <w:szCs w:val="20"/>
              </w:rPr>
              <w:t>Den foreslåtte endringen ser fornuftig ut.</w:t>
            </w:r>
          </w:p>
        </w:tc>
        <w:tc>
          <w:tcPr>
            <w:tcW w:w="2835" w:type="dxa"/>
          </w:tcPr>
          <w:p w14:paraId="1ED334BF" w14:textId="77777777" w:rsidR="008451F1" w:rsidRPr="0075613C" w:rsidRDefault="008451F1" w:rsidP="00026A65">
            <w:pPr>
              <w:rPr>
                <w:rFonts w:ascii="Calibri" w:hAnsi="Calibri" w:cs="Calibri"/>
                <w:sz w:val="20"/>
                <w:szCs w:val="20"/>
              </w:rPr>
            </w:pPr>
          </w:p>
        </w:tc>
        <w:tc>
          <w:tcPr>
            <w:tcW w:w="2693" w:type="dxa"/>
          </w:tcPr>
          <w:p w14:paraId="279B3956" w14:textId="6B14735F" w:rsidR="008451F1" w:rsidRPr="003F710F" w:rsidRDefault="008451F1" w:rsidP="00026A65">
            <w:pPr>
              <w:rPr>
                <w:rFonts w:ascii="Calibri" w:hAnsi="Calibri" w:cs="Calibri"/>
                <w:color w:val="000000" w:themeColor="text1"/>
                <w:sz w:val="20"/>
                <w:szCs w:val="20"/>
              </w:rPr>
            </w:pPr>
            <w:proofErr w:type="spellStart"/>
            <w:r w:rsidRPr="003F710F">
              <w:rPr>
                <w:rFonts w:ascii="Calibri" w:hAnsi="Calibri" w:cs="Calibri"/>
                <w:color w:val="000000" w:themeColor="text1"/>
                <w:sz w:val="20"/>
                <w:szCs w:val="20"/>
              </w:rPr>
              <w:t>T.e</w:t>
            </w:r>
            <w:proofErr w:type="spellEnd"/>
            <w:r w:rsidRPr="003F710F">
              <w:rPr>
                <w:rFonts w:ascii="Calibri" w:hAnsi="Calibri" w:cs="Calibri"/>
                <w:color w:val="000000" w:themeColor="text1"/>
                <w:sz w:val="20"/>
                <w:szCs w:val="20"/>
              </w:rPr>
              <w:t>.</w:t>
            </w:r>
          </w:p>
        </w:tc>
      </w:tr>
      <w:tr w:rsidR="008451F1" w:rsidRPr="00D67ACF" w14:paraId="2CE4AA7E" w14:textId="77777777" w:rsidTr="001C1007">
        <w:tc>
          <w:tcPr>
            <w:tcW w:w="774" w:type="dxa"/>
          </w:tcPr>
          <w:p w14:paraId="3BDD7C0F" w14:textId="118D0C51" w:rsidR="008451F1" w:rsidRDefault="008451F1" w:rsidP="00026A65">
            <w:pPr>
              <w:rPr>
                <w:rFonts w:ascii="Calibri" w:hAnsi="Calibri" w:cs="Calibri"/>
                <w:sz w:val="20"/>
                <w:szCs w:val="20"/>
              </w:rPr>
            </w:pPr>
            <w:r>
              <w:rPr>
                <w:rFonts w:ascii="Calibri" w:hAnsi="Calibri" w:cs="Calibri"/>
                <w:sz w:val="20"/>
                <w:szCs w:val="20"/>
              </w:rPr>
              <w:t>3.28 nr. 6</w:t>
            </w:r>
          </w:p>
        </w:tc>
        <w:tc>
          <w:tcPr>
            <w:tcW w:w="8010" w:type="dxa"/>
          </w:tcPr>
          <w:p w14:paraId="1281B283" w14:textId="77777777" w:rsidR="008451F1" w:rsidRPr="00CA7B30" w:rsidRDefault="008451F1" w:rsidP="00CA7B30">
            <w:pPr>
              <w:spacing w:line="278" w:lineRule="auto"/>
              <w:rPr>
                <w:rFonts w:ascii="Calibri" w:eastAsia="Aptos" w:hAnsi="Calibri" w:cs="Calibri"/>
                <w:sz w:val="20"/>
                <w:szCs w:val="20"/>
              </w:rPr>
            </w:pPr>
            <w:r w:rsidRPr="00CA7B30">
              <w:rPr>
                <w:rFonts w:ascii="Calibri" w:eastAsia="Aptos" w:hAnsi="Calibri" w:cs="Calibri"/>
                <w:sz w:val="20"/>
                <w:szCs w:val="20"/>
              </w:rPr>
              <w:t>Usikker på om dette blir riktig. 3.28.6 refererer tilbake til 7.26.3.  </w:t>
            </w:r>
          </w:p>
          <w:p w14:paraId="14AA05F6" w14:textId="77777777" w:rsidR="008451F1" w:rsidRPr="00CA7B30" w:rsidRDefault="008451F1" w:rsidP="00CA7B30">
            <w:pPr>
              <w:spacing w:line="278" w:lineRule="auto"/>
              <w:rPr>
                <w:rFonts w:ascii="Calibri" w:eastAsia="Aptos" w:hAnsi="Calibri" w:cs="Calibri"/>
                <w:sz w:val="20"/>
                <w:szCs w:val="20"/>
              </w:rPr>
            </w:pPr>
            <w:r w:rsidRPr="00CA7B30">
              <w:rPr>
                <w:rFonts w:ascii="Calibri" w:eastAsia="Aptos" w:hAnsi="Calibri" w:cs="Calibri"/>
                <w:sz w:val="20"/>
                <w:szCs w:val="20"/>
              </w:rPr>
              <w:t>Pkt. 7.26.3 er en tilleggsbestemmelse til 7.26 nr. 1 og nr. 2. </w:t>
            </w:r>
          </w:p>
          <w:p w14:paraId="2E417608" w14:textId="72A1F21F" w:rsidR="008451F1" w:rsidRPr="00AC74D9" w:rsidRDefault="008451F1" w:rsidP="00F6393F">
            <w:pPr>
              <w:spacing w:line="278" w:lineRule="auto"/>
              <w:rPr>
                <w:rFonts w:ascii="Calibri" w:eastAsia="Aptos" w:hAnsi="Calibri" w:cs="Calibri"/>
                <w:sz w:val="20"/>
                <w:szCs w:val="20"/>
              </w:rPr>
            </w:pPr>
            <w:r w:rsidRPr="00CA7B30">
              <w:rPr>
                <w:rFonts w:ascii="Calibri" w:eastAsia="Aptos" w:hAnsi="Calibri" w:cs="Calibri"/>
                <w:sz w:val="20"/>
                <w:szCs w:val="20"/>
              </w:rPr>
              <w:t>Mao. må du også forholde deg til nr.1 og nr.2, så lenge nr.3 gjelder? </w:t>
            </w:r>
          </w:p>
        </w:tc>
        <w:tc>
          <w:tcPr>
            <w:tcW w:w="2835" w:type="dxa"/>
          </w:tcPr>
          <w:p w14:paraId="2059D970" w14:textId="77777777" w:rsidR="008451F1" w:rsidRPr="0075613C" w:rsidRDefault="008451F1" w:rsidP="00026A65">
            <w:pPr>
              <w:rPr>
                <w:rFonts w:ascii="Calibri" w:hAnsi="Calibri" w:cs="Calibri"/>
                <w:sz w:val="20"/>
                <w:szCs w:val="20"/>
              </w:rPr>
            </w:pPr>
          </w:p>
        </w:tc>
        <w:tc>
          <w:tcPr>
            <w:tcW w:w="2693" w:type="dxa"/>
          </w:tcPr>
          <w:p w14:paraId="44D380DE" w14:textId="77777777" w:rsidR="008451F1" w:rsidRPr="003A6C6A" w:rsidRDefault="008451F1" w:rsidP="00026A65">
            <w:pPr>
              <w:rPr>
                <w:rFonts w:ascii="Calibri" w:hAnsi="Calibri" w:cs="Calibri"/>
                <w:color w:val="000000" w:themeColor="text1"/>
                <w:sz w:val="20"/>
                <w:szCs w:val="20"/>
              </w:rPr>
            </w:pPr>
            <w:r w:rsidRPr="003A6C6A">
              <w:rPr>
                <w:rFonts w:ascii="Calibri" w:hAnsi="Calibri" w:cs="Calibri"/>
                <w:color w:val="000000" w:themeColor="text1"/>
                <w:sz w:val="20"/>
                <w:szCs w:val="20"/>
              </w:rPr>
              <w:t xml:space="preserve">Tas til følge. </w:t>
            </w:r>
          </w:p>
          <w:p w14:paraId="020C5CC9" w14:textId="77777777" w:rsidR="008451F1" w:rsidRPr="003A6C6A" w:rsidRDefault="008451F1" w:rsidP="00026A65">
            <w:pPr>
              <w:rPr>
                <w:rFonts w:ascii="Calibri" w:hAnsi="Calibri" w:cs="Calibri"/>
                <w:color w:val="000000" w:themeColor="text1"/>
                <w:sz w:val="20"/>
                <w:szCs w:val="20"/>
              </w:rPr>
            </w:pPr>
          </w:p>
          <w:p w14:paraId="31F770EF" w14:textId="010398DF" w:rsidR="008451F1" w:rsidRPr="0075613C" w:rsidRDefault="008451F1" w:rsidP="00026A65">
            <w:pPr>
              <w:rPr>
                <w:rFonts w:ascii="Calibri" w:hAnsi="Calibri" w:cs="Calibri"/>
                <w:sz w:val="20"/>
                <w:szCs w:val="20"/>
              </w:rPr>
            </w:pPr>
            <w:r w:rsidRPr="003A6C6A">
              <w:rPr>
                <w:rFonts w:ascii="Calibri" w:hAnsi="Calibri" w:cs="Calibri"/>
                <w:color w:val="000000" w:themeColor="text1"/>
                <w:sz w:val="20"/>
                <w:szCs w:val="20"/>
              </w:rPr>
              <w:t xml:space="preserve">Den innledende setningen i pkt. 7.26 nr. 3 «Følgende gjelder i tillegg til nummer 1 og 2» fjernes.  </w:t>
            </w:r>
          </w:p>
        </w:tc>
      </w:tr>
      <w:tr w:rsidR="008451F1" w:rsidRPr="00402E57" w14:paraId="48524CF1" w14:textId="77777777" w:rsidTr="001C1007">
        <w:tc>
          <w:tcPr>
            <w:tcW w:w="774" w:type="dxa"/>
          </w:tcPr>
          <w:p w14:paraId="09F1D4C6" w14:textId="3F41C14E" w:rsidR="008451F1" w:rsidRPr="006A1379" w:rsidRDefault="008451F1" w:rsidP="00026A65">
            <w:pPr>
              <w:rPr>
                <w:rFonts w:ascii="Calibri" w:hAnsi="Calibri" w:cs="Calibri"/>
                <w:sz w:val="20"/>
                <w:szCs w:val="20"/>
              </w:rPr>
            </w:pPr>
            <w:r w:rsidRPr="006A1379">
              <w:rPr>
                <w:rFonts w:ascii="Calibri" w:hAnsi="Calibri" w:cs="Calibri"/>
                <w:sz w:val="20"/>
                <w:szCs w:val="20"/>
              </w:rPr>
              <w:t>3.29 nr. 1a)</w:t>
            </w:r>
          </w:p>
        </w:tc>
        <w:tc>
          <w:tcPr>
            <w:tcW w:w="8010" w:type="dxa"/>
          </w:tcPr>
          <w:p w14:paraId="07C2D311" w14:textId="753F206A" w:rsidR="008451F1" w:rsidRPr="006A1379" w:rsidRDefault="008451F1" w:rsidP="00CA7B30">
            <w:pPr>
              <w:spacing w:line="278" w:lineRule="auto"/>
              <w:rPr>
                <w:rFonts w:ascii="Calibri" w:eastAsia="Aptos" w:hAnsi="Calibri" w:cs="Calibri"/>
                <w:sz w:val="20"/>
                <w:szCs w:val="20"/>
                <w:lang w:val="nn-NO"/>
              </w:rPr>
            </w:pPr>
            <w:r w:rsidRPr="006A1379">
              <w:rPr>
                <w:rFonts w:ascii="Calibri" w:eastAsia="Aptos" w:hAnsi="Calibri" w:cs="Calibri"/>
                <w:sz w:val="20"/>
                <w:szCs w:val="20"/>
                <w:lang w:val="nn-NO"/>
              </w:rPr>
              <w:t xml:space="preserve">Jf. utkast til </w:t>
            </w:r>
            <w:r>
              <w:fldChar w:fldCharType="begin"/>
            </w:r>
            <w:r w:rsidRPr="00246018">
              <w:rPr>
                <w:lang w:val="nn-NO"/>
              </w:rPr>
              <w:instrText>HYPERLINK "https://banenor.sharepoint.com/teams/KM_Funksjonellgodkjenning/Shared%20Documents/ERTMS/TMS%202.2%20VB%20og%20GB/Brukermanual%20sikringsanlegg%20stage%202/Brukermanual%20Simis-W%20stage%202%20-%20til%20kommentering.docx?web=1"</w:instrText>
            </w:r>
            <w:r>
              <w:fldChar w:fldCharType="separate"/>
            </w:r>
            <w:proofErr w:type="spellStart"/>
            <w:r w:rsidRPr="006A1379">
              <w:rPr>
                <w:rStyle w:val="Hyperkobling"/>
                <w:rFonts w:ascii="Calibri" w:eastAsia="Aptos" w:hAnsi="Calibri" w:cs="Calibri"/>
                <w:sz w:val="20"/>
                <w:szCs w:val="20"/>
                <w:lang w:val="nn-NO"/>
              </w:rPr>
              <w:t>brukermanual</w:t>
            </w:r>
            <w:proofErr w:type="spellEnd"/>
            <w:r w:rsidRPr="006A1379">
              <w:rPr>
                <w:rStyle w:val="Hyperkobling"/>
                <w:rFonts w:ascii="Calibri" w:eastAsia="Aptos" w:hAnsi="Calibri" w:cs="Calibri"/>
                <w:sz w:val="20"/>
                <w:szCs w:val="20"/>
                <w:lang w:val="nn-NO"/>
              </w:rPr>
              <w:t xml:space="preserve"> for ERTMS signalanlegg</w:t>
            </w:r>
            <w:r>
              <w:fldChar w:fldCharType="end"/>
            </w:r>
            <w:r w:rsidRPr="006A1379">
              <w:rPr>
                <w:rFonts w:ascii="Calibri" w:eastAsia="Aptos" w:hAnsi="Calibri" w:cs="Calibri"/>
                <w:sz w:val="20"/>
                <w:szCs w:val="20"/>
                <w:lang w:val="nn-NO"/>
              </w:rPr>
              <w:t xml:space="preserve"> pkt. 6.5.2:</w:t>
            </w:r>
          </w:p>
          <w:p w14:paraId="6BB27958" w14:textId="77777777" w:rsidR="008451F1" w:rsidRPr="006A1379" w:rsidRDefault="008451F1" w:rsidP="00402E57">
            <w:pPr>
              <w:spacing w:line="278" w:lineRule="auto"/>
              <w:rPr>
                <w:rFonts w:ascii="Calibri" w:eastAsia="Aptos" w:hAnsi="Calibri" w:cs="Calibri"/>
                <w:sz w:val="20"/>
                <w:szCs w:val="20"/>
                <w:lang w:val="nn-NO"/>
              </w:rPr>
            </w:pPr>
          </w:p>
          <w:p w14:paraId="6735423C" w14:textId="4A7ACCCA" w:rsidR="008451F1" w:rsidRPr="006A1379" w:rsidRDefault="008451F1" w:rsidP="00402E57">
            <w:pPr>
              <w:spacing w:line="278" w:lineRule="auto"/>
              <w:rPr>
                <w:rFonts w:ascii="Calibri" w:eastAsia="Aptos" w:hAnsi="Calibri" w:cs="Calibri"/>
                <w:i/>
                <w:iCs/>
                <w:sz w:val="20"/>
                <w:szCs w:val="20"/>
              </w:rPr>
            </w:pPr>
            <w:r w:rsidRPr="006A1379">
              <w:rPr>
                <w:rFonts w:ascii="Calibri" w:eastAsia="Aptos" w:hAnsi="Calibri" w:cs="Calibri"/>
                <w:i/>
                <w:iCs/>
                <w:sz w:val="20"/>
                <w:szCs w:val="20"/>
              </w:rPr>
              <w:t xml:space="preserve">«Start </w:t>
            </w:r>
            <w:proofErr w:type="spellStart"/>
            <w:r w:rsidRPr="006A1379">
              <w:rPr>
                <w:rFonts w:ascii="Calibri" w:eastAsia="Aptos" w:hAnsi="Calibri" w:cs="Calibri"/>
                <w:i/>
                <w:iCs/>
                <w:sz w:val="20"/>
                <w:szCs w:val="20"/>
              </w:rPr>
              <w:t>of</w:t>
            </w:r>
            <w:proofErr w:type="spellEnd"/>
            <w:r w:rsidRPr="006A1379">
              <w:rPr>
                <w:rFonts w:ascii="Calibri" w:eastAsia="Aptos" w:hAnsi="Calibri" w:cs="Calibri"/>
                <w:i/>
                <w:iCs/>
                <w:sz w:val="20"/>
                <w:szCs w:val="20"/>
              </w:rPr>
              <w:t xml:space="preserve"> </w:t>
            </w:r>
            <w:proofErr w:type="spellStart"/>
            <w:r w:rsidRPr="006A1379">
              <w:rPr>
                <w:rFonts w:ascii="Calibri" w:eastAsia="Aptos" w:hAnsi="Calibri" w:cs="Calibri"/>
                <w:i/>
                <w:iCs/>
                <w:sz w:val="20"/>
                <w:szCs w:val="20"/>
              </w:rPr>
              <w:t>Mission</w:t>
            </w:r>
            <w:proofErr w:type="spellEnd"/>
            <w:r w:rsidRPr="006A1379">
              <w:rPr>
                <w:rFonts w:ascii="Calibri" w:eastAsia="Aptos" w:hAnsi="Calibri" w:cs="Calibri"/>
                <w:i/>
                <w:iCs/>
                <w:sz w:val="20"/>
                <w:szCs w:val="20"/>
              </w:rPr>
              <w:t xml:space="preserve"> (</w:t>
            </w:r>
            <w:proofErr w:type="spellStart"/>
            <w:r w:rsidRPr="006A1379">
              <w:rPr>
                <w:rFonts w:ascii="Calibri" w:eastAsia="Aptos" w:hAnsi="Calibri" w:cs="Calibri"/>
                <w:i/>
                <w:iCs/>
                <w:sz w:val="20"/>
                <w:szCs w:val="20"/>
              </w:rPr>
              <w:t>SoM</w:t>
            </w:r>
            <w:proofErr w:type="spellEnd"/>
            <w:r w:rsidRPr="006A1379">
              <w:rPr>
                <w:rFonts w:ascii="Calibri" w:eastAsia="Aptos" w:hAnsi="Calibri" w:cs="Calibri"/>
                <w:i/>
                <w:iCs/>
                <w:sz w:val="20"/>
                <w:szCs w:val="20"/>
              </w:rPr>
              <w:t>) i område for skifting krever at kjøretøy har kjent og entydig posisjon. Kjøretøyet kan derfor ikke stå i sporveksel ved forespørsel om skiftemodus.»</w:t>
            </w:r>
          </w:p>
          <w:p w14:paraId="4AC21490" w14:textId="77777777" w:rsidR="008451F1" w:rsidRPr="006A1379" w:rsidRDefault="008451F1" w:rsidP="001B7CD1">
            <w:pPr>
              <w:spacing w:line="278" w:lineRule="auto"/>
              <w:rPr>
                <w:rFonts w:ascii="Calibri" w:eastAsia="Aptos" w:hAnsi="Calibri" w:cs="Calibri"/>
                <w:sz w:val="20"/>
                <w:szCs w:val="20"/>
              </w:rPr>
            </w:pPr>
          </w:p>
          <w:p w14:paraId="632632B7" w14:textId="64B9E639" w:rsidR="008451F1" w:rsidRPr="006A1379" w:rsidRDefault="008451F1" w:rsidP="001B7CD1">
            <w:pPr>
              <w:spacing w:line="278" w:lineRule="auto"/>
              <w:rPr>
                <w:rFonts w:ascii="Calibri" w:eastAsia="Aptos" w:hAnsi="Calibri" w:cs="Calibri"/>
                <w:sz w:val="20"/>
                <w:szCs w:val="20"/>
                <w:lang w:val="nn-NO"/>
              </w:rPr>
            </w:pPr>
            <w:r w:rsidRPr="006A1379">
              <w:rPr>
                <w:rFonts w:ascii="Calibri" w:eastAsia="Aptos" w:hAnsi="Calibri" w:cs="Calibri"/>
                <w:sz w:val="20"/>
                <w:szCs w:val="20"/>
                <w:lang w:val="nn-NO"/>
              </w:rPr>
              <w:t>Bør dette tas inn i TJN pkt. 3.29 nr. 1a) slik:</w:t>
            </w:r>
          </w:p>
          <w:p w14:paraId="4B748A18" w14:textId="77777777" w:rsidR="008451F1" w:rsidRPr="006A1379" w:rsidRDefault="008451F1" w:rsidP="001B7CD1">
            <w:pPr>
              <w:spacing w:line="278" w:lineRule="auto"/>
              <w:rPr>
                <w:rFonts w:ascii="Calibri" w:eastAsia="Aptos" w:hAnsi="Calibri" w:cs="Calibri"/>
                <w:sz w:val="20"/>
                <w:szCs w:val="20"/>
              </w:rPr>
            </w:pPr>
            <w:r w:rsidRPr="006A1379">
              <w:rPr>
                <w:rFonts w:ascii="Calibri" w:eastAsia="Aptos" w:hAnsi="Calibri" w:cs="Calibri"/>
                <w:i/>
                <w:iCs/>
                <w:sz w:val="20"/>
                <w:szCs w:val="20"/>
              </w:rPr>
              <w:t xml:space="preserve">1. For skifting på et midlertidig skifteområde gjelder følgende: </w:t>
            </w:r>
          </w:p>
          <w:p w14:paraId="50E29EF9" w14:textId="725D262B" w:rsidR="008451F1" w:rsidRPr="006A1379" w:rsidRDefault="008451F1" w:rsidP="001B7CD1">
            <w:pPr>
              <w:spacing w:line="278" w:lineRule="auto"/>
              <w:rPr>
                <w:rFonts w:ascii="Calibri" w:eastAsia="Aptos" w:hAnsi="Calibri" w:cs="Calibri"/>
                <w:sz w:val="20"/>
                <w:szCs w:val="20"/>
              </w:rPr>
            </w:pPr>
            <w:r w:rsidRPr="006A1379">
              <w:rPr>
                <w:rFonts w:ascii="Calibri" w:eastAsia="Aptos" w:hAnsi="Calibri" w:cs="Calibri"/>
                <w:i/>
                <w:iCs/>
                <w:sz w:val="20"/>
                <w:szCs w:val="20"/>
              </w:rPr>
              <w:t xml:space="preserve">a) Trekkraftkjøretøyet som skal skifte skal stå stille innenfor det området der skifting skal foregå. </w:t>
            </w:r>
            <w:r w:rsidRPr="006A1379">
              <w:rPr>
                <w:rFonts w:ascii="Calibri" w:eastAsia="Aptos" w:hAnsi="Calibri" w:cs="Calibri"/>
                <w:i/>
                <w:iCs/>
                <w:color w:val="FF0000"/>
                <w:sz w:val="20"/>
                <w:szCs w:val="20"/>
              </w:rPr>
              <w:t xml:space="preserve">Kjøretøyet kan ikke stå i en sporveksel. </w:t>
            </w:r>
            <w:r w:rsidRPr="006A1379">
              <w:rPr>
                <w:rFonts w:ascii="Calibri" w:eastAsia="Aptos" w:hAnsi="Calibri" w:cs="Calibri"/>
                <w:i/>
                <w:iCs/>
                <w:sz w:val="20"/>
                <w:szCs w:val="20"/>
              </w:rPr>
              <w:t xml:space="preserve">Føreren skal ringe toglederen og anmode om skiftemodus (SH-modus). </w:t>
            </w:r>
          </w:p>
          <w:p w14:paraId="001107DF" w14:textId="38EC73FB" w:rsidR="008451F1" w:rsidRPr="006A1379" w:rsidRDefault="008451F1" w:rsidP="00CA7B30">
            <w:pPr>
              <w:spacing w:line="278" w:lineRule="auto"/>
              <w:rPr>
                <w:rFonts w:ascii="Calibri" w:eastAsia="Aptos" w:hAnsi="Calibri" w:cs="Calibri"/>
                <w:sz w:val="20"/>
                <w:szCs w:val="20"/>
              </w:rPr>
            </w:pPr>
          </w:p>
        </w:tc>
        <w:tc>
          <w:tcPr>
            <w:tcW w:w="2835" w:type="dxa"/>
          </w:tcPr>
          <w:p w14:paraId="2867AFEF" w14:textId="77777777" w:rsidR="008451F1" w:rsidRPr="006A1379" w:rsidRDefault="008451F1" w:rsidP="00026A65">
            <w:pPr>
              <w:rPr>
                <w:rFonts w:ascii="Calibri" w:hAnsi="Calibri" w:cs="Calibri"/>
                <w:sz w:val="20"/>
                <w:szCs w:val="20"/>
              </w:rPr>
            </w:pPr>
          </w:p>
        </w:tc>
        <w:tc>
          <w:tcPr>
            <w:tcW w:w="2693" w:type="dxa"/>
          </w:tcPr>
          <w:p w14:paraId="2CD526F6" w14:textId="2909D4F3" w:rsidR="008451F1" w:rsidRPr="006A1379" w:rsidRDefault="008451F1" w:rsidP="00026A65">
            <w:pPr>
              <w:rPr>
                <w:rFonts w:ascii="Calibri" w:hAnsi="Calibri" w:cs="Calibri"/>
                <w:sz w:val="20"/>
                <w:szCs w:val="20"/>
              </w:rPr>
            </w:pPr>
            <w:r w:rsidRPr="00FD738B">
              <w:rPr>
                <w:rFonts w:ascii="Calibri" w:hAnsi="Calibri" w:cs="Calibri"/>
                <w:color w:val="000000" w:themeColor="text1"/>
                <w:sz w:val="20"/>
                <w:szCs w:val="20"/>
              </w:rPr>
              <w:t xml:space="preserve">Tas ikke til følge. </w:t>
            </w:r>
          </w:p>
        </w:tc>
      </w:tr>
      <w:tr w:rsidR="008451F1" w:rsidRPr="00D67ACF" w14:paraId="52BECDBF" w14:textId="77777777" w:rsidTr="001C1007">
        <w:tc>
          <w:tcPr>
            <w:tcW w:w="774" w:type="dxa"/>
          </w:tcPr>
          <w:p w14:paraId="0A3B88EF" w14:textId="172CAAA5" w:rsidR="008451F1" w:rsidRDefault="008451F1" w:rsidP="00026A65">
            <w:pPr>
              <w:rPr>
                <w:rFonts w:ascii="Calibri" w:hAnsi="Calibri" w:cs="Calibri"/>
                <w:sz w:val="20"/>
                <w:szCs w:val="20"/>
              </w:rPr>
            </w:pPr>
            <w:r>
              <w:rPr>
                <w:rFonts w:ascii="Calibri" w:hAnsi="Calibri" w:cs="Calibri"/>
                <w:sz w:val="20"/>
                <w:szCs w:val="20"/>
              </w:rPr>
              <w:t>3.32</w:t>
            </w:r>
          </w:p>
        </w:tc>
        <w:tc>
          <w:tcPr>
            <w:tcW w:w="8010" w:type="dxa"/>
          </w:tcPr>
          <w:p w14:paraId="48F8EE47" w14:textId="7EB5BD0B" w:rsidR="008451F1" w:rsidRPr="00AC74D9" w:rsidRDefault="008451F1" w:rsidP="00F6393F">
            <w:pPr>
              <w:spacing w:line="278" w:lineRule="auto"/>
              <w:rPr>
                <w:rFonts w:ascii="Calibri" w:eastAsia="Aptos" w:hAnsi="Calibri" w:cs="Calibri"/>
                <w:sz w:val="20"/>
                <w:szCs w:val="20"/>
              </w:rPr>
            </w:pPr>
            <w:r w:rsidRPr="007F02EB">
              <w:rPr>
                <w:rFonts w:ascii="Calibri" w:eastAsia="Aptos" w:hAnsi="Calibri" w:cs="Calibri"/>
                <w:sz w:val="20"/>
                <w:szCs w:val="20"/>
              </w:rPr>
              <w:t>Jeg tenker det er uproblematisk at særbestemmelser for den første moderne ERTMS-strekningen tas inn i TJN og blir gjeldende også for kommende ERTMS-strekninger.</w:t>
            </w:r>
          </w:p>
        </w:tc>
        <w:tc>
          <w:tcPr>
            <w:tcW w:w="2835" w:type="dxa"/>
          </w:tcPr>
          <w:p w14:paraId="10D9EDB7" w14:textId="7A9DD655" w:rsidR="008451F1" w:rsidRPr="0075613C" w:rsidRDefault="008451F1" w:rsidP="00026A65">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3A1B208E" w14:textId="77777777" w:rsidR="008451F1" w:rsidRDefault="008451F1" w:rsidP="00026A65">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0C2771DA" w14:textId="77777777" w:rsidR="008451F1" w:rsidRDefault="008451F1" w:rsidP="00026A65">
            <w:pPr>
              <w:rPr>
                <w:rFonts w:ascii="Calibri" w:hAnsi="Calibri" w:cs="Calibri"/>
                <w:color w:val="000000" w:themeColor="text1"/>
                <w:sz w:val="20"/>
                <w:szCs w:val="20"/>
              </w:rPr>
            </w:pPr>
          </w:p>
          <w:p w14:paraId="138149BE" w14:textId="79A47773" w:rsidR="008451F1" w:rsidRPr="00F53AA3" w:rsidRDefault="008451F1" w:rsidP="00026A65">
            <w:pPr>
              <w:rPr>
                <w:rFonts w:ascii="Calibri" w:hAnsi="Calibri" w:cs="Calibri"/>
                <w:color w:val="000000" w:themeColor="text1"/>
                <w:sz w:val="20"/>
                <w:szCs w:val="20"/>
              </w:rPr>
            </w:pPr>
            <w:r>
              <w:rPr>
                <w:rFonts w:ascii="Calibri" w:hAnsi="Calibri" w:cs="Calibri"/>
                <w:color w:val="000000" w:themeColor="text1"/>
                <w:sz w:val="20"/>
                <w:szCs w:val="20"/>
              </w:rPr>
              <w:lastRenderedPageBreak/>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1D02C376" w14:textId="77777777" w:rsidTr="001C1007">
        <w:tc>
          <w:tcPr>
            <w:tcW w:w="774" w:type="dxa"/>
          </w:tcPr>
          <w:p w14:paraId="26E5DEFF" w14:textId="3227E63E" w:rsidR="008451F1" w:rsidRDefault="008451F1" w:rsidP="00672230">
            <w:pPr>
              <w:rPr>
                <w:rFonts w:ascii="Calibri" w:hAnsi="Calibri" w:cs="Calibri"/>
                <w:sz w:val="20"/>
                <w:szCs w:val="20"/>
              </w:rPr>
            </w:pPr>
            <w:r>
              <w:rPr>
                <w:rFonts w:ascii="Calibri" w:hAnsi="Calibri" w:cs="Calibri"/>
                <w:sz w:val="20"/>
                <w:szCs w:val="20"/>
              </w:rPr>
              <w:lastRenderedPageBreak/>
              <w:t>3.32 nr. 1</w:t>
            </w:r>
          </w:p>
        </w:tc>
        <w:tc>
          <w:tcPr>
            <w:tcW w:w="8010" w:type="dxa"/>
          </w:tcPr>
          <w:p w14:paraId="7BDA3E34" w14:textId="4870AF05" w:rsidR="008451F1" w:rsidRPr="0051687C" w:rsidRDefault="008451F1" w:rsidP="00672230">
            <w:pPr>
              <w:spacing w:line="278" w:lineRule="auto"/>
              <w:rPr>
                <w:rFonts w:ascii="Calibri" w:eastAsia="Aptos" w:hAnsi="Calibri" w:cs="Calibri"/>
                <w:sz w:val="20"/>
                <w:szCs w:val="20"/>
              </w:rPr>
            </w:pPr>
            <w:r>
              <w:rPr>
                <w:rFonts w:ascii="Calibri" w:eastAsia="Aptos" w:hAnsi="Calibri" w:cs="Calibri"/>
                <w:sz w:val="20"/>
                <w:szCs w:val="20"/>
              </w:rPr>
              <w:t>(…)</w:t>
            </w:r>
            <w:r w:rsidRPr="0051687C">
              <w:rPr>
                <w:rFonts w:ascii="Calibri" w:eastAsia="Aptos" w:hAnsi="Calibri" w:cs="Calibri"/>
                <w:sz w:val="20"/>
                <w:szCs w:val="20"/>
              </w:rPr>
              <w:t xml:space="preserve"> trafikkerer p.t. ikke hverken Gjøvikbanen nordre del, eller Østre linje og har derfor </w:t>
            </w:r>
          </w:p>
          <w:p w14:paraId="0163F63B" w14:textId="7E9154FC" w:rsidR="008451F1" w:rsidRPr="007F02EB" w:rsidRDefault="008451F1" w:rsidP="00672230">
            <w:pPr>
              <w:spacing w:line="278" w:lineRule="auto"/>
              <w:rPr>
                <w:rFonts w:ascii="Calibri" w:eastAsia="Aptos" w:hAnsi="Calibri" w:cs="Calibri"/>
                <w:sz w:val="20"/>
                <w:szCs w:val="20"/>
              </w:rPr>
            </w:pPr>
            <w:r w:rsidRPr="0051687C">
              <w:rPr>
                <w:rFonts w:ascii="Calibri" w:eastAsia="Aptos" w:hAnsi="Calibri" w:cs="Calibri"/>
                <w:sz w:val="20"/>
                <w:szCs w:val="20"/>
              </w:rPr>
              <w:t>ingen kommentar til dette.</w:t>
            </w:r>
          </w:p>
        </w:tc>
        <w:tc>
          <w:tcPr>
            <w:tcW w:w="2835" w:type="dxa"/>
          </w:tcPr>
          <w:p w14:paraId="72E9D3ED" w14:textId="684BC857" w:rsidR="008451F1" w:rsidRPr="0075613C" w:rsidRDefault="008451F1" w:rsidP="00672230">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5E86CAB9" w14:textId="77777777" w:rsidR="008451F1"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741C0F31" w14:textId="77777777" w:rsidR="008451F1" w:rsidRDefault="008451F1" w:rsidP="00672230">
            <w:pPr>
              <w:rPr>
                <w:rFonts w:ascii="Calibri" w:hAnsi="Calibri" w:cs="Calibri"/>
                <w:color w:val="000000" w:themeColor="text1"/>
                <w:sz w:val="20"/>
                <w:szCs w:val="20"/>
              </w:rPr>
            </w:pPr>
          </w:p>
          <w:p w14:paraId="0F742888" w14:textId="737FD1E5" w:rsidR="008451F1" w:rsidRPr="00F53AA3"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027DF150" w14:textId="77777777" w:rsidTr="001C1007">
        <w:tc>
          <w:tcPr>
            <w:tcW w:w="774" w:type="dxa"/>
          </w:tcPr>
          <w:p w14:paraId="60B43169" w14:textId="45D5E9A1" w:rsidR="008451F1" w:rsidRDefault="008451F1" w:rsidP="00672230">
            <w:pPr>
              <w:rPr>
                <w:rFonts w:ascii="Calibri" w:hAnsi="Calibri" w:cs="Calibri"/>
                <w:sz w:val="20"/>
                <w:szCs w:val="20"/>
              </w:rPr>
            </w:pPr>
            <w:r>
              <w:rPr>
                <w:rFonts w:ascii="Calibri" w:hAnsi="Calibri" w:cs="Calibri"/>
                <w:sz w:val="20"/>
                <w:szCs w:val="20"/>
              </w:rPr>
              <w:t>3.32 nr. 1</w:t>
            </w:r>
          </w:p>
        </w:tc>
        <w:tc>
          <w:tcPr>
            <w:tcW w:w="8010" w:type="dxa"/>
          </w:tcPr>
          <w:p w14:paraId="4B122DD4" w14:textId="54B73581" w:rsidR="008451F1" w:rsidRPr="0051687C" w:rsidRDefault="008451F1" w:rsidP="00672230">
            <w:pPr>
              <w:spacing w:line="278" w:lineRule="auto"/>
              <w:rPr>
                <w:rFonts w:ascii="Calibri" w:eastAsia="Aptos" w:hAnsi="Calibri" w:cs="Calibri"/>
                <w:sz w:val="20"/>
                <w:szCs w:val="20"/>
              </w:rPr>
            </w:pPr>
            <w:r w:rsidRPr="00B746C8">
              <w:rPr>
                <w:rFonts w:ascii="Calibri" w:eastAsia="Aptos" w:hAnsi="Calibri" w:cs="Calibri"/>
                <w:sz w:val="20"/>
                <w:szCs w:val="20"/>
              </w:rPr>
              <w:t>Ingen kommentar.</w:t>
            </w:r>
          </w:p>
        </w:tc>
        <w:tc>
          <w:tcPr>
            <w:tcW w:w="2835" w:type="dxa"/>
          </w:tcPr>
          <w:p w14:paraId="1374E87F" w14:textId="2AD5D9B5" w:rsidR="008451F1" w:rsidRPr="00104436" w:rsidRDefault="008451F1" w:rsidP="00672230">
            <w:pPr>
              <w:rPr>
                <w:rFonts w:ascii="Calibri" w:hAnsi="Calibri" w:cs="Calibri"/>
                <w:color w:val="0070C0"/>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4E547613" w14:textId="77777777" w:rsidR="008451F1"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1942A559" w14:textId="77777777" w:rsidR="008451F1" w:rsidRDefault="008451F1" w:rsidP="00672230">
            <w:pPr>
              <w:rPr>
                <w:rFonts w:ascii="Calibri" w:hAnsi="Calibri" w:cs="Calibri"/>
                <w:color w:val="000000" w:themeColor="text1"/>
                <w:sz w:val="20"/>
                <w:szCs w:val="20"/>
              </w:rPr>
            </w:pPr>
          </w:p>
          <w:p w14:paraId="070818BF" w14:textId="2CCE1722" w:rsidR="008451F1" w:rsidRPr="00F53AA3"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4B3BFCC5" w14:textId="77777777" w:rsidTr="001C1007">
        <w:tc>
          <w:tcPr>
            <w:tcW w:w="774" w:type="dxa"/>
          </w:tcPr>
          <w:p w14:paraId="4CB474E5" w14:textId="5210C7D6" w:rsidR="008451F1" w:rsidRDefault="008451F1" w:rsidP="00672230">
            <w:pPr>
              <w:rPr>
                <w:rFonts w:ascii="Calibri" w:hAnsi="Calibri" w:cs="Calibri"/>
                <w:sz w:val="20"/>
                <w:szCs w:val="20"/>
              </w:rPr>
            </w:pPr>
            <w:r>
              <w:rPr>
                <w:rFonts w:ascii="Calibri" w:hAnsi="Calibri" w:cs="Calibri"/>
                <w:sz w:val="20"/>
                <w:szCs w:val="20"/>
              </w:rPr>
              <w:t>3.32 nr. 1</w:t>
            </w:r>
          </w:p>
        </w:tc>
        <w:tc>
          <w:tcPr>
            <w:tcW w:w="8010" w:type="dxa"/>
          </w:tcPr>
          <w:p w14:paraId="6B6370DE" w14:textId="33DF19DA" w:rsidR="008451F1" w:rsidRPr="007D4E0D" w:rsidRDefault="008451F1" w:rsidP="00672230">
            <w:pPr>
              <w:spacing w:line="278" w:lineRule="auto"/>
              <w:rPr>
                <w:rFonts w:ascii="Calibri" w:eastAsia="Aptos" w:hAnsi="Calibri" w:cs="Calibri"/>
                <w:sz w:val="20"/>
                <w:szCs w:val="20"/>
              </w:rPr>
            </w:pPr>
            <w:r w:rsidRPr="007D4E0D">
              <w:rPr>
                <w:rFonts w:ascii="Calibri" w:eastAsia="Aptos" w:hAnsi="Calibri" w:cs="Calibri"/>
                <w:sz w:val="20"/>
                <w:szCs w:val="20"/>
              </w:rPr>
              <w:t>Antatt liten/ingen reell endring som påvirker </w:t>
            </w:r>
            <w:r>
              <w:rPr>
                <w:rFonts w:ascii="Calibri" w:eastAsia="Aptos" w:hAnsi="Calibri" w:cs="Calibri"/>
                <w:sz w:val="20"/>
                <w:szCs w:val="20"/>
              </w:rPr>
              <w:t>(…)</w:t>
            </w:r>
            <w:r w:rsidRPr="007D4E0D">
              <w:rPr>
                <w:rFonts w:ascii="Calibri" w:eastAsia="Aptos" w:hAnsi="Calibri" w:cs="Calibri"/>
                <w:sz w:val="20"/>
                <w:szCs w:val="20"/>
              </w:rPr>
              <w:t xml:space="preserve"> personale, da bruk av SH modus i </w:t>
            </w:r>
            <w:r>
              <w:rPr>
                <w:rFonts w:ascii="Calibri" w:eastAsia="Aptos" w:hAnsi="Calibri" w:cs="Calibri"/>
                <w:sz w:val="20"/>
                <w:szCs w:val="20"/>
              </w:rPr>
              <w:t>(…)</w:t>
            </w:r>
            <w:r w:rsidRPr="007D4E0D">
              <w:rPr>
                <w:rFonts w:ascii="Calibri" w:eastAsia="Aptos" w:hAnsi="Calibri" w:cs="Calibri"/>
                <w:sz w:val="20"/>
                <w:szCs w:val="20"/>
              </w:rPr>
              <w:t xml:space="preserve"> tog (både på Gjøvikbanen og på Østfoldbanens Østre linje) </w:t>
            </w:r>
          </w:p>
          <w:p w14:paraId="60EDF24D" w14:textId="77777777" w:rsidR="008451F1" w:rsidRPr="007D4E0D" w:rsidRDefault="008451F1" w:rsidP="00672230">
            <w:pPr>
              <w:spacing w:line="278" w:lineRule="auto"/>
              <w:rPr>
                <w:rFonts w:ascii="Calibri" w:eastAsia="Aptos" w:hAnsi="Calibri" w:cs="Calibri"/>
                <w:sz w:val="20"/>
                <w:szCs w:val="20"/>
              </w:rPr>
            </w:pPr>
            <w:r w:rsidRPr="007D4E0D">
              <w:rPr>
                <w:rFonts w:ascii="Calibri" w:eastAsia="Aptos" w:hAnsi="Calibri" w:cs="Calibri"/>
                <w:sz w:val="20"/>
                <w:szCs w:val="20"/>
              </w:rPr>
              <w:t> </w:t>
            </w:r>
          </w:p>
          <w:p w14:paraId="131863EF" w14:textId="26E7E8E5" w:rsidR="008451F1" w:rsidRPr="00B746C8" w:rsidRDefault="008451F1" w:rsidP="00672230">
            <w:pPr>
              <w:spacing w:line="278" w:lineRule="auto"/>
              <w:rPr>
                <w:rFonts w:ascii="Calibri" w:eastAsia="Aptos" w:hAnsi="Calibri" w:cs="Calibri"/>
                <w:sz w:val="20"/>
                <w:szCs w:val="20"/>
              </w:rPr>
            </w:pPr>
            <w:r w:rsidRPr="007D4E0D">
              <w:rPr>
                <w:rFonts w:ascii="Calibri" w:eastAsia="Aptos" w:hAnsi="Calibri" w:cs="Calibri"/>
                <w:sz w:val="20"/>
                <w:szCs w:val="20"/>
              </w:rPr>
              <w:t>Det ansees likevel positivt at man her tilstreber en lik praktisering av bestemmelser for alle strekninger med ERTMS fremfor særbestemmelser. </w:t>
            </w:r>
          </w:p>
        </w:tc>
        <w:tc>
          <w:tcPr>
            <w:tcW w:w="2835" w:type="dxa"/>
          </w:tcPr>
          <w:p w14:paraId="29BE8D49" w14:textId="003C23CB" w:rsidR="008451F1" w:rsidRPr="0075613C" w:rsidRDefault="008451F1" w:rsidP="00672230">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0FECD6F7" w14:textId="77777777" w:rsidR="008451F1"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0BFF792E" w14:textId="77777777" w:rsidR="008451F1" w:rsidRDefault="008451F1" w:rsidP="00672230">
            <w:pPr>
              <w:rPr>
                <w:rFonts w:ascii="Calibri" w:hAnsi="Calibri" w:cs="Calibri"/>
                <w:color w:val="000000" w:themeColor="text1"/>
                <w:sz w:val="20"/>
                <w:szCs w:val="20"/>
              </w:rPr>
            </w:pPr>
          </w:p>
          <w:p w14:paraId="0E3EEB9C" w14:textId="62D89D12" w:rsidR="008451F1" w:rsidRPr="00F53AA3"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433F13EB" w14:textId="77777777" w:rsidTr="001C1007">
        <w:tc>
          <w:tcPr>
            <w:tcW w:w="774" w:type="dxa"/>
          </w:tcPr>
          <w:p w14:paraId="02D9346F" w14:textId="1FB15FC0" w:rsidR="008451F1" w:rsidRDefault="008451F1" w:rsidP="00672230">
            <w:pPr>
              <w:rPr>
                <w:rFonts w:ascii="Calibri" w:hAnsi="Calibri" w:cs="Calibri"/>
                <w:sz w:val="20"/>
                <w:szCs w:val="20"/>
              </w:rPr>
            </w:pPr>
            <w:r>
              <w:rPr>
                <w:rFonts w:ascii="Calibri" w:hAnsi="Calibri" w:cs="Calibri"/>
                <w:sz w:val="20"/>
                <w:szCs w:val="20"/>
              </w:rPr>
              <w:t>3.32 nr. 1 b-d)</w:t>
            </w:r>
          </w:p>
        </w:tc>
        <w:tc>
          <w:tcPr>
            <w:tcW w:w="8010" w:type="dxa"/>
          </w:tcPr>
          <w:p w14:paraId="35BF1A68" w14:textId="77777777" w:rsidR="008451F1" w:rsidRPr="00EF6FE7" w:rsidRDefault="008451F1" w:rsidP="00672230">
            <w:pPr>
              <w:spacing w:line="278" w:lineRule="auto"/>
              <w:rPr>
                <w:rFonts w:ascii="Calibri" w:eastAsia="Aptos" w:hAnsi="Calibri" w:cs="Calibri"/>
                <w:sz w:val="20"/>
                <w:szCs w:val="20"/>
              </w:rPr>
            </w:pPr>
            <w:r w:rsidRPr="00EF6FE7">
              <w:rPr>
                <w:rFonts w:ascii="Calibri" w:eastAsia="Aptos" w:hAnsi="Calibri" w:cs="Calibri"/>
                <w:sz w:val="20"/>
                <w:szCs w:val="20"/>
              </w:rPr>
              <w:t xml:space="preserve">Eksempel på svært omfattende og kompleks regulering, ref. også kommentar ovenfor til punkt 1.15 u). </w:t>
            </w:r>
          </w:p>
          <w:p w14:paraId="112E373F" w14:textId="77777777" w:rsidR="008451F1" w:rsidRPr="007F02EB" w:rsidRDefault="008451F1" w:rsidP="00672230">
            <w:pPr>
              <w:spacing w:line="278" w:lineRule="auto"/>
              <w:rPr>
                <w:rFonts w:ascii="Calibri" w:eastAsia="Aptos" w:hAnsi="Calibri" w:cs="Calibri"/>
                <w:sz w:val="20"/>
                <w:szCs w:val="20"/>
              </w:rPr>
            </w:pPr>
          </w:p>
        </w:tc>
        <w:tc>
          <w:tcPr>
            <w:tcW w:w="2835" w:type="dxa"/>
          </w:tcPr>
          <w:p w14:paraId="350A3265" w14:textId="309F8D4F" w:rsidR="008451F1" w:rsidRPr="0075613C" w:rsidRDefault="008451F1" w:rsidP="00672230">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73FCCDF6" w14:textId="77777777" w:rsidR="008451F1"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44765466" w14:textId="77777777" w:rsidR="008451F1" w:rsidRDefault="008451F1" w:rsidP="00672230">
            <w:pPr>
              <w:rPr>
                <w:rFonts w:ascii="Calibri" w:hAnsi="Calibri" w:cs="Calibri"/>
                <w:color w:val="000000" w:themeColor="text1"/>
                <w:sz w:val="20"/>
                <w:szCs w:val="20"/>
              </w:rPr>
            </w:pPr>
          </w:p>
          <w:p w14:paraId="633C239B" w14:textId="0A90949D" w:rsidR="008451F1" w:rsidRPr="0075613C" w:rsidRDefault="008451F1" w:rsidP="00672230">
            <w:pPr>
              <w:rPr>
                <w:rFonts w:ascii="Calibri" w:hAnsi="Calibri" w:cs="Calibri"/>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7F111061" w14:textId="77777777" w:rsidTr="001C1007">
        <w:tc>
          <w:tcPr>
            <w:tcW w:w="774" w:type="dxa"/>
          </w:tcPr>
          <w:p w14:paraId="2415091F" w14:textId="70CADAAA" w:rsidR="008451F1" w:rsidRDefault="008451F1" w:rsidP="00672230">
            <w:pPr>
              <w:rPr>
                <w:rFonts w:ascii="Calibri" w:hAnsi="Calibri" w:cs="Calibri"/>
                <w:sz w:val="20"/>
                <w:szCs w:val="20"/>
              </w:rPr>
            </w:pPr>
            <w:r>
              <w:rPr>
                <w:rFonts w:ascii="Calibri" w:hAnsi="Calibri" w:cs="Calibri"/>
                <w:sz w:val="20"/>
                <w:szCs w:val="20"/>
              </w:rPr>
              <w:t>3.32 c) (sic.)</w:t>
            </w:r>
          </w:p>
        </w:tc>
        <w:tc>
          <w:tcPr>
            <w:tcW w:w="8010" w:type="dxa"/>
          </w:tcPr>
          <w:p w14:paraId="5F1F9B75" w14:textId="111B3733" w:rsidR="008451F1" w:rsidRPr="007F02EB" w:rsidRDefault="008451F1" w:rsidP="00672230">
            <w:pPr>
              <w:spacing w:line="278" w:lineRule="auto"/>
              <w:rPr>
                <w:rFonts w:ascii="Calibri" w:eastAsia="Aptos" w:hAnsi="Calibri" w:cs="Calibri"/>
                <w:sz w:val="20"/>
                <w:szCs w:val="20"/>
              </w:rPr>
            </w:pPr>
            <w:r w:rsidRPr="0007489B">
              <w:rPr>
                <w:rFonts w:ascii="Calibri" w:eastAsia="Aptos" w:hAnsi="Calibri" w:cs="Calibri"/>
                <w:sz w:val="20"/>
                <w:szCs w:val="20"/>
              </w:rPr>
              <w:t>Det er noe uklart hvilken modus som skal benyttes for å flytte kjøretøyet for å få kjent posisjon. Teksten sier at togleder kan gi tillatelse til isolasjonsmodus (IS) </w:t>
            </w:r>
            <w:r w:rsidRPr="0007489B">
              <w:rPr>
                <w:rFonts w:ascii="Calibri" w:eastAsia="Aptos" w:hAnsi="Calibri" w:cs="Calibri"/>
                <w:sz w:val="20"/>
                <w:szCs w:val="20"/>
                <w:u w:val="single"/>
              </w:rPr>
              <w:t>og</w:t>
            </w:r>
            <w:r w:rsidRPr="0007489B">
              <w:rPr>
                <w:rFonts w:ascii="Calibri" w:eastAsia="Aptos" w:hAnsi="Calibri" w:cs="Calibri"/>
                <w:sz w:val="20"/>
                <w:szCs w:val="20"/>
              </w:rPr>
              <w:t> modus kjøring med særlig ansvar (SR-modus). Antar det her menes IS </w:t>
            </w:r>
            <w:r w:rsidRPr="0007489B">
              <w:rPr>
                <w:rFonts w:ascii="Calibri" w:eastAsia="Aptos" w:hAnsi="Calibri" w:cs="Calibri"/>
                <w:sz w:val="20"/>
                <w:szCs w:val="20"/>
                <w:u w:val="single"/>
              </w:rPr>
              <w:t>eller</w:t>
            </w:r>
            <w:r w:rsidRPr="0007489B">
              <w:rPr>
                <w:rFonts w:ascii="Calibri" w:eastAsia="Aptos" w:hAnsi="Calibri" w:cs="Calibri"/>
                <w:sz w:val="20"/>
                <w:szCs w:val="20"/>
              </w:rPr>
              <w:t> SR. IS og SR kan ikke kombineres.</w:t>
            </w:r>
          </w:p>
        </w:tc>
        <w:tc>
          <w:tcPr>
            <w:tcW w:w="2835" w:type="dxa"/>
          </w:tcPr>
          <w:p w14:paraId="5A9BCE30" w14:textId="339CF7CB" w:rsidR="008451F1" w:rsidRPr="0075613C" w:rsidRDefault="008451F1" w:rsidP="00672230">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1778CEC1" w14:textId="77777777" w:rsidR="008451F1" w:rsidRDefault="008451F1" w:rsidP="00672230">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10A07AD6" w14:textId="77777777" w:rsidR="008451F1" w:rsidRDefault="008451F1" w:rsidP="00672230">
            <w:pPr>
              <w:rPr>
                <w:rFonts w:ascii="Calibri" w:hAnsi="Calibri" w:cs="Calibri"/>
                <w:color w:val="000000" w:themeColor="text1"/>
                <w:sz w:val="20"/>
                <w:szCs w:val="20"/>
              </w:rPr>
            </w:pPr>
          </w:p>
          <w:p w14:paraId="2641FCDA" w14:textId="77952A79" w:rsidR="008451F1" w:rsidRPr="0075613C" w:rsidRDefault="008451F1" w:rsidP="00672230">
            <w:pPr>
              <w:rPr>
                <w:rFonts w:ascii="Calibri" w:hAnsi="Calibri" w:cs="Calibri"/>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62F3EA27" w14:textId="77777777" w:rsidTr="001C1007">
        <w:tc>
          <w:tcPr>
            <w:tcW w:w="774" w:type="dxa"/>
          </w:tcPr>
          <w:p w14:paraId="72AA3AA2" w14:textId="5BCCEF99" w:rsidR="008451F1" w:rsidRDefault="008451F1" w:rsidP="00316197">
            <w:pPr>
              <w:rPr>
                <w:rFonts w:ascii="Calibri" w:hAnsi="Calibri" w:cs="Calibri"/>
                <w:sz w:val="20"/>
                <w:szCs w:val="20"/>
              </w:rPr>
            </w:pPr>
            <w:r>
              <w:rPr>
                <w:rFonts w:ascii="Calibri" w:hAnsi="Calibri" w:cs="Calibri"/>
                <w:sz w:val="20"/>
                <w:szCs w:val="20"/>
              </w:rPr>
              <w:t>3.32 d) (sic.)</w:t>
            </w:r>
          </w:p>
        </w:tc>
        <w:tc>
          <w:tcPr>
            <w:tcW w:w="8010" w:type="dxa"/>
          </w:tcPr>
          <w:p w14:paraId="5A71BCBB" w14:textId="36C55091" w:rsidR="008451F1" w:rsidRPr="0007489B" w:rsidRDefault="008451F1" w:rsidP="00316197">
            <w:pPr>
              <w:spacing w:line="278" w:lineRule="auto"/>
              <w:rPr>
                <w:rFonts w:ascii="Calibri" w:eastAsia="Aptos" w:hAnsi="Calibri" w:cs="Calibri"/>
                <w:sz w:val="20"/>
                <w:szCs w:val="20"/>
              </w:rPr>
            </w:pPr>
            <w:r w:rsidRPr="005F0E29">
              <w:rPr>
                <w:rFonts w:ascii="Calibri" w:eastAsia="Aptos" w:hAnsi="Calibri" w:cs="Calibri"/>
                <w:sz w:val="20"/>
                <w:szCs w:val="20"/>
              </w:rPr>
              <w:t>Det antas at det her menes et tilfelle hvor man må flytte kjøretøyet slik at det ikke er sikret med sporsperre eller avledende sporveksel.</w:t>
            </w:r>
          </w:p>
        </w:tc>
        <w:tc>
          <w:tcPr>
            <w:tcW w:w="2835" w:type="dxa"/>
          </w:tcPr>
          <w:p w14:paraId="586238F5" w14:textId="772CF6BC" w:rsidR="008451F1" w:rsidRPr="0075613C" w:rsidRDefault="008451F1" w:rsidP="00316197">
            <w:pPr>
              <w:rPr>
                <w:rFonts w:ascii="Calibri" w:hAnsi="Calibri" w:cs="Calibri"/>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62FE2874" w14:textId="77777777" w:rsidR="008451F1" w:rsidRDefault="008451F1" w:rsidP="00316197">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4B62D07E" w14:textId="77777777" w:rsidR="008451F1" w:rsidRDefault="008451F1" w:rsidP="00316197">
            <w:pPr>
              <w:rPr>
                <w:rFonts w:ascii="Calibri" w:hAnsi="Calibri" w:cs="Calibri"/>
                <w:color w:val="000000" w:themeColor="text1"/>
                <w:sz w:val="20"/>
                <w:szCs w:val="20"/>
              </w:rPr>
            </w:pPr>
          </w:p>
          <w:p w14:paraId="4B3005D7" w14:textId="28E55042" w:rsidR="008451F1" w:rsidRPr="0075613C" w:rsidRDefault="008451F1" w:rsidP="00316197">
            <w:pPr>
              <w:rPr>
                <w:rFonts w:ascii="Calibri" w:hAnsi="Calibri" w:cs="Calibri"/>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0F403108" w14:textId="77777777" w:rsidTr="001C1007">
        <w:tc>
          <w:tcPr>
            <w:tcW w:w="774" w:type="dxa"/>
          </w:tcPr>
          <w:p w14:paraId="7E098288" w14:textId="0618D5E9" w:rsidR="008451F1" w:rsidRDefault="008451F1" w:rsidP="00316197">
            <w:pPr>
              <w:rPr>
                <w:rFonts w:ascii="Calibri" w:hAnsi="Calibri" w:cs="Calibri"/>
                <w:sz w:val="20"/>
                <w:szCs w:val="20"/>
              </w:rPr>
            </w:pPr>
            <w:r>
              <w:rPr>
                <w:rFonts w:ascii="Calibri" w:hAnsi="Calibri" w:cs="Calibri"/>
                <w:sz w:val="20"/>
                <w:szCs w:val="20"/>
              </w:rPr>
              <w:lastRenderedPageBreak/>
              <w:t>3.32 nr. 1c)</w:t>
            </w:r>
          </w:p>
        </w:tc>
        <w:tc>
          <w:tcPr>
            <w:tcW w:w="8010" w:type="dxa"/>
          </w:tcPr>
          <w:p w14:paraId="3B3FAEFA" w14:textId="301B5C20" w:rsidR="008451F1" w:rsidRPr="007F02EB" w:rsidRDefault="008451F1" w:rsidP="00316197">
            <w:pPr>
              <w:spacing w:line="278" w:lineRule="auto"/>
              <w:rPr>
                <w:rFonts w:ascii="Calibri" w:eastAsia="Aptos" w:hAnsi="Calibri" w:cs="Calibri"/>
                <w:sz w:val="20"/>
                <w:szCs w:val="20"/>
              </w:rPr>
            </w:pPr>
            <w:r w:rsidRPr="00015E72">
              <w:rPr>
                <w:rFonts w:ascii="Calibri" w:eastAsia="Aptos" w:hAnsi="Calibri" w:cs="Calibri"/>
                <w:sz w:val="20"/>
                <w:szCs w:val="20"/>
              </w:rPr>
              <w:t>Rimer dette med 1.15 u "Spor utenfor sikringsanlegget bak sporsperre eller avledende sporveksel er permanent skifteområde"? Vil det være mulig å få SH-modus her?</w:t>
            </w:r>
          </w:p>
        </w:tc>
        <w:tc>
          <w:tcPr>
            <w:tcW w:w="2835" w:type="dxa"/>
          </w:tcPr>
          <w:p w14:paraId="15287F52" w14:textId="672ECF76" w:rsidR="008451F1" w:rsidRPr="0023468C" w:rsidRDefault="008451F1" w:rsidP="00316197">
            <w:pPr>
              <w:rPr>
                <w:rFonts w:ascii="Calibri" w:hAnsi="Calibri" w:cs="Calibri"/>
                <w:color w:val="0070C0"/>
                <w:sz w:val="20"/>
                <w:szCs w:val="20"/>
              </w:rPr>
            </w:pPr>
            <w:r>
              <w:rPr>
                <w:rFonts w:ascii="Calibri" w:hAnsi="Calibri" w:cs="Calibri"/>
                <w:sz w:val="20"/>
                <w:szCs w:val="20"/>
              </w:rPr>
              <w:t xml:space="preserve">Det er behov for bedre samordning av bestemmelser for skifting i feilsituasjoner.  </w:t>
            </w:r>
          </w:p>
        </w:tc>
        <w:tc>
          <w:tcPr>
            <w:tcW w:w="2693" w:type="dxa"/>
          </w:tcPr>
          <w:p w14:paraId="09D9C633" w14:textId="77777777" w:rsidR="008451F1" w:rsidRDefault="008451F1" w:rsidP="00316197">
            <w:pPr>
              <w:rPr>
                <w:rFonts w:ascii="Calibri" w:hAnsi="Calibri" w:cs="Calibri"/>
                <w:color w:val="000000" w:themeColor="text1"/>
                <w:sz w:val="20"/>
                <w:szCs w:val="20"/>
              </w:rPr>
            </w:pPr>
            <w:r>
              <w:rPr>
                <w:rFonts w:ascii="Calibri" w:hAnsi="Calibri" w:cs="Calibri"/>
                <w:color w:val="000000" w:themeColor="text1"/>
                <w:sz w:val="20"/>
                <w:szCs w:val="20"/>
              </w:rPr>
              <w:t xml:space="preserve">Forslaget trekkes tilbake. </w:t>
            </w:r>
          </w:p>
          <w:p w14:paraId="02954E53" w14:textId="77777777" w:rsidR="008451F1" w:rsidRDefault="008451F1" w:rsidP="00316197">
            <w:pPr>
              <w:rPr>
                <w:rFonts w:ascii="Calibri" w:hAnsi="Calibri" w:cs="Calibri"/>
                <w:color w:val="000000" w:themeColor="text1"/>
                <w:sz w:val="20"/>
                <w:szCs w:val="20"/>
              </w:rPr>
            </w:pPr>
          </w:p>
          <w:p w14:paraId="4DA91FBD" w14:textId="34EA77AE" w:rsidR="008451F1" w:rsidRPr="0075613C" w:rsidRDefault="008451F1" w:rsidP="00316197">
            <w:pPr>
              <w:rPr>
                <w:rFonts w:ascii="Calibri" w:hAnsi="Calibri" w:cs="Calibri"/>
                <w:sz w:val="20"/>
                <w:szCs w:val="20"/>
              </w:rPr>
            </w:pPr>
            <w:r>
              <w:rPr>
                <w:rFonts w:ascii="Calibri" w:hAnsi="Calibri" w:cs="Calibri"/>
                <w:color w:val="000000" w:themeColor="text1"/>
                <w:sz w:val="20"/>
                <w:szCs w:val="20"/>
              </w:rPr>
              <w:t xml:space="preserve">Nødvendige regler for Vestfoldbanen må </w:t>
            </w:r>
            <w:proofErr w:type="gramStart"/>
            <w:r>
              <w:rPr>
                <w:rFonts w:ascii="Calibri" w:hAnsi="Calibri" w:cs="Calibri"/>
                <w:color w:val="000000" w:themeColor="text1"/>
                <w:sz w:val="20"/>
                <w:szCs w:val="20"/>
              </w:rPr>
              <w:t>bekjentgjøres</w:t>
            </w:r>
            <w:proofErr w:type="gramEnd"/>
            <w:r>
              <w:rPr>
                <w:rFonts w:ascii="Calibri" w:hAnsi="Calibri" w:cs="Calibri"/>
                <w:color w:val="000000" w:themeColor="text1"/>
                <w:sz w:val="20"/>
                <w:szCs w:val="20"/>
              </w:rPr>
              <w:t xml:space="preserve"> på S-sirkulære. </w:t>
            </w:r>
          </w:p>
        </w:tc>
      </w:tr>
      <w:tr w:rsidR="008451F1" w:rsidRPr="00D67ACF" w14:paraId="6EAE2830" w14:textId="77777777" w:rsidTr="001C1007">
        <w:tc>
          <w:tcPr>
            <w:tcW w:w="774" w:type="dxa"/>
          </w:tcPr>
          <w:p w14:paraId="2F99C973" w14:textId="26FF6F4D" w:rsidR="008451F1" w:rsidRDefault="008451F1" w:rsidP="00026A65">
            <w:pPr>
              <w:rPr>
                <w:rFonts w:ascii="Calibri" w:hAnsi="Calibri" w:cs="Calibri"/>
                <w:sz w:val="20"/>
                <w:szCs w:val="20"/>
              </w:rPr>
            </w:pPr>
            <w:r>
              <w:rPr>
                <w:rFonts w:ascii="Calibri" w:hAnsi="Calibri" w:cs="Calibri"/>
                <w:sz w:val="20"/>
                <w:szCs w:val="20"/>
              </w:rPr>
              <w:t>3.32 nr. 2c)</w:t>
            </w:r>
          </w:p>
        </w:tc>
        <w:tc>
          <w:tcPr>
            <w:tcW w:w="8010" w:type="dxa"/>
          </w:tcPr>
          <w:p w14:paraId="37F1D8F8" w14:textId="6C9816D1" w:rsidR="008451F1" w:rsidRPr="00015E72" w:rsidRDefault="008451F1" w:rsidP="00F6393F">
            <w:pPr>
              <w:spacing w:line="278" w:lineRule="auto"/>
              <w:rPr>
                <w:rFonts w:ascii="Calibri" w:eastAsia="Aptos" w:hAnsi="Calibri" w:cs="Calibri"/>
                <w:sz w:val="20"/>
                <w:szCs w:val="20"/>
              </w:rPr>
            </w:pPr>
            <w:r w:rsidRPr="002E680A">
              <w:rPr>
                <w:rFonts w:ascii="Calibri" w:eastAsia="Aptos" w:hAnsi="Calibri" w:cs="Calibri"/>
                <w:sz w:val="20"/>
                <w:szCs w:val="20"/>
              </w:rPr>
              <w:t>Bra! </w:t>
            </w:r>
          </w:p>
        </w:tc>
        <w:tc>
          <w:tcPr>
            <w:tcW w:w="2835" w:type="dxa"/>
          </w:tcPr>
          <w:p w14:paraId="541D7F3B" w14:textId="7FCBC0D4" w:rsidR="008451F1" w:rsidRPr="00E02B7D" w:rsidRDefault="008451F1" w:rsidP="00026A65">
            <w:pPr>
              <w:rPr>
                <w:rFonts w:ascii="Calibri" w:hAnsi="Calibri" w:cs="Calibri"/>
                <w:color w:val="000000" w:themeColor="text1"/>
                <w:sz w:val="20"/>
                <w:szCs w:val="20"/>
              </w:rPr>
            </w:pPr>
            <w:proofErr w:type="spellStart"/>
            <w:r w:rsidRPr="00E02B7D">
              <w:rPr>
                <w:rFonts w:ascii="Calibri" w:hAnsi="Calibri" w:cs="Calibri"/>
                <w:color w:val="000000" w:themeColor="text1"/>
                <w:sz w:val="20"/>
                <w:szCs w:val="20"/>
              </w:rPr>
              <w:t>T.e</w:t>
            </w:r>
            <w:proofErr w:type="spellEnd"/>
            <w:r w:rsidRPr="00E02B7D">
              <w:rPr>
                <w:rFonts w:ascii="Calibri" w:hAnsi="Calibri" w:cs="Calibri"/>
                <w:color w:val="000000" w:themeColor="text1"/>
                <w:sz w:val="20"/>
                <w:szCs w:val="20"/>
              </w:rPr>
              <w:t xml:space="preserve">. </w:t>
            </w:r>
          </w:p>
        </w:tc>
        <w:tc>
          <w:tcPr>
            <w:tcW w:w="2693" w:type="dxa"/>
          </w:tcPr>
          <w:p w14:paraId="0AA6CBCF" w14:textId="77777777" w:rsidR="008451F1" w:rsidRPr="0075613C" w:rsidRDefault="008451F1" w:rsidP="00026A65">
            <w:pPr>
              <w:rPr>
                <w:rFonts w:ascii="Calibri" w:hAnsi="Calibri" w:cs="Calibri"/>
                <w:sz w:val="20"/>
                <w:szCs w:val="20"/>
              </w:rPr>
            </w:pPr>
          </w:p>
        </w:tc>
      </w:tr>
      <w:tr w:rsidR="008451F1" w:rsidRPr="00D67ACF" w14:paraId="4187E26F" w14:textId="77777777" w:rsidTr="001C1007">
        <w:tc>
          <w:tcPr>
            <w:tcW w:w="774" w:type="dxa"/>
          </w:tcPr>
          <w:p w14:paraId="7611D5AB" w14:textId="7BD09600" w:rsidR="008451F1" w:rsidRDefault="008451F1" w:rsidP="00026A65">
            <w:pPr>
              <w:rPr>
                <w:rFonts w:ascii="Calibri" w:hAnsi="Calibri" w:cs="Calibri"/>
                <w:sz w:val="20"/>
                <w:szCs w:val="20"/>
              </w:rPr>
            </w:pPr>
            <w:r>
              <w:rPr>
                <w:rFonts w:ascii="Calibri" w:hAnsi="Calibri" w:cs="Calibri"/>
                <w:sz w:val="20"/>
                <w:szCs w:val="20"/>
              </w:rPr>
              <w:t>3.32 nr. 2c)</w:t>
            </w:r>
          </w:p>
        </w:tc>
        <w:tc>
          <w:tcPr>
            <w:tcW w:w="8010" w:type="dxa"/>
          </w:tcPr>
          <w:p w14:paraId="28AB688E" w14:textId="15AD28F2" w:rsidR="008451F1" w:rsidRPr="002E680A" w:rsidRDefault="008451F1" w:rsidP="00F6393F">
            <w:pPr>
              <w:spacing w:line="278" w:lineRule="auto"/>
              <w:rPr>
                <w:rFonts w:ascii="Calibri" w:eastAsia="Aptos" w:hAnsi="Calibri" w:cs="Calibri"/>
                <w:sz w:val="20"/>
                <w:szCs w:val="20"/>
              </w:rPr>
            </w:pPr>
            <w:r w:rsidRPr="005B0217">
              <w:rPr>
                <w:rFonts w:ascii="Calibri" w:eastAsia="Aptos" w:hAnsi="Calibri" w:cs="Calibri"/>
                <w:sz w:val="20"/>
                <w:szCs w:val="20"/>
              </w:rPr>
              <w:t>En fornuftig presisering, som bifalles! </w:t>
            </w:r>
          </w:p>
        </w:tc>
        <w:tc>
          <w:tcPr>
            <w:tcW w:w="2835" w:type="dxa"/>
          </w:tcPr>
          <w:p w14:paraId="52D6CBC1" w14:textId="7A9DD130" w:rsidR="008451F1" w:rsidRPr="00E02B7D" w:rsidRDefault="008451F1" w:rsidP="00026A65">
            <w:pPr>
              <w:rPr>
                <w:rFonts w:ascii="Calibri" w:hAnsi="Calibri" w:cs="Calibri"/>
                <w:color w:val="000000" w:themeColor="text1"/>
                <w:sz w:val="20"/>
                <w:szCs w:val="20"/>
              </w:rPr>
            </w:pPr>
            <w:proofErr w:type="spellStart"/>
            <w:r w:rsidRPr="00E02B7D">
              <w:rPr>
                <w:rFonts w:ascii="Calibri" w:hAnsi="Calibri" w:cs="Calibri"/>
                <w:color w:val="000000" w:themeColor="text1"/>
                <w:sz w:val="20"/>
                <w:szCs w:val="20"/>
              </w:rPr>
              <w:t>T.e</w:t>
            </w:r>
            <w:proofErr w:type="spellEnd"/>
            <w:r w:rsidRPr="00E02B7D">
              <w:rPr>
                <w:rFonts w:ascii="Calibri" w:hAnsi="Calibri" w:cs="Calibri"/>
                <w:color w:val="000000" w:themeColor="text1"/>
                <w:sz w:val="20"/>
                <w:szCs w:val="20"/>
              </w:rPr>
              <w:t xml:space="preserve">. </w:t>
            </w:r>
          </w:p>
        </w:tc>
        <w:tc>
          <w:tcPr>
            <w:tcW w:w="2693" w:type="dxa"/>
          </w:tcPr>
          <w:p w14:paraId="15537F7C" w14:textId="77777777" w:rsidR="008451F1" w:rsidRPr="0075613C" w:rsidRDefault="008451F1" w:rsidP="00026A65">
            <w:pPr>
              <w:rPr>
                <w:rFonts w:ascii="Calibri" w:hAnsi="Calibri" w:cs="Calibri"/>
                <w:sz w:val="20"/>
                <w:szCs w:val="20"/>
              </w:rPr>
            </w:pPr>
          </w:p>
        </w:tc>
      </w:tr>
      <w:tr w:rsidR="008451F1" w:rsidRPr="00D67ACF" w14:paraId="4E0FF1C1" w14:textId="77777777" w:rsidTr="001C1007">
        <w:tc>
          <w:tcPr>
            <w:tcW w:w="774" w:type="dxa"/>
          </w:tcPr>
          <w:p w14:paraId="10F42D53" w14:textId="3D60903F" w:rsidR="008451F1" w:rsidRPr="0075613C" w:rsidRDefault="008451F1" w:rsidP="00026A65">
            <w:pPr>
              <w:rPr>
                <w:rFonts w:ascii="Calibri" w:hAnsi="Calibri" w:cs="Calibri"/>
                <w:sz w:val="20"/>
                <w:szCs w:val="20"/>
              </w:rPr>
            </w:pPr>
            <w:r w:rsidRPr="0075613C">
              <w:rPr>
                <w:rFonts w:ascii="Calibri" w:hAnsi="Calibri" w:cs="Calibri"/>
                <w:sz w:val="20"/>
                <w:szCs w:val="20"/>
              </w:rPr>
              <w:t>3.33</w:t>
            </w:r>
          </w:p>
        </w:tc>
        <w:tc>
          <w:tcPr>
            <w:tcW w:w="8010" w:type="dxa"/>
          </w:tcPr>
          <w:p w14:paraId="4A18069D" w14:textId="4B54E239" w:rsidR="008451F1" w:rsidRPr="0075613C" w:rsidRDefault="008451F1" w:rsidP="00F6393F">
            <w:pPr>
              <w:spacing w:line="278" w:lineRule="auto"/>
              <w:rPr>
                <w:rFonts w:ascii="Calibri" w:eastAsia="Aptos" w:hAnsi="Calibri" w:cs="Calibri"/>
                <w:sz w:val="20"/>
                <w:szCs w:val="20"/>
              </w:rPr>
            </w:pPr>
            <w:r w:rsidRPr="0075613C">
              <w:rPr>
                <w:rFonts w:ascii="Calibri" w:hAnsi="Calibri" w:cs="Calibri"/>
                <w:sz w:val="20"/>
                <w:szCs w:val="20"/>
              </w:rPr>
              <w:t>Ingen kommentar til endringer ut over at det generelt vil være fornuftig at lignende feilsituasjoner behandles på lik måte.</w:t>
            </w:r>
          </w:p>
        </w:tc>
        <w:tc>
          <w:tcPr>
            <w:tcW w:w="2835" w:type="dxa"/>
          </w:tcPr>
          <w:p w14:paraId="16C29924" w14:textId="22A94164" w:rsidR="008451F1" w:rsidRPr="00997A47" w:rsidRDefault="008451F1" w:rsidP="00026A65">
            <w:pPr>
              <w:rPr>
                <w:rFonts w:ascii="Calibri" w:hAnsi="Calibri" w:cs="Calibri"/>
                <w:color w:val="000000" w:themeColor="text1"/>
                <w:sz w:val="20"/>
                <w:szCs w:val="20"/>
              </w:rPr>
            </w:pPr>
            <w:proofErr w:type="spellStart"/>
            <w:r w:rsidRPr="00997A47">
              <w:rPr>
                <w:rFonts w:ascii="Calibri" w:hAnsi="Calibri" w:cs="Calibri"/>
                <w:color w:val="000000" w:themeColor="text1"/>
                <w:sz w:val="20"/>
                <w:szCs w:val="20"/>
              </w:rPr>
              <w:t>T.e</w:t>
            </w:r>
            <w:proofErr w:type="spellEnd"/>
            <w:r w:rsidRPr="00997A47">
              <w:rPr>
                <w:rFonts w:ascii="Calibri" w:hAnsi="Calibri" w:cs="Calibri"/>
                <w:color w:val="000000" w:themeColor="text1"/>
                <w:sz w:val="20"/>
                <w:szCs w:val="20"/>
              </w:rPr>
              <w:t xml:space="preserve">. </w:t>
            </w:r>
          </w:p>
        </w:tc>
        <w:tc>
          <w:tcPr>
            <w:tcW w:w="2693" w:type="dxa"/>
          </w:tcPr>
          <w:p w14:paraId="4279C754" w14:textId="77777777" w:rsidR="008451F1" w:rsidRPr="0075613C" w:rsidRDefault="008451F1" w:rsidP="00026A65">
            <w:pPr>
              <w:rPr>
                <w:rFonts w:ascii="Calibri" w:hAnsi="Calibri" w:cs="Calibri"/>
                <w:sz w:val="20"/>
                <w:szCs w:val="20"/>
              </w:rPr>
            </w:pPr>
          </w:p>
        </w:tc>
      </w:tr>
      <w:tr w:rsidR="008451F1" w:rsidRPr="00D67ACF" w14:paraId="2DB06677" w14:textId="77777777" w:rsidTr="001C1007">
        <w:tc>
          <w:tcPr>
            <w:tcW w:w="774" w:type="dxa"/>
          </w:tcPr>
          <w:p w14:paraId="25C56D07" w14:textId="18F2548C" w:rsidR="008451F1" w:rsidRPr="0075613C" w:rsidRDefault="008451F1" w:rsidP="00026A65">
            <w:pPr>
              <w:rPr>
                <w:rFonts w:ascii="Calibri" w:hAnsi="Calibri" w:cs="Calibri"/>
                <w:sz w:val="20"/>
                <w:szCs w:val="20"/>
              </w:rPr>
            </w:pPr>
            <w:r w:rsidRPr="0075613C">
              <w:rPr>
                <w:rFonts w:ascii="Calibri" w:hAnsi="Calibri" w:cs="Calibri"/>
                <w:sz w:val="20"/>
                <w:szCs w:val="20"/>
              </w:rPr>
              <w:t>3.33</w:t>
            </w:r>
          </w:p>
        </w:tc>
        <w:tc>
          <w:tcPr>
            <w:tcW w:w="8010" w:type="dxa"/>
          </w:tcPr>
          <w:p w14:paraId="074B1277" w14:textId="37336871" w:rsidR="008451F1" w:rsidRPr="0075613C" w:rsidRDefault="008451F1" w:rsidP="00F6393F">
            <w:pPr>
              <w:spacing w:line="278" w:lineRule="auto"/>
              <w:rPr>
                <w:rFonts w:ascii="Calibri" w:hAnsi="Calibri" w:cs="Calibri"/>
                <w:sz w:val="20"/>
                <w:szCs w:val="20"/>
              </w:rPr>
            </w:pPr>
            <w:r w:rsidRPr="009C7BAD">
              <w:rPr>
                <w:rFonts w:ascii="Calibri" w:hAnsi="Calibri" w:cs="Calibri"/>
                <w:sz w:val="20"/>
                <w:szCs w:val="20"/>
              </w:rPr>
              <w:t>Fornuftig justering etter forrige TJN rev. </w:t>
            </w:r>
            <w:r w:rsidRPr="009C7BAD">
              <w:rPr>
                <w:rFonts w:ascii="Calibri" w:hAnsi="Calibri" w:cs="Calibri"/>
                <w:sz w:val="20"/>
                <w:szCs w:val="20"/>
              </w:rPr>
              <w:br/>
              <w:t>Nå tydeligere at 2 er «fremover» og formular 3 + 7 er bakover/ny retning. </w:t>
            </w:r>
            <w:r w:rsidRPr="009C7BAD">
              <w:rPr>
                <w:rFonts w:ascii="Calibri" w:hAnsi="Calibri" w:cs="Calibri"/>
                <w:sz w:val="20"/>
                <w:szCs w:val="20"/>
              </w:rPr>
              <w:br/>
              <w:t>Tilpasningen av formular 7 for skift virker også hensiktsmessig. </w:t>
            </w:r>
          </w:p>
        </w:tc>
        <w:tc>
          <w:tcPr>
            <w:tcW w:w="2835" w:type="dxa"/>
          </w:tcPr>
          <w:p w14:paraId="66102669" w14:textId="6ED2207A" w:rsidR="008451F1" w:rsidRPr="00997A47" w:rsidRDefault="008451F1" w:rsidP="00026A65">
            <w:pPr>
              <w:rPr>
                <w:rFonts w:ascii="Calibri" w:hAnsi="Calibri" w:cs="Calibri"/>
                <w:color w:val="000000" w:themeColor="text1"/>
                <w:sz w:val="20"/>
                <w:szCs w:val="20"/>
              </w:rPr>
            </w:pPr>
            <w:proofErr w:type="spellStart"/>
            <w:r w:rsidRPr="00997A47">
              <w:rPr>
                <w:rFonts w:ascii="Calibri" w:hAnsi="Calibri" w:cs="Calibri"/>
                <w:color w:val="000000" w:themeColor="text1"/>
                <w:sz w:val="20"/>
                <w:szCs w:val="20"/>
              </w:rPr>
              <w:t>T.e</w:t>
            </w:r>
            <w:proofErr w:type="spellEnd"/>
            <w:r w:rsidRPr="00997A47">
              <w:rPr>
                <w:rFonts w:ascii="Calibri" w:hAnsi="Calibri" w:cs="Calibri"/>
                <w:color w:val="000000" w:themeColor="text1"/>
                <w:sz w:val="20"/>
                <w:szCs w:val="20"/>
              </w:rPr>
              <w:t xml:space="preserve">. </w:t>
            </w:r>
          </w:p>
        </w:tc>
        <w:tc>
          <w:tcPr>
            <w:tcW w:w="2693" w:type="dxa"/>
          </w:tcPr>
          <w:p w14:paraId="149E796B" w14:textId="77777777" w:rsidR="008451F1" w:rsidRPr="0075613C" w:rsidRDefault="008451F1" w:rsidP="00026A65">
            <w:pPr>
              <w:rPr>
                <w:rFonts w:ascii="Calibri" w:hAnsi="Calibri" w:cs="Calibri"/>
                <w:sz w:val="20"/>
                <w:szCs w:val="20"/>
              </w:rPr>
            </w:pPr>
          </w:p>
        </w:tc>
      </w:tr>
      <w:tr w:rsidR="008451F1" w:rsidRPr="00D67ACF" w14:paraId="3485BA3D" w14:textId="77777777" w:rsidTr="001C1007">
        <w:tc>
          <w:tcPr>
            <w:tcW w:w="774" w:type="dxa"/>
          </w:tcPr>
          <w:p w14:paraId="4CCD6513" w14:textId="084215F4" w:rsidR="008451F1" w:rsidRPr="0075613C" w:rsidRDefault="008451F1" w:rsidP="00026A65">
            <w:pPr>
              <w:rPr>
                <w:rFonts w:ascii="Calibri" w:hAnsi="Calibri" w:cs="Calibri"/>
                <w:sz w:val="20"/>
                <w:szCs w:val="20"/>
              </w:rPr>
            </w:pPr>
            <w:r>
              <w:rPr>
                <w:rFonts w:ascii="Calibri" w:hAnsi="Calibri" w:cs="Calibri"/>
                <w:sz w:val="20"/>
                <w:szCs w:val="20"/>
              </w:rPr>
              <w:t>3.33-BN</w:t>
            </w:r>
          </w:p>
        </w:tc>
        <w:tc>
          <w:tcPr>
            <w:tcW w:w="8010" w:type="dxa"/>
          </w:tcPr>
          <w:p w14:paraId="6BB31E85" w14:textId="7F712400" w:rsidR="008451F1" w:rsidRPr="009C7BAD" w:rsidRDefault="008451F1" w:rsidP="00F6393F">
            <w:pPr>
              <w:spacing w:line="278" w:lineRule="auto"/>
              <w:rPr>
                <w:rFonts w:ascii="Calibri" w:hAnsi="Calibri" w:cs="Calibri"/>
                <w:sz w:val="20"/>
                <w:szCs w:val="20"/>
              </w:rPr>
            </w:pPr>
            <w:r w:rsidRPr="00C403E6">
              <w:rPr>
                <w:rFonts w:ascii="Calibri" w:hAnsi="Calibri" w:cs="Calibri"/>
                <w:sz w:val="20"/>
                <w:szCs w:val="20"/>
              </w:rPr>
              <w:t xml:space="preserve">Ingen reell/stor endring for </w:t>
            </w:r>
            <w:r>
              <w:rPr>
                <w:rFonts w:ascii="Calibri" w:hAnsi="Calibri" w:cs="Calibri"/>
                <w:sz w:val="20"/>
                <w:szCs w:val="20"/>
              </w:rPr>
              <w:t>(…)</w:t>
            </w:r>
            <w:r w:rsidRPr="00C403E6">
              <w:rPr>
                <w:rFonts w:ascii="Calibri" w:hAnsi="Calibri" w:cs="Calibri"/>
                <w:sz w:val="20"/>
                <w:szCs w:val="20"/>
              </w:rPr>
              <w:t xml:space="preserve"> førere, kun presisering. Fører forholder seg til formularet togleder utsteder. </w:t>
            </w:r>
          </w:p>
        </w:tc>
        <w:tc>
          <w:tcPr>
            <w:tcW w:w="2835" w:type="dxa"/>
          </w:tcPr>
          <w:p w14:paraId="51A6B593" w14:textId="49CFE13B" w:rsidR="008451F1" w:rsidRPr="00E6437E" w:rsidRDefault="008451F1" w:rsidP="00026A65">
            <w:pPr>
              <w:rPr>
                <w:rFonts w:ascii="Calibri" w:hAnsi="Calibri" w:cs="Calibri"/>
                <w:color w:val="0070C0"/>
                <w:sz w:val="20"/>
                <w:szCs w:val="20"/>
              </w:rPr>
            </w:pPr>
            <w:proofErr w:type="spellStart"/>
            <w:r w:rsidRPr="006742E7">
              <w:rPr>
                <w:rFonts w:ascii="Calibri" w:hAnsi="Calibri" w:cs="Calibri"/>
                <w:sz w:val="20"/>
                <w:szCs w:val="20"/>
              </w:rPr>
              <w:t>T.e</w:t>
            </w:r>
            <w:proofErr w:type="spellEnd"/>
            <w:r w:rsidRPr="006742E7">
              <w:rPr>
                <w:rFonts w:ascii="Calibri" w:hAnsi="Calibri" w:cs="Calibri"/>
                <w:sz w:val="20"/>
                <w:szCs w:val="20"/>
              </w:rPr>
              <w:t xml:space="preserve">. </w:t>
            </w:r>
          </w:p>
        </w:tc>
        <w:tc>
          <w:tcPr>
            <w:tcW w:w="2693" w:type="dxa"/>
          </w:tcPr>
          <w:p w14:paraId="0390998E" w14:textId="77777777" w:rsidR="008451F1" w:rsidRPr="0075613C" w:rsidRDefault="008451F1" w:rsidP="00026A65">
            <w:pPr>
              <w:rPr>
                <w:rFonts w:ascii="Calibri" w:hAnsi="Calibri" w:cs="Calibri"/>
                <w:sz w:val="20"/>
                <w:szCs w:val="20"/>
              </w:rPr>
            </w:pPr>
          </w:p>
        </w:tc>
      </w:tr>
      <w:tr w:rsidR="008451F1" w:rsidRPr="00FE104A" w14:paraId="5FC4F3BE" w14:textId="77777777" w:rsidTr="001C1007">
        <w:tc>
          <w:tcPr>
            <w:tcW w:w="774" w:type="dxa"/>
          </w:tcPr>
          <w:p w14:paraId="20DD4320" w14:textId="50C07D71" w:rsidR="008451F1" w:rsidRPr="0075613C" w:rsidRDefault="008451F1" w:rsidP="00726B0E">
            <w:pPr>
              <w:rPr>
                <w:rFonts w:ascii="Calibri" w:hAnsi="Calibri" w:cs="Calibri"/>
                <w:sz w:val="20"/>
                <w:szCs w:val="20"/>
              </w:rPr>
            </w:pPr>
            <w:r w:rsidRPr="0075613C">
              <w:rPr>
                <w:rFonts w:ascii="Calibri" w:hAnsi="Calibri" w:cs="Calibri"/>
                <w:sz w:val="20"/>
                <w:szCs w:val="20"/>
              </w:rPr>
              <w:t>3.34</w:t>
            </w:r>
          </w:p>
        </w:tc>
        <w:tc>
          <w:tcPr>
            <w:tcW w:w="8010" w:type="dxa"/>
          </w:tcPr>
          <w:p w14:paraId="7B50D597" w14:textId="77777777" w:rsidR="008451F1" w:rsidRPr="0075613C" w:rsidRDefault="008451F1" w:rsidP="00726B0E">
            <w:pPr>
              <w:pStyle w:val="xmsonormal"/>
              <w:shd w:val="clear" w:color="auto" w:fill="FFFFFF"/>
              <w:spacing w:before="0" w:beforeAutospacing="0" w:after="0" w:afterAutospacing="0"/>
              <w:rPr>
                <w:rFonts w:ascii="Calibri" w:hAnsi="Calibri" w:cs="Calibri"/>
                <w:b/>
                <w:bCs/>
                <w:i/>
                <w:iCs/>
                <w:color w:val="242424"/>
                <w:sz w:val="20"/>
                <w:szCs w:val="20"/>
                <w:bdr w:val="none" w:sz="0" w:space="0" w:color="auto" w:frame="1"/>
              </w:rPr>
            </w:pPr>
            <w:r w:rsidRPr="0075613C">
              <w:rPr>
                <w:rFonts w:ascii="Calibri" w:hAnsi="Calibri" w:cs="Calibri"/>
                <w:b/>
                <w:bCs/>
                <w:i/>
                <w:iCs/>
                <w:color w:val="242424"/>
                <w:sz w:val="20"/>
                <w:szCs w:val="20"/>
                <w:bdr w:val="none" w:sz="0" w:space="0" w:color="auto" w:frame="1"/>
              </w:rPr>
              <w:t>3.34 Avslutning av skifting</w:t>
            </w:r>
          </w:p>
          <w:p w14:paraId="17645041"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p>
          <w:p w14:paraId="671EF578" w14:textId="77777777" w:rsidR="008451F1" w:rsidRPr="0075613C" w:rsidRDefault="008451F1" w:rsidP="00726B0E">
            <w:pPr>
              <w:pStyle w:val="xmsonormal"/>
              <w:shd w:val="clear" w:color="auto" w:fill="FFFFFF"/>
              <w:spacing w:before="0" w:beforeAutospacing="0" w:after="0" w:afterAutospacing="0"/>
              <w:rPr>
                <w:rFonts w:ascii="Calibri" w:hAnsi="Calibri" w:cs="Calibri"/>
                <w:i/>
                <w:iCs/>
                <w:color w:val="242424"/>
                <w:sz w:val="20"/>
                <w:szCs w:val="20"/>
                <w:bdr w:val="none" w:sz="0" w:space="0" w:color="auto" w:frame="1"/>
              </w:rPr>
            </w:pPr>
            <w:bookmarkStart w:id="4" w:name="x__Hlk56156509"/>
            <w:r w:rsidRPr="0075613C">
              <w:rPr>
                <w:rFonts w:ascii="Calibri" w:hAnsi="Calibri" w:cs="Calibri"/>
                <w:i/>
                <w:iCs/>
                <w:color w:val="242424"/>
                <w:sz w:val="20"/>
                <w:szCs w:val="20"/>
                <w:bdr w:val="none" w:sz="0" w:space="0" w:color="auto" w:frame="1"/>
              </w:rPr>
              <w:t>1. Når skiftingen skal avsluttes, skal føreren avslutte skifting i førerpanelet og forsikre seg om at ingen ombordutrustninger gjenstår i status «Fortsett skifting»</w:t>
            </w:r>
            <w:bookmarkEnd w:id="4"/>
            <w:r w:rsidRPr="0075613C">
              <w:rPr>
                <w:rFonts w:ascii="Calibri" w:hAnsi="Calibri" w:cs="Calibri"/>
                <w:i/>
                <w:iCs/>
                <w:color w:val="242424"/>
                <w:sz w:val="20"/>
                <w:szCs w:val="20"/>
                <w:bdr w:val="none" w:sz="0" w:space="0" w:color="auto" w:frame="1"/>
              </w:rPr>
              <w:t>. (TSI OPE A 6.3.5)</w:t>
            </w:r>
          </w:p>
          <w:p w14:paraId="0544F971"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p>
          <w:p w14:paraId="29BBE0ED" w14:textId="77777777" w:rsidR="008451F1" w:rsidRPr="0075613C" w:rsidRDefault="008451F1" w:rsidP="00726B0E">
            <w:pPr>
              <w:pStyle w:val="xmsonormal"/>
              <w:shd w:val="clear" w:color="auto" w:fill="FFFFFF"/>
              <w:spacing w:before="0" w:beforeAutospacing="0" w:after="0" w:afterAutospacing="0"/>
              <w:rPr>
                <w:rFonts w:ascii="Calibri" w:hAnsi="Calibri" w:cs="Calibri"/>
                <w:i/>
                <w:iCs/>
                <w:color w:val="242424"/>
                <w:sz w:val="20"/>
                <w:szCs w:val="20"/>
                <w:bdr w:val="none" w:sz="0" w:space="0" w:color="auto" w:frame="1"/>
              </w:rPr>
            </w:pPr>
            <w:r w:rsidRPr="0075613C">
              <w:rPr>
                <w:rFonts w:ascii="Calibri" w:hAnsi="Calibri" w:cs="Calibri"/>
                <w:i/>
                <w:iCs/>
                <w:color w:val="242424"/>
                <w:sz w:val="20"/>
                <w:szCs w:val="20"/>
                <w:bdr w:val="none" w:sz="0" w:space="0" w:color="auto" w:frame="1"/>
              </w:rPr>
              <w:t>2. Etter skifting i et midlertidig skifteområde skal føreren kontakte toglederen og melde fra at skiftingen er avsluttet og at skiftemodus (SH-modus) er avsluttet i førerpanelet. </w:t>
            </w:r>
          </w:p>
          <w:p w14:paraId="338E0974"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p>
          <w:p w14:paraId="27B09FE4" w14:textId="77777777" w:rsidR="008451F1" w:rsidRPr="0075613C" w:rsidRDefault="008451F1" w:rsidP="00726B0E">
            <w:pPr>
              <w:pStyle w:val="xmsonormal"/>
              <w:shd w:val="clear" w:color="auto" w:fill="FFFFFF"/>
              <w:spacing w:before="0" w:beforeAutospacing="0" w:after="0" w:afterAutospacing="0" w:line="253" w:lineRule="atLeast"/>
              <w:rPr>
                <w:rFonts w:ascii="Calibri" w:hAnsi="Calibri" w:cs="Calibri"/>
                <w:i/>
                <w:iCs/>
                <w:color w:val="242424"/>
                <w:sz w:val="20"/>
                <w:szCs w:val="20"/>
                <w:bdr w:val="none" w:sz="0" w:space="0" w:color="auto" w:frame="1"/>
                <w:shd w:val="clear" w:color="auto" w:fill="FFFF00"/>
              </w:rPr>
            </w:pPr>
            <w:r w:rsidRPr="0075613C">
              <w:rPr>
                <w:rFonts w:ascii="Calibri" w:hAnsi="Calibri" w:cs="Calibri"/>
                <w:i/>
                <w:iCs/>
                <w:color w:val="242424"/>
                <w:sz w:val="20"/>
                <w:szCs w:val="20"/>
                <w:bdr w:val="none" w:sz="0" w:space="0" w:color="auto" w:frame="1"/>
              </w:rPr>
              <w:t>3. Først når føreren har meldt fra at skiftingen er avsluttet og at skiftemodus (SH-modus) er avsluttet i førerpanelet, kan toglederen ta tilbake frigivingen av det midlertidige skifteområdet.</w:t>
            </w:r>
            <w:r w:rsidRPr="0075613C">
              <w:rPr>
                <w:rFonts w:ascii="Calibri" w:hAnsi="Calibri" w:cs="Calibri"/>
                <w:i/>
                <w:iCs/>
                <w:color w:val="242424"/>
                <w:sz w:val="20"/>
                <w:szCs w:val="20"/>
                <w:bdr w:val="none" w:sz="0" w:space="0" w:color="auto" w:frame="1"/>
              </w:rPr>
              <w:br/>
            </w:r>
            <w:r w:rsidRPr="0075613C">
              <w:rPr>
                <w:rFonts w:ascii="Calibri" w:hAnsi="Calibri" w:cs="Calibri"/>
                <w:i/>
                <w:iCs/>
                <w:color w:val="00B050"/>
                <w:sz w:val="20"/>
                <w:szCs w:val="20"/>
                <w:bdr w:val="none" w:sz="0" w:space="0" w:color="auto" w:frame="1"/>
              </w:rPr>
              <w:br/>
            </w:r>
            <w:r w:rsidRPr="0075613C">
              <w:rPr>
                <w:rFonts w:ascii="Calibri" w:hAnsi="Calibri" w:cs="Calibri"/>
                <w:i/>
                <w:iCs/>
                <w:color w:val="242424"/>
                <w:sz w:val="20"/>
                <w:szCs w:val="20"/>
                <w:bdr w:val="none" w:sz="0" w:space="0" w:color="auto" w:frame="1"/>
                <w:shd w:val="clear" w:color="auto" w:fill="FFFF00"/>
              </w:rPr>
              <w:t>Forslag til endring</w:t>
            </w:r>
          </w:p>
          <w:p w14:paraId="7F3F78AE" w14:textId="77777777" w:rsidR="008451F1" w:rsidRPr="0075613C" w:rsidRDefault="008451F1" w:rsidP="00726B0E">
            <w:pPr>
              <w:pStyle w:val="xmsonormal"/>
              <w:shd w:val="clear" w:color="auto" w:fill="FFFFFF"/>
              <w:spacing w:before="0" w:beforeAutospacing="0" w:after="0" w:afterAutospacing="0" w:line="253" w:lineRule="atLeast"/>
              <w:rPr>
                <w:rFonts w:ascii="Calibri" w:hAnsi="Calibri" w:cs="Calibri"/>
                <w:color w:val="242424"/>
                <w:sz w:val="20"/>
                <w:szCs w:val="20"/>
              </w:rPr>
            </w:pPr>
          </w:p>
          <w:p w14:paraId="3DF2C5B8" w14:textId="77777777" w:rsidR="008451F1" w:rsidRPr="0075613C" w:rsidRDefault="008451F1" w:rsidP="00726B0E">
            <w:pPr>
              <w:pStyle w:val="xmsonormal"/>
              <w:shd w:val="clear" w:color="auto" w:fill="FFFFFF"/>
              <w:spacing w:before="0" w:beforeAutospacing="0" w:after="0" w:afterAutospacing="0" w:line="253" w:lineRule="atLeast"/>
              <w:rPr>
                <w:rFonts w:ascii="Calibri" w:hAnsi="Calibri" w:cs="Calibri"/>
                <w:color w:val="242424"/>
                <w:sz w:val="20"/>
                <w:szCs w:val="20"/>
              </w:rPr>
            </w:pPr>
            <w:r w:rsidRPr="0075613C">
              <w:rPr>
                <w:rFonts w:ascii="Calibri" w:hAnsi="Calibri" w:cs="Calibri"/>
                <w:i/>
                <w:iCs/>
                <w:color w:val="242424"/>
                <w:sz w:val="20"/>
                <w:szCs w:val="20"/>
              </w:rPr>
              <w:t>3. Først når føreren har meldt fra at skiftingen er avsluttet, skiftemodus (SH-modus) er avsluttet i førerpanelet </w:t>
            </w:r>
            <w:r w:rsidRPr="0075613C">
              <w:rPr>
                <w:rFonts w:ascii="Calibri" w:hAnsi="Calibri" w:cs="Calibri"/>
                <w:i/>
                <w:iCs/>
                <w:color w:val="00B050"/>
                <w:sz w:val="20"/>
                <w:szCs w:val="20"/>
                <w:bdr w:val="none" w:sz="0" w:space="0" w:color="auto" w:frame="1"/>
                <w:shd w:val="clear" w:color="auto" w:fill="FFFF00"/>
              </w:rPr>
              <w:t>og bekreftet at hensatt kjøretøy er plassert bak sporsperre/sporveksel,</w:t>
            </w:r>
            <w:r w:rsidRPr="0075613C">
              <w:rPr>
                <w:rFonts w:ascii="Calibri" w:hAnsi="Calibri" w:cs="Calibri"/>
                <w:i/>
                <w:iCs/>
                <w:color w:val="00B050"/>
                <w:sz w:val="20"/>
                <w:szCs w:val="20"/>
                <w:bdr w:val="none" w:sz="0" w:space="0" w:color="auto" w:frame="1"/>
              </w:rPr>
              <w:t> </w:t>
            </w:r>
            <w:r w:rsidRPr="0075613C">
              <w:rPr>
                <w:rFonts w:ascii="Calibri" w:hAnsi="Calibri" w:cs="Calibri"/>
                <w:i/>
                <w:iCs/>
                <w:color w:val="242424"/>
                <w:sz w:val="20"/>
                <w:szCs w:val="20"/>
              </w:rPr>
              <w:t>kan toglederen ta tilbake frigivingen av det midlertidige skifteområdet.</w:t>
            </w:r>
          </w:p>
          <w:p w14:paraId="2EF81F1A" w14:textId="77777777" w:rsidR="008451F1" w:rsidRPr="0075613C" w:rsidRDefault="008451F1" w:rsidP="00726B0E">
            <w:pPr>
              <w:rPr>
                <w:rFonts w:ascii="Calibri" w:hAnsi="Calibri" w:cs="Calibri"/>
                <w:sz w:val="20"/>
                <w:szCs w:val="20"/>
              </w:rPr>
            </w:pPr>
          </w:p>
        </w:tc>
        <w:tc>
          <w:tcPr>
            <w:tcW w:w="2835" w:type="dxa"/>
          </w:tcPr>
          <w:p w14:paraId="60FE101A" w14:textId="77777777" w:rsidR="008451F1" w:rsidRPr="00DC25CB" w:rsidRDefault="008451F1" w:rsidP="00726B0E">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7FCDFE29" w14:textId="68664E55" w:rsidR="008451F1" w:rsidRPr="0075613C" w:rsidRDefault="008451F1" w:rsidP="00726B0E">
            <w:pPr>
              <w:rPr>
                <w:rFonts w:ascii="Calibri" w:hAnsi="Calibri" w:cs="Calibri"/>
                <w:sz w:val="20"/>
                <w:szCs w:val="20"/>
              </w:rPr>
            </w:pPr>
          </w:p>
        </w:tc>
        <w:tc>
          <w:tcPr>
            <w:tcW w:w="2693" w:type="dxa"/>
          </w:tcPr>
          <w:p w14:paraId="1C9C634F" w14:textId="0DBC95F5" w:rsidR="008451F1" w:rsidRPr="0075613C" w:rsidRDefault="008451F1" w:rsidP="00726B0E">
            <w:pPr>
              <w:rPr>
                <w:rFonts w:ascii="Calibri" w:hAnsi="Calibri" w:cs="Calibri"/>
                <w:sz w:val="20"/>
                <w:szCs w:val="20"/>
              </w:rPr>
            </w:pPr>
            <w:r>
              <w:rPr>
                <w:rFonts w:ascii="Calibri" w:hAnsi="Calibri" w:cs="Calibri"/>
                <w:sz w:val="20"/>
                <w:szCs w:val="20"/>
              </w:rPr>
              <w:t>Innspill til TJN 2028.</w:t>
            </w:r>
          </w:p>
        </w:tc>
      </w:tr>
      <w:tr w:rsidR="008451F1" w:rsidRPr="00FE104A" w14:paraId="2717CAF3" w14:textId="77777777" w:rsidTr="001C1007">
        <w:tc>
          <w:tcPr>
            <w:tcW w:w="774" w:type="dxa"/>
          </w:tcPr>
          <w:p w14:paraId="45403C47" w14:textId="5CE40B78" w:rsidR="008451F1" w:rsidRPr="0075613C" w:rsidRDefault="008451F1" w:rsidP="00726B0E">
            <w:pPr>
              <w:rPr>
                <w:rFonts w:ascii="Calibri" w:hAnsi="Calibri" w:cs="Calibri"/>
                <w:sz w:val="20"/>
                <w:szCs w:val="20"/>
              </w:rPr>
            </w:pPr>
            <w:r w:rsidRPr="0075613C">
              <w:rPr>
                <w:rFonts w:ascii="Calibri" w:hAnsi="Calibri" w:cs="Calibri"/>
                <w:sz w:val="20"/>
                <w:szCs w:val="20"/>
              </w:rPr>
              <w:lastRenderedPageBreak/>
              <w:t>3.34-BN</w:t>
            </w:r>
          </w:p>
        </w:tc>
        <w:tc>
          <w:tcPr>
            <w:tcW w:w="8010" w:type="dxa"/>
          </w:tcPr>
          <w:p w14:paraId="322AAF7D"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b/>
                <w:bCs/>
                <w:i/>
                <w:iCs/>
                <w:color w:val="242424"/>
                <w:sz w:val="20"/>
                <w:szCs w:val="20"/>
                <w:bdr w:val="none" w:sz="0" w:space="0" w:color="auto" w:frame="1"/>
              </w:rPr>
              <w:t>3.34-BN</w:t>
            </w:r>
          </w:p>
          <w:p w14:paraId="5C7FCAAF" w14:textId="77777777" w:rsidR="008451F1" w:rsidRPr="0075613C" w:rsidRDefault="008451F1" w:rsidP="00726B0E">
            <w:pPr>
              <w:pStyle w:val="xmsonormal"/>
              <w:shd w:val="clear" w:color="auto" w:fill="FFFFFF"/>
              <w:spacing w:before="0" w:beforeAutospacing="0" w:after="0" w:afterAutospacing="0"/>
              <w:ind w:left="709"/>
              <w:rPr>
                <w:rFonts w:ascii="Calibri" w:hAnsi="Calibri" w:cs="Calibri"/>
                <w:i/>
                <w:iCs/>
                <w:color w:val="242424"/>
                <w:sz w:val="20"/>
                <w:szCs w:val="20"/>
                <w:bdr w:val="none" w:sz="0" w:space="0" w:color="auto" w:frame="1"/>
              </w:rPr>
            </w:pPr>
          </w:p>
          <w:p w14:paraId="2A9B1E49" w14:textId="1875064F" w:rsidR="008451F1" w:rsidRPr="0075613C" w:rsidRDefault="008451F1" w:rsidP="00726B0E">
            <w:pPr>
              <w:pStyle w:val="xmsonormal"/>
              <w:shd w:val="clear" w:color="auto" w:fill="FFFFFF"/>
              <w:spacing w:before="0" w:beforeAutospacing="0" w:after="0" w:afterAutospacing="0"/>
              <w:rPr>
                <w:rFonts w:ascii="Calibri" w:hAnsi="Calibri" w:cs="Calibri"/>
                <w:i/>
                <w:iCs/>
                <w:color w:val="242424"/>
                <w:sz w:val="20"/>
                <w:szCs w:val="20"/>
                <w:bdr w:val="none" w:sz="0" w:space="0" w:color="auto" w:frame="1"/>
              </w:rPr>
            </w:pPr>
            <w:r w:rsidRPr="0075613C">
              <w:rPr>
                <w:rFonts w:ascii="Calibri" w:hAnsi="Calibri" w:cs="Calibri"/>
                <w:i/>
                <w:iCs/>
                <w:color w:val="242424"/>
                <w:sz w:val="20"/>
                <w:szCs w:val="20"/>
                <w:bdr w:val="none" w:sz="0" w:space="0" w:color="auto" w:frame="1"/>
              </w:rPr>
              <w:t>1. Toglederen skal kontrollere at det ikke gjenstår kjøretøy i skiftemodus (SH-modus) i togspor</w:t>
            </w:r>
          </w:p>
          <w:p w14:paraId="750B047E"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p>
          <w:p w14:paraId="1BE5A220" w14:textId="77777777" w:rsidR="008451F1" w:rsidRPr="0075613C" w:rsidRDefault="008451F1" w:rsidP="00726B0E">
            <w:pPr>
              <w:pStyle w:val="xmsonormal"/>
              <w:shd w:val="clear" w:color="auto" w:fill="FFFFFF"/>
              <w:spacing w:before="0" w:beforeAutospacing="0" w:after="0" w:afterAutospacing="0"/>
              <w:rPr>
                <w:rFonts w:ascii="Calibri" w:hAnsi="Calibri" w:cs="Calibri"/>
                <w:i/>
                <w:iCs/>
                <w:color w:val="242424"/>
                <w:sz w:val="20"/>
                <w:szCs w:val="20"/>
                <w:bdr w:val="none" w:sz="0" w:space="0" w:color="auto" w:frame="1"/>
              </w:rPr>
            </w:pPr>
            <w:r w:rsidRPr="0075613C">
              <w:rPr>
                <w:rFonts w:ascii="Calibri" w:hAnsi="Calibri" w:cs="Calibri"/>
                <w:i/>
                <w:iCs/>
                <w:color w:val="242424"/>
                <w:sz w:val="20"/>
                <w:szCs w:val="20"/>
                <w:bdr w:val="none" w:sz="0" w:space="0" w:color="auto" w:frame="1"/>
              </w:rPr>
              <w:t>2.For et midlertidig skifteområde uten dvergsignaler gjelder følgende:</w:t>
            </w:r>
          </w:p>
          <w:p w14:paraId="3587C0FA"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p>
          <w:p w14:paraId="538963AA"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Toglederen skal føre i den grafiske ruten at føreren har bekreftet at skiftingen er avsluttet og at skiftemodus (SH-modus) er avsluttet i førerpanelet.</w:t>
            </w:r>
          </w:p>
          <w:p w14:paraId="75860AD9" w14:textId="77777777" w:rsidR="008451F1" w:rsidRPr="0075613C" w:rsidRDefault="008451F1" w:rsidP="00726B0E">
            <w:pPr>
              <w:pStyle w:val="xmsonormal"/>
              <w:shd w:val="clear" w:color="auto" w:fill="FFFFFF"/>
              <w:spacing w:before="0" w:beforeAutospacing="0" w:after="0" w:afterAutospacing="0" w:line="253" w:lineRule="atLeast"/>
              <w:ind w:left="709"/>
              <w:rPr>
                <w:rFonts w:ascii="Calibri" w:hAnsi="Calibri" w:cs="Calibri"/>
                <w:i/>
                <w:iCs/>
                <w:color w:val="242424"/>
                <w:sz w:val="20"/>
                <w:szCs w:val="20"/>
                <w:bdr w:val="none" w:sz="0" w:space="0" w:color="auto" w:frame="1"/>
                <w:shd w:val="clear" w:color="auto" w:fill="FFFF00"/>
              </w:rPr>
            </w:pPr>
          </w:p>
          <w:p w14:paraId="58C159E2" w14:textId="34031694" w:rsidR="008451F1" w:rsidRPr="0075613C" w:rsidRDefault="008451F1" w:rsidP="00726B0E">
            <w:pPr>
              <w:pStyle w:val="xmsonormal"/>
              <w:shd w:val="clear" w:color="auto" w:fill="FFFFFF"/>
              <w:spacing w:before="0" w:beforeAutospacing="0" w:after="0" w:afterAutospacing="0" w:line="253" w:lineRule="atLeast"/>
              <w:rPr>
                <w:rFonts w:ascii="Calibri" w:hAnsi="Calibri" w:cs="Calibri"/>
                <w:i/>
                <w:iCs/>
                <w:color w:val="242424"/>
                <w:sz w:val="20"/>
                <w:szCs w:val="20"/>
                <w:bdr w:val="none" w:sz="0" w:space="0" w:color="auto" w:frame="1"/>
                <w:shd w:val="clear" w:color="auto" w:fill="FFFF00"/>
              </w:rPr>
            </w:pPr>
            <w:r w:rsidRPr="0075613C">
              <w:rPr>
                <w:rFonts w:ascii="Calibri" w:hAnsi="Calibri" w:cs="Calibri"/>
                <w:i/>
                <w:iCs/>
                <w:color w:val="242424"/>
                <w:sz w:val="20"/>
                <w:szCs w:val="20"/>
                <w:bdr w:val="none" w:sz="0" w:space="0" w:color="auto" w:frame="1"/>
                <w:shd w:val="clear" w:color="auto" w:fill="FFFF00"/>
              </w:rPr>
              <w:t>Forslag til endring</w:t>
            </w:r>
          </w:p>
          <w:p w14:paraId="6B1856EB" w14:textId="77777777" w:rsidR="008451F1" w:rsidRPr="0075613C" w:rsidRDefault="008451F1" w:rsidP="00726B0E">
            <w:pPr>
              <w:pStyle w:val="xmsonormal"/>
              <w:shd w:val="clear" w:color="auto" w:fill="FFFFFF"/>
              <w:spacing w:before="0" w:beforeAutospacing="0" w:after="0" w:afterAutospacing="0" w:line="253" w:lineRule="atLeast"/>
              <w:rPr>
                <w:rFonts w:ascii="Calibri" w:hAnsi="Calibri" w:cs="Calibri"/>
                <w:color w:val="242424"/>
                <w:sz w:val="20"/>
                <w:szCs w:val="20"/>
              </w:rPr>
            </w:pPr>
          </w:p>
          <w:p w14:paraId="0CA206E0" w14:textId="77777777" w:rsidR="008451F1" w:rsidRPr="0075613C" w:rsidRDefault="008451F1" w:rsidP="00726B0E">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i/>
                <w:iCs/>
                <w:color w:val="242424"/>
                <w:sz w:val="20"/>
                <w:szCs w:val="20"/>
                <w:bdr w:val="none" w:sz="0" w:space="0" w:color="auto" w:frame="1"/>
              </w:rPr>
              <w:t>Toglederen skal føre i den grafiske ruten at føreren har bekreftet at skiftingen er avsluttet, at skiftemodus (SH-modus) er avsluttet i førerpanelet og </w:t>
            </w:r>
            <w:r w:rsidRPr="0075613C">
              <w:rPr>
                <w:rFonts w:ascii="Calibri" w:hAnsi="Calibri" w:cs="Calibri"/>
                <w:i/>
                <w:iCs/>
                <w:color w:val="242424"/>
                <w:sz w:val="20"/>
                <w:szCs w:val="20"/>
                <w:bdr w:val="none" w:sz="0" w:space="0" w:color="auto" w:frame="1"/>
                <w:shd w:val="clear" w:color="auto" w:fill="FFFF00"/>
              </w:rPr>
              <w:t>at </w:t>
            </w:r>
            <w:r w:rsidRPr="0075613C">
              <w:rPr>
                <w:rFonts w:ascii="Calibri" w:hAnsi="Calibri" w:cs="Calibri"/>
                <w:i/>
                <w:iCs/>
                <w:color w:val="00B050"/>
                <w:sz w:val="20"/>
                <w:szCs w:val="20"/>
                <w:bdr w:val="none" w:sz="0" w:space="0" w:color="auto" w:frame="1"/>
                <w:shd w:val="clear" w:color="auto" w:fill="FFFF00"/>
              </w:rPr>
              <w:t>sporavsnitt utenfor dekningsgivende sporveksel/sporsperre mot nabospor er fritt.</w:t>
            </w:r>
          </w:p>
          <w:p w14:paraId="519C9D68" w14:textId="099C7657" w:rsidR="008451F1" w:rsidRPr="0075613C" w:rsidRDefault="008451F1" w:rsidP="00726B0E">
            <w:pPr>
              <w:rPr>
                <w:rFonts w:ascii="Calibri" w:hAnsi="Calibri" w:cs="Calibri"/>
                <w:sz w:val="20"/>
                <w:szCs w:val="20"/>
              </w:rPr>
            </w:pPr>
          </w:p>
        </w:tc>
        <w:tc>
          <w:tcPr>
            <w:tcW w:w="2835" w:type="dxa"/>
          </w:tcPr>
          <w:p w14:paraId="4E15ACF2" w14:textId="77777777" w:rsidR="008451F1" w:rsidRPr="00DC25CB" w:rsidRDefault="008451F1" w:rsidP="00726B0E">
            <w:pPr>
              <w:pStyle w:val="xmsonormal"/>
              <w:shd w:val="clear" w:color="auto" w:fill="FFFFFF"/>
              <w:spacing w:before="0" w:beforeAutospacing="0" w:after="0" w:afterAutospacing="0"/>
              <w:rPr>
                <w:rFonts w:ascii="Calibri" w:eastAsiaTheme="minorHAnsi" w:hAnsi="Calibri" w:cs="Calibri"/>
                <w:kern w:val="2"/>
                <w:sz w:val="20"/>
                <w:szCs w:val="20"/>
                <w:lang w:eastAsia="en-US"/>
                <w14:ligatures w14:val="standardContextual"/>
              </w:rPr>
            </w:pPr>
            <w:r w:rsidRPr="00DC25CB">
              <w:rPr>
                <w:rFonts w:ascii="Calibri" w:eastAsiaTheme="minorHAnsi" w:hAnsi="Calibri" w:cs="Calibri"/>
                <w:kern w:val="2"/>
                <w:sz w:val="20"/>
                <w:szCs w:val="20"/>
                <w:lang w:eastAsia="en-US"/>
                <w14:ligatures w14:val="standardContextual"/>
              </w:rPr>
              <w:t xml:space="preserve">Det blir for seint å få dette med til TJN som skal oppdateres fra 13.12.2026. For ERTMS anser vi problemet mest relevant fra og med Nordlandsbanen, pga. </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lange sporvekselbein</w:t>
            </w:r>
            <w:r>
              <w:rPr>
                <w:rFonts w:ascii="Calibri" w:eastAsiaTheme="minorHAnsi" w:hAnsi="Calibri" w:cs="Calibri"/>
                <w:kern w:val="2"/>
                <w:sz w:val="20"/>
                <w:szCs w:val="20"/>
                <w:lang w:eastAsia="en-US"/>
                <w14:ligatures w14:val="standardContextual"/>
              </w:rPr>
              <w:t>»</w:t>
            </w:r>
            <w:r w:rsidRPr="00DC25CB">
              <w:rPr>
                <w:rFonts w:ascii="Calibri" w:eastAsiaTheme="minorHAnsi" w:hAnsi="Calibri" w:cs="Calibri"/>
                <w:kern w:val="2"/>
                <w:sz w:val="20"/>
                <w:szCs w:val="20"/>
                <w:lang w:eastAsia="en-US"/>
                <w14:ligatures w14:val="standardContextual"/>
              </w:rPr>
              <w:t xml:space="preserve">. På konvensjonelle strekninger er problemet mest relevant der det er akseltellere. Vi foreslår at dette tas med som innspill til revisjonen i 2028. Om behovet skulle oppstå før, kan det bli aktuelt å ta endringen på S-sirkulære. </w:t>
            </w:r>
          </w:p>
          <w:p w14:paraId="004F7F12" w14:textId="5EE0223B" w:rsidR="008451F1" w:rsidRPr="0075613C" w:rsidRDefault="008451F1" w:rsidP="00726B0E">
            <w:pPr>
              <w:rPr>
                <w:rFonts w:ascii="Calibri" w:hAnsi="Calibri" w:cs="Calibri"/>
                <w:sz w:val="20"/>
                <w:szCs w:val="20"/>
              </w:rPr>
            </w:pPr>
          </w:p>
        </w:tc>
        <w:tc>
          <w:tcPr>
            <w:tcW w:w="2693" w:type="dxa"/>
          </w:tcPr>
          <w:p w14:paraId="04CA8952" w14:textId="3098A0CC" w:rsidR="008451F1" w:rsidRPr="0075613C" w:rsidRDefault="008451F1" w:rsidP="00726B0E">
            <w:pPr>
              <w:rPr>
                <w:rFonts w:ascii="Calibri" w:hAnsi="Calibri" w:cs="Calibri"/>
                <w:sz w:val="20"/>
                <w:szCs w:val="20"/>
              </w:rPr>
            </w:pPr>
            <w:r>
              <w:rPr>
                <w:rFonts w:ascii="Calibri" w:hAnsi="Calibri" w:cs="Calibri"/>
                <w:sz w:val="20"/>
                <w:szCs w:val="20"/>
              </w:rPr>
              <w:t>Innspill til TJN 2028.</w:t>
            </w:r>
          </w:p>
        </w:tc>
      </w:tr>
    </w:tbl>
    <w:p w14:paraId="38456998" w14:textId="337E558A" w:rsidR="00FE13B2" w:rsidRPr="00FE104A" w:rsidRDefault="00FE13B2">
      <w:pPr>
        <w:rPr>
          <w:rFonts w:cstheme="minorHAnsi"/>
          <w:sz w:val="20"/>
          <w:szCs w:val="20"/>
        </w:rPr>
      </w:pPr>
    </w:p>
    <w:p w14:paraId="1B194525" w14:textId="689A333A" w:rsidR="009E6986" w:rsidRPr="00FE104A" w:rsidRDefault="00FE13B2">
      <w:pPr>
        <w:rPr>
          <w:rFonts w:cstheme="minorHAnsi"/>
          <w:sz w:val="20"/>
          <w:szCs w:val="20"/>
        </w:rPr>
      </w:pPr>
      <w:r w:rsidRPr="00FE104A">
        <w:rPr>
          <w:rFonts w:cstheme="minorHAnsi"/>
          <w:sz w:val="20"/>
          <w:szCs w:val="20"/>
        </w:rPr>
        <w:br w:type="page"/>
      </w:r>
    </w:p>
    <w:tbl>
      <w:tblPr>
        <w:tblStyle w:val="Tabellrutenett"/>
        <w:tblW w:w="14312" w:type="dxa"/>
        <w:tblLook w:val="04A0" w:firstRow="1" w:lastRow="0" w:firstColumn="1" w:lastColumn="0" w:noHBand="0" w:noVBand="1"/>
      </w:tblPr>
      <w:tblGrid>
        <w:gridCol w:w="703"/>
        <w:gridCol w:w="8081"/>
        <w:gridCol w:w="2835"/>
        <w:gridCol w:w="2693"/>
      </w:tblGrid>
      <w:tr w:rsidR="008451F1" w:rsidRPr="0075613C" w14:paraId="0059F4B7" w14:textId="77777777" w:rsidTr="001C1007">
        <w:trPr>
          <w:tblHeader/>
        </w:trPr>
        <w:tc>
          <w:tcPr>
            <w:tcW w:w="14312" w:type="dxa"/>
            <w:gridSpan w:val="4"/>
          </w:tcPr>
          <w:p w14:paraId="5A47677C" w14:textId="7FAA81BA" w:rsidR="008451F1" w:rsidRPr="0075613C" w:rsidRDefault="008451F1" w:rsidP="00026A65">
            <w:pPr>
              <w:rPr>
                <w:rFonts w:cstheme="minorHAnsi"/>
                <w:b/>
                <w:bCs/>
                <w:sz w:val="20"/>
                <w:szCs w:val="20"/>
              </w:rPr>
            </w:pPr>
            <w:r w:rsidRPr="0075613C">
              <w:rPr>
                <w:rFonts w:cstheme="minorHAnsi"/>
                <w:b/>
                <w:bCs/>
                <w:sz w:val="20"/>
                <w:szCs w:val="20"/>
              </w:rPr>
              <w:lastRenderedPageBreak/>
              <w:t>KAPITTEL 4 KLARGJØRING AV TOG</w:t>
            </w:r>
          </w:p>
        </w:tc>
      </w:tr>
      <w:tr w:rsidR="008451F1" w:rsidRPr="0075613C" w14:paraId="6D7525A4" w14:textId="77777777" w:rsidTr="001C1007">
        <w:trPr>
          <w:tblHeader/>
        </w:trPr>
        <w:tc>
          <w:tcPr>
            <w:tcW w:w="703" w:type="dxa"/>
          </w:tcPr>
          <w:p w14:paraId="5F93A477" w14:textId="77777777" w:rsidR="008451F1" w:rsidRPr="0075613C" w:rsidRDefault="008451F1" w:rsidP="00026A65">
            <w:pPr>
              <w:rPr>
                <w:rFonts w:cstheme="minorHAnsi"/>
                <w:b/>
                <w:bCs/>
                <w:sz w:val="20"/>
                <w:szCs w:val="20"/>
              </w:rPr>
            </w:pPr>
            <w:r w:rsidRPr="0075613C">
              <w:rPr>
                <w:rFonts w:cstheme="minorHAnsi"/>
                <w:b/>
                <w:bCs/>
                <w:sz w:val="20"/>
                <w:szCs w:val="20"/>
              </w:rPr>
              <w:t xml:space="preserve">Pkt. </w:t>
            </w:r>
          </w:p>
        </w:tc>
        <w:tc>
          <w:tcPr>
            <w:tcW w:w="8081" w:type="dxa"/>
          </w:tcPr>
          <w:p w14:paraId="185F5D0C" w14:textId="77777777" w:rsidR="008451F1" w:rsidRPr="0075613C" w:rsidRDefault="008451F1" w:rsidP="00026A65">
            <w:pPr>
              <w:rPr>
                <w:rFonts w:cstheme="minorHAnsi"/>
                <w:b/>
                <w:bCs/>
                <w:sz w:val="20"/>
                <w:szCs w:val="20"/>
              </w:rPr>
            </w:pPr>
            <w:r w:rsidRPr="0075613C">
              <w:rPr>
                <w:rFonts w:cstheme="minorHAnsi"/>
                <w:b/>
                <w:bCs/>
                <w:sz w:val="20"/>
                <w:szCs w:val="20"/>
              </w:rPr>
              <w:t>Høringskommentar</w:t>
            </w:r>
          </w:p>
        </w:tc>
        <w:tc>
          <w:tcPr>
            <w:tcW w:w="2835" w:type="dxa"/>
          </w:tcPr>
          <w:p w14:paraId="1D81659C" w14:textId="77777777" w:rsidR="008451F1" w:rsidRPr="0075613C" w:rsidRDefault="008451F1" w:rsidP="00026A65">
            <w:pPr>
              <w:rPr>
                <w:rFonts w:cstheme="minorHAnsi"/>
                <w:b/>
                <w:bCs/>
                <w:sz w:val="20"/>
                <w:szCs w:val="20"/>
              </w:rPr>
            </w:pPr>
            <w:r w:rsidRPr="0075613C">
              <w:rPr>
                <w:rFonts w:cstheme="minorHAnsi"/>
                <w:b/>
                <w:bCs/>
                <w:sz w:val="20"/>
                <w:szCs w:val="20"/>
              </w:rPr>
              <w:t>Vurdering</w:t>
            </w:r>
          </w:p>
        </w:tc>
        <w:tc>
          <w:tcPr>
            <w:tcW w:w="2693" w:type="dxa"/>
          </w:tcPr>
          <w:p w14:paraId="0823D9C2" w14:textId="77777777" w:rsidR="008451F1" w:rsidRPr="0075613C" w:rsidRDefault="008451F1" w:rsidP="00026A65">
            <w:pPr>
              <w:rPr>
                <w:rFonts w:cstheme="minorHAnsi"/>
                <w:b/>
                <w:bCs/>
                <w:sz w:val="20"/>
                <w:szCs w:val="20"/>
              </w:rPr>
            </w:pPr>
            <w:r w:rsidRPr="0075613C">
              <w:rPr>
                <w:rFonts w:cstheme="minorHAnsi"/>
                <w:b/>
                <w:bCs/>
                <w:sz w:val="20"/>
                <w:szCs w:val="20"/>
              </w:rPr>
              <w:t>Beslutning</w:t>
            </w:r>
          </w:p>
        </w:tc>
      </w:tr>
      <w:tr w:rsidR="008451F1" w:rsidRPr="0075613C" w14:paraId="79984D8C" w14:textId="77777777" w:rsidTr="001C1007">
        <w:tc>
          <w:tcPr>
            <w:tcW w:w="703" w:type="dxa"/>
          </w:tcPr>
          <w:p w14:paraId="5D748B17" w14:textId="18D9CAA6" w:rsidR="008451F1" w:rsidRPr="0075613C" w:rsidRDefault="008451F1" w:rsidP="00026A65">
            <w:pPr>
              <w:rPr>
                <w:rFonts w:cstheme="minorHAnsi"/>
                <w:sz w:val="20"/>
                <w:szCs w:val="20"/>
              </w:rPr>
            </w:pPr>
            <w:r w:rsidRPr="0075613C">
              <w:rPr>
                <w:rFonts w:cstheme="minorHAnsi"/>
                <w:sz w:val="20"/>
                <w:szCs w:val="20"/>
              </w:rPr>
              <w:t>4.6 nr. 5</w:t>
            </w:r>
          </w:p>
        </w:tc>
        <w:tc>
          <w:tcPr>
            <w:tcW w:w="8081" w:type="dxa"/>
          </w:tcPr>
          <w:p w14:paraId="211A8F1A" w14:textId="6DE5B6B6" w:rsidR="008451F1" w:rsidRPr="0075613C" w:rsidRDefault="008451F1" w:rsidP="007D244B">
            <w:pPr>
              <w:rPr>
                <w:rFonts w:cstheme="minorHAnsi"/>
                <w:sz w:val="20"/>
                <w:szCs w:val="20"/>
              </w:rPr>
            </w:pPr>
            <w:r w:rsidRPr="0075613C">
              <w:rPr>
                <w:sz w:val="20"/>
                <w:szCs w:val="20"/>
              </w:rPr>
              <w:t>Ordet «minst» har vært fraværende i alle fall siden 2013, og vi antar de fleste foretakene har hatt egne tilleggsregler på at trykksenkningen skal være «minst 0,6 bar». Det er derfor positivt at TJN nå tillater trykksenkninger også større enn nøyaktig 0,6 bar.</w:t>
            </w:r>
          </w:p>
        </w:tc>
        <w:tc>
          <w:tcPr>
            <w:tcW w:w="2835" w:type="dxa"/>
          </w:tcPr>
          <w:p w14:paraId="12F0A001" w14:textId="3AEC1B51" w:rsidR="008451F1" w:rsidRPr="00C97767" w:rsidRDefault="008451F1" w:rsidP="00026A65">
            <w:pPr>
              <w:rPr>
                <w:rFonts w:cstheme="minorHAnsi"/>
                <w:color w:val="0070C0"/>
                <w:sz w:val="20"/>
                <w:szCs w:val="20"/>
              </w:rPr>
            </w:pPr>
          </w:p>
        </w:tc>
        <w:tc>
          <w:tcPr>
            <w:tcW w:w="2693" w:type="dxa"/>
          </w:tcPr>
          <w:p w14:paraId="34370BBF" w14:textId="6BFD7573" w:rsidR="008451F1" w:rsidRPr="00C97767" w:rsidRDefault="008451F1" w:rsidP="00026A65">
            <w:pPr>
              <w:rPr>
                <w:rFonts w:cstheme="minorHAnsi"/>
                <w:color w:val="0070C0"/>
                <w:sz w:val="20"/>
                <w:szCs w:val="20"/>
              </w:rPr>
            </w:pPr>
            <w:proofErr w:type="spellStart"/>
            <w:r w:rsidRPr="00990660">
              <w:rPr>
                <w:rFonts w:cstheme="minorHAnsi"/>
                <w:color w:val="000000" w:themeColor="text1"/>
                <w:sz w:val="20"/>
                <w:szCs w:val="20"/>
              </w:rPr>
              <w:t>T.e</w:t>
            </w:r>
            <w:proofErr w:type="spellEnd"/>
            <w:r w:rsidRPr="00990660">
              <w:rPr>
                <w:rFonts w:cstheme="minorHAnsi"/>
                <w:color w:val="000000" w:themeColor="text1"/>
                <w:sz w:val="20"/>
                <w:szCs w:val="20"/>
              </w:rPr>
              <w:t xml:space="preserve">. </w:t>
            </w:r>
          </w:p>
        </w:tc>
      </w:tr>
    </w:tbl>
    <w:p w14:paraId="08FF726A" w14:textId="240DE9EB" w:rsidR="00FE13B2" w:rsidRPr="00FE104A" w:rsidRDefault="00FE13B2">
      <w:pPr>
        <w:rPr>
          <w:rFonts w:cstheme="minorHAnsi"/>
          <w:sz w:val="20"/>
          <w:szCs w:val="20"/>
        </w:rPr>
      </w:pPr>
    </w:p>
    <w:p w14:paraId="2C4311C8" w14:textId="53FBB41C" w:rsidR="009E6986" w:rsidRPr="00FE104A" w:rsidRDefault="00FE13B2">
      <w:pPr>
        <w:rPr>
          <w:rFonts w:cstheme="minorHAnsi"/>
          <w:sz w:val="20"/>
          <w:szCs w:val="20"/>
        </w:rPr>
      </w:pPr>
      <w:r w:rsidRPr="00FE104A">
        <w:rPr>
          <w:rFonts w:cstheme="minorHAnsi"/>
          <w:sz w:val="20"/>
          <w:szCs w:val="20"/>
        </w:rPr>
        <w:br w:type="page"/>
      </w:r>
    </w:p>
    <w:tbl>
      <w:tblPr>
        <w:tblStyle w:val="Tabellrutenett"/>
        <w:tblW w:w="14312" w:type="dxa"/>
        <w:tblLook w:val="04A0" w:firstRow="1" w:lastRow="0" w:firstColumn="1" w:lastColumn="0" w:noHBand="0" w:noVBand="1"/>
      </w:tblPr>
      <w:tblGrid>
        <w:gridCol w:w="746"/>
        <w:gridCol w:w="8038"/>
        <w:gridCol w:w="2835"/>
        <w:gridCol w:w="2693"/>
      </w:tblGrid>
      <w:tr w:rsidR="008451F1" w:rsidRPr="0075613C" w14:paraId="32F4B169" w14:textId="77777777" w:rsidTr="006C65CE">
        <w:trPr>
          <w:tblHeader/>
        </w:trPr>
        <w:tc>
          <w:tcPr>
            <w:tcW w:w="14312" w:type="dxa"/>
            <w:gridSpan w:val="4"/>
          </w:tcPr>
          <w:p w14:paraId="66D2758E" w14:textId="40456EF0" w:rsidR="008451F1" w:rsidRPr="0075613C" w:rsidRDefault="008451F1" w:rsidP="008451F1">
            <w:pPr>
              <w:rPr>
                <w:rFonts w:ascii="Calibri" w:hAnsi="Calibri" w:cs="Calibri"/>
                <w:b/>
                <w:bCs/>
                <w:sz w:val="20"/>
                <w:szCs w:val="20"/>
              </w:rPr>
            </w:pPr>
            <w:r w:rsidRPr="0075613C">
              <w:rPr>
                <w:rFonts w:ascii="Calibri" w:hAnsi="Calibri" w:cs="Calibri"/>
                <w:b/>
                <w:bCs/>
                <w:sz w:val="20"/>
                <w:szCs w:val="20"/>
              </w:rPr>
              <w:lastRenderedPageBreak/>
              <w:t>KAPITTEL 5 TRAFIKKSTYRING – TOGLEDELSE OG TOGEKSPEDISJON</w:t>
            </w:r>
          </w:p>
        </w:tc>
      </w:tr>
      <w:tr w:rsidR="008451F1" w:rsidRPr="0075613C" w14:paraId="5482319D" w14:textId="77777777" w:rsidTr="007712D1">
        <w:trPr>
          <w:tblHeader/>
        </w:trPr>
        <w:tc>
          <w:tcPr>
            <w:tcW w:w="746" w:type="dxa"/>
          </w:tcPr>
          <w:p w14:paraId="7D153947"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 xml:space="preserve">Pkt. </w:t>
            </w:r>
          </w:p>
        </w:tc>
        <w:tc>
          <w:tcPr>
            <w:tcW w:w="8038" w:type="dxa"/>
          </w:tcPr>
          <w:p w14:paraId="68947405"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2233E1C6"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3B69295E" w14:textId="77777777" w:rsidR="008451F1" w:rsidRPr="0075613C" w:rsidRDefault="008451F1" w:rsidP="00026A65">
            <w:pPr>
              <w:rPr>
                <w:rFonts w:ascii="Calibri" w:hAnsi="Calibri" w:cs="Calibri"/>
                <w:b/>
                <w:bCs/>
                <w:sz w:val="20"/>
                <w:szCs w:val="20"/>
              </w:rPr>
            </w:pPr>
            <w:r w:rsidRPr="0075613C">
              <w:rPr>
                <w:rFonts w:ascii="Calibri" w:hAnsi="Calibri" w:cs="Calibri"/>
                <w:b/>
                <w:bCs/>
                <w:sz w:val="20"/>
                <w:szCs w:val="20"/>
              </w:rPr>
              <w:t>Beslutning</w:t>
            </w:r>
          </w:p>
        </w:tc>
      </w:tr>
      <w:tr w:rsidR="008451F1" w:rsidRPr="0075613C" w14:paraId="4B29991C" w14:textId="77777777" w:rsidTr="007712D1">
        <w:tc>
          <w:tcPr>
            <w:tcW w:w="746" w:type="dxa"/>
          </w:tcPr>
          <w:p w14:paraId="70DC4B79" w14:textId="3658C0E5" w:rsidR="008451F1" w:rsidRPr="0075613C" w:rsidRDefault="008451F1" w:rsidP="00C06718">
            <w:pPr>
              <w:rPr>
                <w:rFonts w:ascii="Calibri" w:hAnsi="Calibri" w:cs="Calibri"/>
                <w:sz w:val="20"/>
                <w:szCs w:val="20"/>
              </w:rPr>
            </w:pPr>
            <w:r w:rsidRPr="0075613C">
              <w:rPr>
                <w:rFonts w:ascii="Calibri" w:hAnsi="Calibri" w:cs="Calibri"/>
                <w:sz w:val="20"/>
                <w:szCs w:val="20"/>
              </w:rPr>
              <w:t>5.3-BN nr. 3</w:t>
            </w:r>
          </w:p>
        </w:tc>
        <w:tc>
          <w:tcPr>
            <w:tcW w:w="8038" w:type="dxa"/>
          </w:tcPr>
          <w:p w14:paraId="1118C82B" w14:textId="77777777" w:rsidR="008451F1" w:rsidRPr="0075613C" w:rsidRDefault="008451F1" w:rsidP="00AB3D8A">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Viktig endring/presisering, at vedkommende må være godkjent til å utføre togledertjeneste. Bør formular 26 også gjenspeile dette? F.eks. ved en avkryssingsboks?</w:t>
            </w:r>
            <w:r w:rsidRPr="0075613C">
              <w:rPr>
                <w:rStyle w:val="eop"/>
                <w:rFonts w:ascii="Calibri" w:hAnsi="Calibri" w:cs="Calibri"/>
                <w:sz w:val="20"/>
                <w:szCs w:val="20"/>
              </w:rPr>
              <w:t> </w:t>
            </w:r>
          </w:p>
          <w:p w14:paraId="7EC3E5F8" w14:textId="77777777" w:rsidR="008451F1" w:rsidRPr="0075613C" w:rsidRDefault="008451F1" w:rsidP="00AB3D8A">
            <w:pPr>
              <w:pStyle w:val="paragraph"/>
              <w:spacing w:before="0" w:beforeAutospacing="0" w:after="0" w:afterAutospacing="0"/>
              <w:textAlignment w:val="baseline"/>
              <w:rPr>
                <w:rFonts w:ascii="Calibri" w:hAnsi="Calibri" w:cs="Calibri"/>
                <w:sz w:val="20"/>
                <w:szCs w:val="20"/>
              </w:rPr>
            </w:pPr>
            <w:r w:rsidRPr="0075613C">
              <w:rPr>
                <w:rStyle w:val="eop"/>
                <w:rFonts w:ascii="Calibri" w:hAnsi="Calibri" w:cs="Calibri"/>
                <w:sz w:val="20"/>
                <w:szCs w:val="20"/>
              </w:rPr>
              <w:t> </w:t>
            </w:r>
          </w:p>
          <w:p w14:paraId="3C5A5ED1" w14:textId="77777777" w:rsidR="008451F1" w:rsidRPr="0075613C" w:rsidRDefault="008451F1" w:rsidP="00AB3D8A">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Sånn det er formulert nå, kan man ikke bruke en togleder i en annen sentral. Det er jo veldig begrenset med situasjoner hvor dette kan være aktuelt (f.eks. lav bemanning knyttet til helligdager/høytider, men man er kanskje aldri enkeltmannsbetjent lenger?), så det er kanskje ikke et behov, men det kan være greit å vurdere?</w:t>
            </w:r>
          </w:p>
          <w:p w14:paraId="4BDB7255" w14:textId="2C175230" w:rsidR="008451F1" w:rsidRPr="0075613C" w:rsidRDefault="008451F1" w:rsidP="00C06718">
            <w:pPr>
              <w:rPr>
                <w:rFonts w:ascii="Calibri" w:hAnsi="Calibri" w:cs="Calibri"/>
                <w:sz w:val="20"/>
                <w:szCs w:val="20"/>
              </w:rPr>
            </w:pPr>
          </w:p>
        </w:tc>
        <w:tc>
          <w:tcPr>
            <w:tcW w:w="2835" w:type="dxa"/>
          </w:tcPr>
          <w:p w14:paraId="3CBDFE78" w14:textId="3CC916D1" w:rsidR="008451F1" w:rsidRPr="0075613C" w:rsidRDefault="008451F1" w:rsidP="00C06718">
            <w:pPr>
              <w:rPr>
                <w:rFonts w:ascii="Calibri" w:hAnsi="Calibri" w:cs="Calibri"/>
                <w:sz w:val="20"/>
                <w:szCs w:val="20"/>
              </w:rPr>
            </w:pPr>
            <w:r>
              <w:rPr>
                <w:rFonts w:ascii="Calibri" w:hAnsi="Calibri" w:cs="Calibri"/>
                <w:sz w:val="20"/>
                <w:szCs w:val="20"/>
              </w:rPr>
              <w:t xml:space="preserve">Vi ser ikke behov for noe eget avkryssingsfelt for godkjent togleder. </w:t>
            </w:r>
          </w:p>
        </w:tc>
        <w:tc>
          <w:tcPr>
            <w:tcW w:w="2693" w:type="dxa"/>
          </w:tcPr>
          <w:p w14:paraId="5FD82865" w14:textId="18878AE8" w:rsidR="008451F1" w:rsidRPr="0075613C" w:rsidRDefault="008451F1" w:rsidP="00C06718">
            <w:pPr>
              <w:rPr>
                <w:rFonts w:ascii="Calibri" w:hAnsi="Calibri" w:cs="Calibri"/>
                <w:sz w:val="20"/>
                <w:szCs w:val="20"/>
              </w:rPr>
            </w:pPr>
            <w:r>
              <w:rPr>
                <w:rFonts w:ascii="Calibri" w:hAnsi="Calibri" w:cs="Calibri"/>
                <w:sz w:val="20"/>
                <w:szCs w:val="20"/>
              </w:rPr>
              <w:t>Tas ikke til følge.</w:t>
            </w:r>
          </w:p>
        </w:tc>
      </w:tr>
      <w:tr w:rsidR="008451F1" w:rsidRPr="0075613C" w14:paraId="78559BBB" w14:textId="77777777" w:rsidTr="007712D1">
        <w:tc>
          <w:tcPr>
            <w:tcW w:w="746" w:type="dxa"/>
          </w:tcPr>
          <w:p w14:paraId="29C9A42F" w14:textId="406CA45B" w:rsidR="008451F1" w:rsidRPr="0075613C" w:rsidRDefault="008451F1" w:rsidP="00C06718">
            <w:pPr>
              <w:rPr>
                <w:rFonts w:ascii="Calibri" w:hAnsi="Calibri" w:cs="Calibri"/>
                <w:sz w:val="20"/>
                <w:szCs w:val="20"/>
              </w:rPr>
            </w:pPr>
            <w:r w:rsidRPr="0075613C">
              <w:rPr>
                <w:rFonts w:ascii="Calibri" w:hAnsi="Calibri" w:cs="Calibri"/>
                <w:sz w:val="20"/>
                <w:szCs w:val="20"/>
              </w:rPr>
              <w:t>5.3-BN nr. 3</w:t>
            </w:r>
          </w:p>
        </w:tc>
        <w:tc>
          <w:tcPr>
            <w:tcW w:w="8038" w:type="dxa"/>
          </w:tcPr>
          <w:p w14:paraId="6C9E1C0A" w14:textId="28AB611B" w:rsidR="008451F1" w:rsidRPr="0075613C" w:rsidRDefault="008451F1" w:rsidP="00AB3D8A">
            <w:pPr>
              <w:pStyle w:val="paragraph"/>
              <w:spacing w:before="0" w:beforeAutospacing="0" w:after="0" w:afterAutospacing="0"/>
              <w:textAlignment w:val="baseline"/>
              <w:rPr>
                <w:rStyle w:val="normaltextrun"/>
                <w:rFonts w:ascii="Calibri" w:hAnsi="Calibri" w:cs="Calibri"/>
                <w:sz w:val="20"/>
                <w:szCs w:val="20"/>
              </w:rPr>
            </w:pPr>
            <w:r w:rsidRPr="0075613C">
              <w:rPr>
                <w:rFonts w:ascii="Calibri" w:hAnsi="Calibri" w:cs="Calibri"/>
                <w:sz w:val="20"/>
                <w:szCs w:val="20"/>
              </w:rPr>
              <w:t>Dette gir sannsynligvis togledelsen noe mer fleksibilitet når fravik fra trafikkreglene må gjennomføres.</w:t>
            </w:r>
          </w:p>
        </w:tc>
        <w:tc>
          <w:tcPr>
            <w:tcW w:w="2835" w:type="dxa"/>
          </w:tcPr>
          <w:p w14:paraId="08A6A40C" w14:textId="77777777" w:rsidR="008451F1" w:rsidRPr="0075613C" w:rsidRDefault="008451F1" w:rsidP="00C06718">
            <w:pPr>
              <w:rPr>
                <w:rFonts w:ascii="Calibri" w:hAnsi="Calibri" w:cs="Calibri"/>
                <w:sz w:val="20"/>
                <w:szCs w:val="20"/>
              </w:rPr>
            </w:pPr>
          </w:p>
        </w:tc>
        <w:tc>
          <w:tcPr>
            <w:tcW w:w="2693" w:type="dxa"/>
          </w:tcPr>
          <w:p w14:paraId="7BF00FEF" w14:textId="12BF6037" w:rsidR="008451F1" w:rsidRPr="0075613C" w:rsidRDefault="008451F1" w:rsidP="00C06718">
            <w:pPr>
              <w:rPr>
                <w:rFonts w:ascii="Calibri" w:hAnsi="Calibri" w:cs="Calibri"/>
                <w:sz w:val="20"/>
                <w:szCs w:val="20"/>
              </w:rPr>
            </w:pPr>
            <w:proofErr w:type="spellStart"/>
            <w:r w:rsidRPr="002B75BC">
              <w:rPr>
                <w:rFonts w:ascii="Calibri" w:hAnsi="Calibri" w:cs="Calibri"/>
                <w:sz w:val="20"/>
                <w:szCs w:val="20"/>
              </w:rPr>
              <w:t>T.e</w:t>
            </w:r>
            <w:proofErr w:type="spellEnd"/>
            <w:r w:rsidRPr="002B75BC">
              <w:rPr>
                <w:rFonts w:ascii="Calibri" w:hAnsi="Calibri" w:cs="Calibri"/>
                <w:sz w:val="20"/>
                <w:szCs w:val="20"/>
              </w:rPr>
              <w:t xml:space="preserve">. </w:t>
            </w:r>
          </w:p>
        </w:tc>
      </w:tr>
      <w:tr w:rsidR="008451F1" w:rsidRPr="00D672B7" w14:paraId="65BF6BDA" w14:textId="77777777" w:rsidTr="007712D1">
        <w:tc>
          <w:tcPr>
            <w:tcW w:w="746" w:type="dxa"/>
          </w:tcPr>
          <w:p w14:paraId="71DC3225" w14:textId="258523FD" w:rsidR="008451F1" w:rsidRPr="0075613C" w:rsidRDefault="008451F1" w:rsidP="00C06718">
            <w:pPr>
              <w:rPr>
                <w:rFonts w:ascii="Calibri" w:hAnsi="Calibri" w:cs="Calibri"/>
                <w:sz w:val="20"/>
                <w:szCs w:val="20"/>
              </w:rPr>
            </w:pPr>
            <w:r>
              <w:rPr>
                <w:rFonts w:ascii="Calibri" w:hAnsi="Calibri" w:cs="Calibri"/>
                <w:sz w:val="20"/>
                <w:szCs w:val="20"/>
              </w:rPr>
              <w:t>5.3-BN nr. 3</w:t>
            </w:r>
          </w:p>
        </w:tc>
        <w:tc>
          <w:tcPr>
            <w:tcW w:w="8038" w:type="dxa"/>
          </w:tcPr>
          <w:p w14:paraId="48C6414C" w14:textId="06C5B23C" w:rsidR="008451F1" w:rsidRPr="00FF0027" w:rsidRDefault="008451F1" w:rsidP="00FF0027">
            <w:pPr>
              <w:pStyle w:val="paragraph"/>
              <w:spacing w:after="0"/>
              <w:textAlignment w:val="baseline"/>
              <w:rPr>
                <w:rFonts w:ascii="Calibri" w:hAnsi="Calibri" w:cs="Calibri"/>
                <w:b/>
                <w:bCs/>
                <w:sz w:val="20"/>
                <w:szCs w:val="20"/>
              </w:rPr>
            </w:pPr>
            <w:r w:rsidRPr="00FF0027">
              <w:rPr>
                <w:rFonts w:ascii="Calibri" w:hAnsi="Calibri" w:cs="Calibri"/>
                <w:b/>
                <w:bCs/>
                <w:sz w:val="20"/>
                <w:szCs w:val="20"/>
              </w:rPr>
              <w:t xml:space="preserve">Høringskommentar: </w:t>
            </w:r>
          </w:p>
          <w:p w14:paraId="0C63E22B" w14:textId="66AEF2D4" w:rsidR="008451F1" w:rsidRPr="00FF0027" w:rsidRDefault="008451F1" w:rsidP="00FF0027">
            <w:pPr>
              <w:pStyle w:val="paragraph"/>
              <w:spacing w:after="0"/>
              <w:textAlignment w:val="baseline"/>
              <w:rPr>
                <w:rFonts w:ascii="Calibri" w:hAnsi="Calibri" w:cs="Calibri"/>
                <w:sz w:val="20"/>
                <w:szCs w:val="20"/>
              </w:rPr>
            </w:pPr>
            <w:r w:rsidRPr="00FF0027">
              <w:rPr>
                <w:rFonts w:ascii="Calibri" w:hAnsi="Calibri" w:cs="Calibri"/>
                <w:sz w:val="20"/>
                <w:szCs w:val="20"/>
              </w:rPr>
              <w:t xml:space="preserve">Vi antar at intensjonen er at den som togleder konfererer med skal </w:t>
            </w:r>
            <w:r w:rsidRPr="00FF0027">
              <w:rPr>
                <w:rFonts w:ascii="Calibri" w:hAnsi="Calibri" w:cs="Calibri"/>
                <w:sz w:val="20"/>
                <w:szCs w:val="20"/>
                <w:u w:val="single"/>
              </w:rPr>
              <w:t>ha gyldig godkjenning</w:t>
            </w:r>
            <w:r w:rsidRPr="00FF0027">
              <w:rPr>
                <w:rFonts w:ascii="Calibri" w:hAnsi="Calibri" w:cs="Calibri"/>
                <w:sz w:val="20"/>
                <w:szCs w:val="20"/>
              </w:rPr>
              <w:t xml:space="preserve"> til å utføre </w:t>
            </w:r>
            <w:r w:rsidRPr="00FF0027">
              <w:rPr>
                <w:rFonts w:ascii="Calibri" w:hAnsi="Calibri" w:cs="Calibri"/>
                <w:sz w:val="20"/>
                <w:szCs w:val="20"/>
                <w:u w:val="single"/>
              </w:rPr>
              <w:t>operativ</w:t>
            </w:r>
            <w:r w:rsidRPr="00FF0027">
              <w:rPr>
                <w:rFonts w:ascii="Calibri" w:hAnsi="Calibri" w:cs="Calibri"/>
                <w:sz w:val="20"/>
                <w:szCs w:val="20"/>
              </w:rPr>
              <w:t xml:space="preserve"> togledertjeneste.</w:t>
            </w:r>
          </w:p>
          <w:p w14:paraId="6EE84889" w14:textId="77777777" w:rsidR="008451F1" w:rsidRPr="00FF0027" w:rsidRDefault="008451F1" w:rsidP="00FF0027">
            <w:pPr>
              <w:pStyle w:val="paragraph"/>
              <w:spacing w:after="0"/>
              <w:textAlignment w:val="baseline"/>
              <w:rPr>
                <w:rFonts w:ascii="Calibri" w:hAnsi="Calibri" w:cs="Calibri"/>
                <w:b/>
                <w:bCs/>
                <w:sz w:val="20"/>
                <w:szCs w:val="20"/>
              </w:rPr>
            </w:pPr>
            <w:r w:rsidRPr="00FF0027">
              <w:rPr>
                <w:rFonts w:ascii="Calibri" w:hAnsi="Calibri" w:cs="Calibri"/>
                <w:b/>
                <w:bCs/>
                <w:sz w:val="20"/>
                <w:szCs w:val="20"/>
              </w:rPr>
              <w:t xml:space="preserve">Nr. 3 bør derfor lyde slik: </w:t>
            </w:r>
          </w:p>
          <w:p w14:paraId="7B6272F2" w14:textId="1CB79E0B" w:rsidR="008451F1" w:rsidRPr="001470D7" w:rsidRDefault="008451F1" w:rsidP="001470D7">
            <w:pPr>
              <w:pStyle w:val="paragraph"/>
              <w:spacing w:after="0"/>
              <w:textAlignment w:val="baseline"/>
              <w:rPr>
                <w:rFonts w:ascii="Calibri" w:hAnsi="Calibri" w:cs="Calibri"/>
                <w:i/>
                <w:iCs/>
                <w:sz w:val="20"/>
                <w:szCs w:val="20"/>
              </w:rPr>
            </w:pPr>
            <w:r w:rsidRPr="00FF0027">
              <w:rPr>
                <w:rFonts w:ascii="Calibri" w:hAnsi="Calibri" w:cs="Calibri"/>
                <w:i/>
                <w:iCs/>
                <w:sz w:val="20"/>
                <w:szCs w:val="20"/>
              </w:rPr>
              <w:t xml:space="preserve">Toglederen skal konferere med vaktlederen, annen togleder i trafikkstyringssentralen, med toglederområdets beredskapsvakt eller med togdriftslederen før fraviket iverksettes. Vedkommende skal </w:t>
            </w:r>
            <w:r w:rsidRPr="00FF0027">
              <w:rPr>
                <w:rFonts w:ascii="Calibri" w:hAnsi="Calibri" w:cs="Calibri"/>
                <w:i/>
                <w:iCs/>
                <w:strike/>
                <w:sz w:val="20"/>
                <w:szCs w:val="20"/>
              </w:rPr>
              <w:t>være godkjent</w:t>
            </w:r>
            <w:r w:rsidRPr="00FF0027">
              <w:rPr>
                <w:rFonts w:ascii="Calibri" w:hAnsi="Calibri" w:cs="Calibri"/>
                <w:i/>
                <w:iCs/>
                <w:sz w:val="20"/>
                <w:szCs w:val="20"/>
              </w:rPr>
              <w:t xml:space="preserve"> </w:t>
            </w:r>
            <w:r w:rsidRPr="00FF0027">
              <w:rPr>
                <w:rFonts w:ascii="Calibri" w:hAnsi="Calibri" w:cs="Calibri"/>
                <w:i/>
                <w:iCs/>
                <w:color w:val="FF0000"/>
                <w:sz w:val="20"/>
                <w:szCs w:val="20"/>
              </w:rPr>
              <w:t xml:space="preserve">ha gyldig godkjenning </w:t>
            </w:r>
            <w:r w:rsidRPr="00FF0027">
              <w:rPr>
                <w:rFonts w:ascii="Calibri" w:hAnsi="Calibri" w:cs="Calibri"/>
                <w:i/>
                <w:iCs/>
                <w:sz w:val="20"/>
                <w:szCs w:val="20"/>
              </w:rPr>
              <w:t xml:space="preserve">til å utføre </w:t>
            </w:r>
            <w:r w:rsidRPr="00FF0027">
              <w:rPr>
                <w:rFonts w:ascii="Calibri" w:hAnsi="Calibri" w:cs="Calibri"/>
                <w:i/>
                <w:iCs/>
                <w:color w:val="FF0000"/>
                <w:sz w:val="20"/>
                <w:szCs w:val="20"/>
              </w:rPr>
              <w:t>operativ</w:t>
            </w:r>
            <w:r w:rsidRPr="00FF0027">
              <w:rPr>
                <w:rFonts w:ascii="Calibri" w:hAnsi="Calibri" w:cs="Calibri"/>
                <w:i/>
                <w:iCs/>
                <w:sz w:val="20"/>
                <w:szCs w:val="20"/>
              </w:rPr>
              <w:t xml:space="preserve"> togledertjeneste. Ved enighet om fravik skal begge skrive under i formularet.</w:t>
            </w:r>
          </w:p>
        </w:tc>
        <w:tc>
          <w:tcPr>
            <w:tcW w:w="2835" w:type="dxa"/>
          </w:tcPr>
          <w:p w14:paraId="448219F1" w14:textId="77777777" w:rsidR="008451F1" w:rsidRDefault="008451F1" w:rsidP="00C06718">
            <w:pPr>
              <w:rPr>
                <w:rFonts w:ascii="Calibri" w:hAnsi="Calibri" w:cs="Calibri"/>
                <w:sz w:val="20"/>
                <w:szCs w:val="20"/>
              </w:rPr>
            </w:pPr>
            <w:r>
              <w:rPr>
                <w:rFonts w:ascii="Calibri" w:hAnsi="Calibri" w:cs="Calibri"/>
                <w:sz w:val="20"/>
                <w:szCs w:val="20"/>
              </w:rPr>
              <w:t xml:space="preserve">Vi mener at den foreslåtte presiseringen er presis nok. </w:t>
            </w:r>
          </w:p>
          <w:p w14:paraId="40B98C84" w14:textId="77777777" w:rsidR="008451F1" w:rsidRDefault="008451F1" w:rsidP="00C06718">
            <w:pPr>
              <w:rPr>
                <w:rFonts w:ascii="Calibri" w:hAnsi="Calibri" w:cs="Calibri"/>
                <w:sz w:val="20"/>
                <w:szCs w:val="20"/>
              </w:rPr>
            </w:pPr>
          </w:p>
          <w:p w14:paraId="0AE0A820" w14:textId="29506A76" w:rsidR="008451F1" w:rsidRPr="0075613C" w:rsidRDefault="008451F1" w:rsidP="00C06718">
            <w:pPr>
              <w:rPr>
                <w:rFonts w:ascii="Calibri" w:hAnsi="Calibri" w:cs="Calibri"/>
                <w:sz w:val="20"/>
                <w:szCs w:val="20"/>
              </w:rPr>
            </w:pPr>
            <w:r w:rsidRPr="000A40E9">
              <w:rPr>
                <w:rFonts w:ascii="Calibri" w:hAnsi="Calibri" w:cs="Calibri"/>
                <w:sz w:val="20"/>
                <w:szCs w:val="20"/>
                <w:lang w:val="nn-NO"/>
              </w:rPr>
              <w:t xml:space="preserve">Jf. STY-604550 Kompetansestyring av operative </w:t>
            </w:r>
            <w:proofErr w:type="spellStart"/>
            <w:r w:rsidRPr="000A40E9">
              <w:rPr>
                <w:rFonts w:ascii="Calibri" w:hAnsi="Calibri" w:cs="Calibri"/>
                <w:sz w:val="20"/>
                <w:szCs w:val="20"/>
                <w:lang w:val="nn-NO"/>
              </w:rPr>
              <w:t>medarbeidere</w:t>
            </w:r>
            <w:proofErr w:type="spellEnd"/>
            <w:r w:rsidRPr="000A40E9">
              <w:rPr>
                <w:rFonts w:ascii="Calibri" w:hAnsi="Calibri" w:cs="Calibri"/>
                <w:sz w:val="20"/>
                <w:szCs w:val="20"/>
                <w:lang w:val="nn-NO"/>
              </w:rPr>
              <w:t xml:space="preserve"> i Trafikk, pkt. 2.1 om generiske krav til </w:t>
            </w:r>
            <w:proofErr w:type="spellStart"/>
            <w:r w:rsidRPr="000A40E9">
              <w:rPr>
                <w:rFonts w:ascii="Calibri" w:hAnsi="Calibri" w:cs="Calibri"/>
                <w:sz w:val="20"/>
                <w:szCs w:val="20"/>
                <w:lang w:val="nn-NO"/>
              </w:rPr>
              <w:t>togledere</w:t>
            </w:r>
            <w:proofErr w:type="spellEnd"/>
            <w:r w:rsidRPr="000A40E9">
              <w:rPr>
                <w:rFonts w:ascii="Calibri" w:hAnsi="Calibri" w:cs="Calibri"/>
                <w:sz w:val="20"/>
                <w:szCs w:val="20"/>
                <w:lang w:val="nn-NO"/>
              </w:rPr>
              <w:t>.</w:t>
            </w:r>
          </w:p>
        </w:tc>
        <w:tc>
          <w:tcPr>
            <w:tcW w:w="2693" w:type="dxa"/>
          </w:tcPr>
          <w:p w14:paraId="679E90FD" w14:textId="693A1D8A" w:rsidR="008451F1" w:rsidRPr="0075613C" w:rsidRDefault="008451F1" w:rsidP="00C06718">
            <w:pPr>
              <w:rPr>
                <w:rFonts w:ascii="Calibri" w:hAnsi="Calibri" w:cs="Calibri"/>
                <w:sz w:val="20"/>
                <w:szCs w:val="20"/>
              </w:rPr>
            </w:pPr>
            <w:r>
              <w:rPr>
                <w:rFonts w:ascii="Calibri" w:hAnsi="Calibri" w:cs="Calibri"/>
                <w:sz w:val="20"/>
                <w:szCs w:val="20"/>
              </w:rPr>
              <w:t xml:space="preserve">Tas ikke til følge. </w:t>
            </w:r>
          </w:p>
        </w:tc>
      </w:tr>
      <w:tr w:rsidR="008451F1" w:rsidRPr="0075613C" w14:paraId="37D7129F" w14:textId="77777777" w:rsidTr="007712D1">
        <w:tc>
          <w:tcPr>
            <w:tcW w:w="746" w:type="dxa"/>
          </w:tcPr>
          <w:p w14:paraId="618CAE87" w14:textId="79FDED85" w:rsidR="008451F1" w:rsidRDefault="008451F1" w:rsidP="00C06718">
            <w:pPr>
              <w:rPr>
                <w:rFonts w:ascii="Calibri" w:hAnsi="Calibri" w:cs="Calibri"/>
                <w:sz w:val="20"/>
                <w:szCs w:val="20"/>
              </w:rPr>
            </w:pPr>
            <w:r>
              <w:rPr>
                <w:rFonts w:ascii="Calibri" w:hAnsi="Calibri" w:cs="Calibri"/>
                <w:sz w:val="20"/>
                <w:szCs w:val="20"/>
              </w:rPr>
              <w:t>5.3-BN nr. 3 og 5</w:t>
            </w:r>
          </w:p>
        </w:tc>
        <w:tc>
          <w:tcPr>
            <w:tcW w:w="8038" w:type="dxa"/>
          </w:tcPr>
          <w:p w14:paraId="76C00E50" w14:textId="6C3B174F" w:rsidR="008451F1" w:rsidRPr="00FF0027" w:rsidRDefault="008451F1" w:rsidP="00FF0027">
            <w:pPr>
              <w:pStyle w:val="paragraph"/>
              <w:spacing w:after="0"/>
              <w:textAlignment w:val="baseline"/>
              <w:rPr>
                <w:rFonts w:ascii="Calibri" w:hAnsi="Calibri" w:cs="Calibri"/>
                <w:b/>
                <w:bCs/>
                <w:sz w:val="20"/>
                <w:szCs w:val="20"/>
              </w:rPr>
            </w:pPr>
            <w:r w:rsidRPr="0048501E">
              <w:rPr>
                <w:rStyle w:val="normaltextrun"/>
                <w:rFonts w:ascii="Calibri" w:hAnsi="Calibri" w:cs="Calibri"/>
                <w:sz w:val="20"/>
                <w:szCs w:val="20"/>
              </w:rPr>
              <w:t>Bør presiseres at man skal være godkjent for togledertjeneste på gjeldende strekning/type fjernstyringsanlegg.</w:t>
            </w:r>
            <w:r w:rsidRPr="0048501E">
              <w:rPr>
                <w:rFonts w:ascii="Calibri" w:hAnsi="Calibri" w:cs="Calibri"/>
                <w:b/>
                <w:bCs/>
                <w:sz w:val="20"/>
                <w:szCs w:val="20"/>
              </w:rPr>
              <w:t> </w:t>
            </w:r>
          </w:p>
        </w:tc>
        <w:tc>
          <w:tcPr>
            <w:tcW w:w="2835" w:type="dxa"/>
          </w:tcPr>
          <w:p w14:paraId="40F215BD" w14:textId="5B617161" w:rsidR="008451F1" w:rsidRPr="0075613C" w:rsidRDefault="008451F1" w:rsidP="00C06718">
            <w:pPr>
              <w:rPr>
                <w:rFonts w:ascii="Calibri" w:hAnsi="Calibri" w:cs="Calibri"/>
                <w:sz w:val="20"/>
                <w:szCs w:val="20"/>
              </w:rPr>
            </w:pPr>
            <w:r>
              <w:rPr>
                <w:rFonts w:ascii="Calibri" w:hAnsi="Calibri" w:cs="Calibri"/>
                <w:sz w:val="20"/>
                <w:szCs w:val="20"/>
              </w:rPr>
              <w:t xml:space="preserve">En slik ytterligere innsnevring vil kreve høring. </w:t>
            </w:r>
          </w:p>
        </w:tc>
        <w:tc>
          <w:tcPr>
            <w:tcW w:w="2693" w:type="dxa"/>
          </w:tcPr>
          <w:p w14:paraId="29C5995F" w14:textId="77777777" w:rsidR="008451F1" w:rsidRPr="00C33265" w:rsidRDefault="008451F1" w:rsidP="00C06718">
            <w:pPr>
              <w:rPr>
                <w:rFonts w:ascii="Calibri" w:hAnsi="Calibri" w:cs="Calibri"/>
                <w:sz w:val="20"/>
                <w:szCs w:val="20"/>
              </w:rPr>
            </w:pPr>
            <w:r w:rsidRPr="00C33265">
              <w:rPr>
                <w:rFonts w:ascii="Calibri" w:hAnsi="Calibri" w:cs="Calibri"/>
                <w:sz w:val="20"/>
                <w:szCs w:val="20"/>
              </w:rPr>
              <w:t xml:space="preserve">Tas ikke til følge. </w:t>
            </w:r>
          </w:p>
          <w:p w14:paraId="4DAE749C" w14:textId="77777777" w:rsidR="008451F1" w:rsidRPr="00C33265" w:rsidRDefault="008451F1" w:rsidP="00C06718">
            <w:pPr>
              <w:rPr>
                <w:rFonts w:ascii="Calibri" w:hAnsi="Calibri" w:cs="Calibri"/>
                <w:sz w:val="20"/>
                <w:szCs w:val="20"/>
              </w:rPr>
            </w:pPr>
          </w:p>
          <w:p w14:paraId="2238C51C" w14:textId="460E0172" w:rsidR="008451F1" w:rsidRPr="00C33265" w:rsidRDefault="008451F1" w:rsidP="00C06718">
            <w:pPr>
              <w:rPr>
                <w:rFonts w:ascii="Calibri" w:hAnsi="Calibri" w:cs="Calibri"/>
                <w:sz w:val="20"/>
                <w:szCs w:val="20"/>
              </w:rPr>
            </w:pPr>
            <w:r w:rsidRPr="00C33265">
              <w:rPr>
                <w:rFonts w:ascii="Calibri" w:hAnsi="Calibri" w:cs="Calibri"/>
                <w:sz w:val="20"/>
                <w:szCs w:val="20"/>
              </w:rPr>
              <w:t xml:space="preserve">Innspill til TJN 2028. </w:t>
            </w:r>
          </w:p>
        </w:tc>
      </w:tr>
      <w:tr w:rsidR="008451F1" w:rsidRPr="0075613C" w14:paraId="760666B2" w14:textId="77777777" w:rsidTr="007712D1">
        <w:tc>
          <w:tcPr>
            <w:tcW w:w="746" w:type="dxa"/>
          </w:tcPr>
          <w:p w14:paraId="4F9EC42F" w14:textId="57E9EA9D" w:rsidR="008451F1" w:rsidRPr="0075613C" w:rsidRDefault="008451F1" w:rsidP="00A20CA4">
            <w:pPr>
              <w:rPr>
                <w:rFonts w:ascii="Calibri" w:hAnsi="Calibri" w:cs="Calibri"/>
                <w:sz w:val="20"/>
                <w:szCs w:val="20"/>
              </w:rPr>
            </w:pPr>
            <w:r>
              <w:rPr>
                <w:rFonts w:ascii="Calibri" w:hAnsi="Calibri" w:cs="Calibri"/>
                <w:sz w:val="20"/>
                <w:szCs w:val="20"/>
              </w:rPr>
              <w:t>5.5 nr. 3b)</w:t>
            </w:r>
          </w:p>
        </w:tc>
        <w:tc>
          <w:tcPr>
            <w:tcW w:w="8038" w:type="dxa"/>
          </w:tcPr>
          <w:p w14:paraId="4A0BA58F" w14:textId="125E4343" w:rsidR="008451F1" w:rsidRPr="00A20CA4" w:rsidRDefault="008451F1" w:rsidP="00A20CA4">
            <w:pPr>
              <w:rPr>
                <w:rFonts w:ascii="Calibri" w:hAnsi="Calibri" w:cs="Calibri"/>
                <w:sz w:val="20"/>
                <w:szCs w:val="20"/>
              </w:rPr>
            </w:pPr>
            <w:r w:rsidRPr="00A20CA4">
              <w:rPr>
                <w:sz w:val="20"/>
                <w:szCs w:val="20"/>
              </w:rPr>
              <w:t>Fornuftig tilpasning til praksis.</w:t>
            </w:r>
          </w:p>
        </w:tc>
        <w:tc>
          <w:tcPr>
            <w:tcW w:w="2835" w:type="dxa"/>
          </w:tcPr>
          <w:p w14:paraId="3BDB2CA7" w14:textId="54439061" w:rsidR="008451F1" w:rsidRPr="0075613C" w:rsidRDefault="008451F1" w:rsidP="00A20CA4">
            <w:pPr>
              <w:rPr>
                <w:rFonts w:ascii="Calibri" w:hAnsi="Calibri" w:cs="Calibri"/>
                <w:sz w:val="20"/>
                <w:szCs w:val="20"/>
              </w:rPr>
            </w:pPr>
          </w:p>
        </w:tc>
        <w:tc>
          <w:tcPr>
            <w:tcW w:w="2693" w:type="dxa"/>
          </w:tcPr>
          <w:p w14:paraId="624CC401" w14:textId="296C5596" w:rsidR="008451F1" w:rsidRPr="00C33265" w:rsidRDefault="008451F1" w:rsidP="00A20CA4">
            <w:pPr>
              <w:rPr>
                <w:rFonts w:ascii="Calibri" w:hAnsi="Calibri" w:cs="Calibri"/>
                <w:sz w:val="20"/>
                <w:szCs w:val="20"/>
              </w:rPr>
            </w:pPr>
            <w:proofErr w:type="spellStart"/>
            <w:r w:rsidRPr="00C33265">
              <w:rPr>
                <w:rFonts w:ascii="Calibri" w:hAnsi="Calibri" w:cs="Calibri"/>
                <w:sz w:val="20"/>
                <w:szCs w:val="20"/>
              </w:rPr>
              <w:t>T.e</w:t>
            </w:r>
            <w:proofErr w:type="spellEnd"/>
            <w:r w:rsidRPr="00C33265">
              <w:rPr>
                <w:rFonts w:ascii="Calibri" w:hAnsi="Calibri" w:cs="Calibri"/>
                <w:sz w:val="20"/>
                <w:szCs w:val="20"/>
              </w:rPr>
              <w:t xml:space="preserve">. </w:t>
            </w:r>
          </w:p>
        </w:tc>
      </w:tr>
      <w:tr w:rsidR="008451F1" w:rsidRPr="0075613C" w14:paraId="26B0D7DF" w14:textId="77777777" w:rsidTr="007712D1">
        <w:tc>
          <w:tcPr>
            <w:tcW w:w="746" w:type="dxa"/>
          </w:tcPr>
          <w:p w14:paraId="4DCEEEE6" w14:textId="487887BA" w:rsidR="008451F1" w:rsidRPr="0075613C" w:rsidRDefault="008451F1" w:rsidP="00EC47A8">
            <w:pPr>
              <w:rPr>
                <w:rFonts w:ascii="Calibri" w:hAnsi="Calibri" w:cs="Calibri"/>
                <w:sz w:val="20"/>
                <w:szCs w:val="20"/>
              </w:rPr>
            </w:pPr>
            <w:r>
              <w:rPr>
                <w:rFonts w:ascii="Calibri" w:hAnsi="Calibri" w:cs="Calibri"/>
                <w:sz w:val="20"/>
                <w:szCs w:val="20"/>
              </w:rPr>
              <w:t>5.5 nr. 4</w:t>
            </w:r>
          </w:p>
        </w:tc>
        <w:tc>
          <w:tcPr>
            <w:tcW w:w="8038" w:type="dxa"/>
          </w:tcPr>
          <w:p w14:paraId="7BF69735" w14:textId="0972A49D" w:rsidR="008451F1" w:rsidRPr="0075613C" w:rsidRDefault="008451F1" w:rsidP="00EC47A8">
            <w:pPr>
              <w:rPr>
                <w:rFonts w:ascii="Calibri" w:hAnsi="Calibri" w:cs="Calibri"/>
                <w:sz w:val="20"/>
                <w:szCs w:val="20"/>
              </w:rPr>
            </w:pPr>
            <w:r w:rsidRPr="00A20CA4">
              <w:rPr>
                <w:sz w:val="20"/>
                <w:szCs w:val="20"/>
              </w:rPr>
              <w:t>Fornuftig tilpasning til praksis.</w:t>
            </w:r>
          </w:p>
        </w:tc>
        <w:tc>
          <w:tcPr>
            <w:tcW w:w="2835" w:type="dxa"/>
          </w:tcPr>
          <w:p w14:paraId="3E13B946" w14:textId="77777777" w:rsidR="008451F1" w:rsidRPr="0075613C" w:rsidRDefault="008451F1" w:rsidP="00EC47A8">
            <w:pPr>
              <w:rPr>
                <w:rFonts w:ascii="Calibri" w:hAnsi="Calibri" w:cs="Calibri"/>
                <w:sz w:val="20"/>
                <w:szCs w:val="20"/>
              </w:rPr>
            </w:pPr>
          </w:p>
        </w:tc>
        <w:tc>
          <w:tcPr>
            <w:tcW w:w="2693" w:type="dxa"/>
          </w:tcPr>
          <w:p w14:paraId="15B7975C" w14:textId="59CD1712" w:rsidR="008451F1" w:rsidRPr="0072321D" w:rsidRDefault="008451F1" w:rsidP="00EC47A8">
            <w:pPr>
              <w:rPr>
                <w:rFonts w:ascii="Calibri" w:hAnsi="Calibri" w:cs="Calibri"/>
                <w:color w:val="0070C0"/>
                <w:sz w:val="20"/>
                <w:szCs w:val="20"/>
              </w:rPr>
            </w:pPr>
            <w:proofErr w:type="spellStart"/>
            <w:r w:rsidRPr="00FC2D93">
              <w:rPr>
                <w:rFonts w:ascii="Calibri" w:hAnsi="Calibri" w:cs="Calibri"/>
                <w:sz w:val="20"/>
                <w:szCs w:val="20"/>
              </w:rPr>
              <w:t>T.e</w:t>
            </w:r>
            <w:proofErr w:type="spellEnd"/>
            <w:r w:rsidRPr="00FC2D93">
              <w:rPr>
                <w:rFonts w:ascii="Calibri" w:hAnsi="Calibri" w:cs="Calibri"/>
                <w:sz w:val="20"/>
                <w:szCs w:val="20"/>
              </w:rPr>
              <w:t xml:space="preserve">. </w:t>
            </w:r>
          </w:p>
        </w:tc>
      </w:tr>
      <w:tr w:rsidR="008451F1" w:rsidRPr="0075613C" w14:paraId="6F51F0F7" w14:textId="77777777" w:rsidTr="007712D1">
        <w:tc>
          <w:tcPr>
            <w:tcW w:w="746" w:type="dxa"/>
          </w:tcPr>
          <w:p w14:paraId="59B9A91A" w14:textId="18B3A9E5" w:rsidR="008451F1" w:rsidRDefault="008451F1" w:rsidP="00EC47A8">
            <w:pPr>
              <w:rPr>
                <w:rFonts w:ascii="Calibri" w:hAnsi="Calibri" w:cs="Calibri"/>
                <w:sz w:val="20"/>
                <w:szCs w:val="20"/>
              </w:rPr>
            </w:pPr>
            <w:r>
              <w:rPr>
                <w:rFonts w:ascii="Calibri" w:hAnsi="Calibri" w:cs="Calibri"/>
                <w:sz w:val="20"/>
                <w:szCs w:val="20"/>
              </w:rPr>
              <w:t>5.5 nr. 4</w:t>
            </w:r>
          </w:p>
        </w:tc>
        <w:tc>
          <w:tcPr>
            <w:tcW w:w="8038" w:type="dxa"/>
          </w:tcPr>
          <w:p w14:paraId="6D57C556" w14:textId="77777777" w:rsidR="008451F1" w:rsidRPr="00876F4C" w:rsidRDefault="008451F1" w:rsidP="00876F4C">
            <w:pPr>
              <w:rPr>
                <w:sz w:val="20"/>
                <w:szCs w:val="20"/>
              </w:rPr>
            </w:pPr>
            <w:r w:rsidRPr="00876F4C">
              <w:rPr>
                <w:b/>
                <w:bCs/>
                <w:sz w:val="20"/>
                <w:szCs w:val="20"/>
              </w:rPr>
              <w:t>Høringskommentar:</w:t>
            </w:r>
          </w:p>
          <w:p w14:paraId="5B3A635C" w14:textId="77777777" w:rsidR="008451F1" w:rsidRPr="00876F4C" w:rsidRDefault="008451F1" w:rsidP="00876F4C">
            <w:pPr>
              <w:rPr>
                <w:sz w:val="20"/>
                <w:szCs w:val="20"/>
              </w:rPr>
            </w:pPr>
            <w:r w:rsidRPr="00876F4C">
              <w:rPr>
                <w:sz w:val="20"/>
                <w:szCs w:val="20"/>
              </w:rPr>
              <w:t>Fin ny bestemmelse, men selv om det egentlig sier seg selv, for å unngå misforståelser mener vi det bør presiseres at dette gjelder på stasjoner med enkelt innkjørsignal.</w:t>
            </w:r>
          </w:p>
          <w:p w14:paraId="6A02A8A5" w14:textId="77777777" w:rsidR="008451F1" w:rsidRPr="00876F4C" w:rsidRDefault="008451F1" w:rsidP="00876F4C">
            <w:pPr>
              <w:rPr>
                <w:sz w:val="20"/>
                <w:szCs w:val="20"/>
              </w:rPr>
            </w:pPr>
          </w:p>
          <w:p w14:paraId="030CB52F" w14:textId="77777777" w:rsidR="008451F1" w:rsidRPr="00876F4C" w:rsidRDefault="008451F1" w:rsidP="00876F4C">
            <w:pPr>
              <w:rPr>
                <w:b/>
                <w:bCs/>
                <w:sz w:val="20"/>
                <w:szCs w:val="20"/>
              </w:rPr>
            </w:pPr>
            <w:r w:rsidRPr="00876F4C">
              <w:rPr>
                <w:b/>
                <w:bCs/>
                <w:sz w:val="20"/>
                <w:szCs w:val="20"/>
              </w:rPr>
              <w:t xml:space="preserve">Nr. 4 bør derfor lyde slik: </w:t>
            </w:r>
          </w:p>
          <w:p w14:paraId="17875592" w14:textId="198F8D7D" w:rsidR="008451F1" w:rsidRPr="00A20CA4" w:rsidRDefault="008451F1" w:rsidP="00876F4C">
            <w:pPr>
              <w:rPr>
                <w:sz w:val="20"/>
                <w:szCs w:val="20"/>
              </w:rPr>
            </w:pPr>
            <w:r w:rsidRPr="00876F4C">
              <w:rPr>
                <w:i/>
                <w:iCs/>
                <w:sz w:val="20"/>
                <w:szCs w:val="20"/>
              </w:rPr>
              <w:lastRenderedPageBreak/>
              <w:t xml:space="preserve">På strekning med togmelding, </w:t>
            </w:r>
            <w:r w:rsidRPr="00876F4C">
              <w:rPr>
                <w:i/>
                <w:iCs/>
                <w:color w:val="FF0000"/>
                <w:sz w:val="20"/>
                <w:szCs w:val="20"/>
              </w:rPr>
              <w:t>der stasjonen har enkelt innkjørsignal</w:t>
            </w:r>
            <w:r w:rsidRPr="00876F4C">
              <w:rPr>
                <w:i/>
                <w:iCs/>
                <w:sz w:val="20"/>
                <w:szCs w:val="20"/>
              </w:rPr>
              <w:t>, kan togekspeditøren gi tillatelse til å kjøre forbi middel mot nærmeste togspor i stasjonens andre ende ved å gi signal 8A eller 8B</w:t>
            </w:r>
            <w:hyperlink r:id="rId11" w:anchor="signal_fortsett_innkjoring_9-70" w:tooltip="tjn:kap_9:v._handsignaler_og_bruk_av_radiokommunikasjon" w:history="1">
              <w:r w:rsidRPr="00876F4C">
                <w:rPr>
                  <w:rStyle w:val="Hyperkobling"/>
                  <w:i/>
                  <w:iCs/>
                  <w:sz w:val="20"/>
                  <w:szCs w:val="20"/>
                </w:rPr>
                <w:t xml:space="preserve"> «Fortsett innkjøring»</w:t>
              </w:r>
            </w:hyperlink>
            <w:r w:rsidRPr="00876F4C">
              <w:rPr>
                <w:i/>
                <w:iCs/>
                <w:sz w:val="20"/>
                <w:szCs w:val="20"/>
              </w:rPr>
              <w:t>.</w:t>
            </w:r>
          </w:p>
        </w:tc>
        <w:tc>
          <w:tcPr>
            <w:tcW w:w="2835" w:type="dxa"/>
          </w:tcPr>
          <w:p w14:paraId="3DEA8ADF" w14:textId="44CABB64" w:rsidR="008451F1" w:rsidRPr="0075613C" w:rsidRDefault="008451F1" w:rsidP="00EC47A8">
            <w:pPr>
              <w:rPr>
                <w:rFonts w:ascii="Calibri" w:hAnsi="Calibri" w:cs="Calibri"/>
                <w:sz w:val="20"/>
                <w:szCs w:val="20"/>
              </w:rPr>
            </w:pPr>
            <w:r>
              <w:rPr>
                <w:rFonts w:ascii="Calibri" w:hAnsi="Calibri" w:cs="Calibri"/>
                <w:sz w:val="20"/>
                <w:szCs w:val="20"/>
              </w:rPr>
              <w:lastRenderedPageBreak/>
              <w:t xml:space="preserve">Vi snevrer ikke inn bestemmelsen til kun å gjelde stasjon med enkelt innkjørsignal. Dette kan også gjelde stasjon med felles </w:t>
            </w:r>
            <w:r>
              <w:rPr>
                <w:rFonts w:ascii="Calibri" w:hAnsi="Calibri" w:cs="Calibri"/>
                <w:sz w:val="20"/>
                <w:szCs w:val="20"/>
              </w:rPr>
              <w:lastRenderedPageBreak/>
              <w:t xml:space="preserve">utkjørhovedsignal, eller stasjon med midlertidig utkjørsignal. </w:t>
            </w:r>
          </w:p>
        </w:tc>
        <w:tc>
          <w:tcPr>
            <w:tcW w:w="2693" w:type="dxa"/>
          </w:tcPr>
          <w:p w14:paraId="69DE55C4" w14:textId="6EF8C31B" w:rsidR="008451F1" w:rsidRPr="0075613C" w:rsidRDefault="008451F1" w:rsidP="00EC47A8">
            <w:pPr>
              <w:rPr>
                <w:rFonts w:ascii="Calibri" w:hAnsi="Calibri" w:cs="Calibri"/>
                <w:sz w:val="20"/>
                <w:szCs w:val="20"/>
              </w:rPr>
            </w:pPr>
            <w:r>
              <w:rPr>
                <w:rFonts w:ascii="Calibri" w:hAnsi="Calibri" w:cs="Calibri"/>
                <w:sz w:val="20"/>
                <w:szCs w:val="20"/>
              </w:rPr>
              <w:lastRenderedPageBreak/>
              <w:t>Tas ikke til følge.</w:t>
            </w:r>
          </w:p>
        </w:tc>
      </w:tr>
      <w:tr w:rsidR="008451F1" w:rsidRPr="0075613C" w14:paraId="05D2C312" w14:textId="77777777" w:rsidTr="007712D1">
        <w:trPr>
          <w:trHeight w:val="300"/>
        </w:trPr>
        <w:tc>
          <w:tcPr>
            <w:tcW w:w="746" w:type="dxa"/>
          </w:tcPr>
          <w:p w14:paraId="33993D27" w14:textId="78337874" w:rsidR="008451F1" w:rsidRPr="0075613C" w:rsidRDefault="008451F1" w:rsidP="00A20CA4">
            <w:pPr>
              <w:rPr>
                <w:rFonts w:ascii="Calibri" w:hAnsi="Calibri" w:cs="Calibri"/>
                <w:sz w:val="20"/>
                <w:szCs w:val="20"/>
              </w:rPr>
            </w:pPr>
            <w:r w:rsidRPr="0075613C">
              <w:rPr>
                <w:rFonts w:ascii="Calibri" w:hAnsi="Calibri" w:cs="Calibri"/>
                <w:sz w:val="20"/>
                <w:szCs w:val="20"/>
              </w:rPr>
              <w:t>5.8 nr. 2</w:t>
            </w:r>
          </w:p>
        </w:tc>
        <w:tc>
          <w:tcPr>
            <w:tcW w:w="8038" w:type="dxa"/>
          </w:tcPr>
          <w:p w14:paraId="79FCE387" w14:textId="77777777" w:rsidR="008451F1" w:rsidRPr="00B81B05" w:rsidRDefault="008451F1" w:rsidP="00A20CA4">
            <w:pPr>
              <w:spacing w:line="278" w:lineRule="auto"/>
              <w:rPr>
                <w:rFonts w:ascii="Calibri" w:eastAsia="Aptos" w:hAnsi="Calibri" w:cs="Calibri"/>
                <w:sz w:val="20"/>
                <w:szCs w:val="20"/>
              </w:rPr>
            </w:pPr>
            <w:r w:rsidRPr="00B81B05">
              <w:rPr>
                <w:rFonts w:ascii="Calibri" w:eastAsia="Aptos" w:hAnsi="Calibri" w:cs="Calibri"/>
                <w:sz w:val="20"/>
                <w:szCs w:val="20"/>
              </w:rPr>
              <w:t>Signal 8.15 har (dvs. er foreslått) endret navn fra «</w:t>
            </w:r>
            <w:proofErr w:type="spellStart"/>
            <w:r w:rsidRPr="00B81B05">
              <w:rPr>
                <w:rFonts w:ascii="Calibri" w:eastAsia="Aptos" w:hAnsi="Calibri" w:cs="Calibri"/>
                <w:sz w:val="20"/>
                <w:szCs w:val="20"/>
              </w:rPr>
              <w:t>Repetérsignal</w:t>
            </w:r>
            <w:proofErr w:type="spellEnd"/>
            <w:r w:rsidRPr="00B81B05">
              <w:rPr>
                <w:rFonts w:ascii="Calibri" w:eastAsia="Aptos" w:hAnsi="Calibri" w:cs="Calibri"/>
                <w:sz w:val="20"/>
                <w:szCs w:val="20"/>
              </w:rPr>
              <w:t>» gil «Repetersignal». Mindre språklig endring i dette punktet.</w:t>
            </w:r>
          </w:p>
          <w:p w14:paraId="75B1A8A7" w14:textId="77777777" w:rsidR="008451F1" w:rsidRPr="00B81B05" w:rsidRDefault="008451F1" w:rsidP="00A20CA4">
            <w:pPr>
              <w:spacing w:line="278" w:lineRule="auto"/>
              <w:rPr>
                <w:rFonts w:ascii="Calibri" w:eastAsia="Aptos" w:hAnsi="Calibri" w:cs="Calibri"/>
                <w:sz w:val="20"/>
                <w:szCs w:val="20"/>
              </w:rPr>
            </w:pPr>
          </w:p>
          <w:p w14:paraId="3B9FFD30" w14:textId="77777777" w:rsidR="008451F1" w:rsidRPr="00B81B05" w:rsidRDefault="008451F1" w:rsidP="00A20CA4">
            <w:pPr>
              <w:spacing w:line="278" w:lineRule="auto"/>
              <w:rPr>
                <w:rFonts w:ascii="Calibri" w:eastAsia="Aptos" w:hAnsi="Calibri" w:cs="Calibri"/>
                <w:b/>
                <w:bCs/>
                <w:sz w:val="20"/>
                <w:szCs w:val="20"/>
              </w:rPr>
            </w:pPr>
            <w:r w:rsidRPr="00B81B05">
              <w:rPr>
                <w:rFonts w:ascii="Calibri" w:eastAsia="Aptos" w:hAnsi="Calibri" w:cs="Calibri"/>
                <w:b/>
                <w:bCs/>
                <w:sz w:val="20"/>
                <w:szCs w:val="20"/>
              </w:rPr>
              <w:t>Forslag til endring:</w:t>
            </w:r>
          </w:p>
          <w:p w14:paraId="03C0F149" w14:textId="77777777" w:rsidR="008451F1" w:rsidRPr="00B81B05" w:rsidRDefault="008451F1" w:rsidP="00A20CA4">
            <w:pPr>
              <w:spacing w:line="278" w:lineRule="auto"/>
              <w:rPr>
                <w:rFonts w:ascii="Calibri" w:eastAsia="Aptos" w:hAnsi="Calibri" w:cs="Calibri"/>
                <w:sz w:val="20"/>
                <w:szCs w:val="20"/>
              </w:rPr>
            </w:pPr>
            <w:r w:rsidRPr="00B81B05">
              <w:rPr>
                <w:rFonts w:ascii="Calibri" w:eastAsia="Aptos" w:hAnsi="Calibri" w:cs="Calibri"/>
                <w:sz w:val="20"/>
                <w:szCs w:val="20"/>
              </w:rPr>
              <w:t>«</w:t>
            </w:r>
            <w:r w:rsidRPr="00B81B05">
              <w:rPr>
                <w:rFonts w:ascii="Calibri" w:eastAsia="Aptos" w:hAnsi="Calibri" w:cs="Calibri"/>
                <w:i/>
                <w:iCs/>
                <w:sz w:val="20"/>
                <w:szCs w:val="20"/>
              </w:rPr>
              <w:t>2. På en fjernstyrt stasjon skal signal for kjøring videre på en stasjon vises ved kjørsignal i indre hovedsignal i utkjørtogvei. Signal for kjøring ut fra en stasjon skal vises ved kjørsignal i utkjørhovedsignal. Disse signalene kan i tillegg repeteres ved togsporsignal og/eller repet</w:t>
            </w:r>
            <w:r w:rsidRPr="00B81B05">
              <w:rPr>
                <w:rFonts w:ascii="Calibri" w:eastAsia="Aptos" w:hAnsi="Calibri" w:cs="Calibri"/>
                <w:i/>
                <w:iCs/>
                <w:color w:val="EE0000"/>
                <w:sz w:val="20"/>
                <w:szCs w:val="20"/>
              </w:rPr>
              <w:t>e</w:t>
            </w:r>
            <w:r w:rsidRPr="00B81B05">
              <w:rPr>
                <w:rFonts w:ascii="Calibri" w:eastAsia="Aptos" w:hAnsi="Calibri" w:cs="Calibri"/>
                <w:i/>
                <w:iCs/>
                <w:sz w:val="20"/>
                <w:szCs w:val="20"/>
              </w:rPr>
              <w:t>rsignal.</w:t>
            </w:r>
            <w:r w:rsidRPr="00B81B05">
              <w:rPr>
                <w:rFonts w:ascii="Calibri" w:eastAsia="Aptos" w:hAnsi="Calibri" w:cs="Calibri"/>
                <w:sz w:val="20"/>
                <w:szCs w:val="20"/>
              </w:rPr>
              <w:t>»</w:t>
            </w:r>
          </w:p>
          <w:p w14:paraId="4DCCC02A" w14:textId="432227B5" w:rsidR="008451F1" w:rsidRPr="0075613C" w:rsidRDefault="008451F1" w:rsidP="00A20CA4">
            <w:pPr>
              <w:rPr>
                <w:rFonts w:ascii="Calibri" w:hAnsi="Calibri" w:cs="Calibri"/>
                <w:sz w:val="20"/>
                <w:szCs w:val="20"/>
              </w:rPr>
            </w:pPr>
          </w:p>
        </w:tc>
        <w:tc>
          <w:tcPr>
            <w:tcW w:w="2835" w:type="dxa"/>
          </w:tcPr>
          <w:p w14:paraId="677CD559" w14:textId="33BFD5EC" w:rsidR="008451F1" w:rsidRPr="0075613C" w:rsidRDefault="008451F1" w:rsidP="00A20CA4">
            <w:pPr>
              <w:rPr>
                <w:rFonts w:ascii="Calibri" w:hAnsi="Calibri" w:cs="Calibri"/>
                <w:sz w:val="20"/>
                <w:szCs w:val="20"/>
              </w:rPr>
            </w:pPr>
            <w:r w:rsidRPr="00CF2950">
              <w:rPr>
                <w:rFonts w:ascii="Calibri" w:hAnsi="Calibri" w:cs="Calibri"/>
                <w:sz w:val="20"/>
                <w:szCs w:val="20"/>
              </w:rPr>
              <w:t>Godt observert.</w:t>
            </w:r>
          </w:p>
        </w:tc>
        <w:tc>
          <w:tcPr>
            <w:tcW w:w="2693" w:type="dxa"/>
          </w:tcPr>
          <w:p w14:paraId="7D98582C" w14:textId="77777777" w:rsidR="008451F1" w:rsidRPr="0026040F" w:rsidRDefault="008451F1" w:rsidP="00A20CA4">
            <w:pPr>
              <w:rPr>
                <w:rFonts w:ascii="Calibri" w:hAnsi="Calibri" w:cs="Calibri"/>
                <w:sz w:val="20"/>
                <w:szCs w:val="20"/>
              </w:rPr>
            </w:pPr>
            <w:r w:rsidRPr="0026040F">
              <w:rPr>
                <w:rFonts w:ascii="Calibri" w:hAnsi="Calibri" w:cs="Calibri"/>
                <w:sz w:val="20"/>
                <w:szCs w:val="20"/>
              </w:rPr>
              <w:t xml:space="preserve">Tas til følge. </w:t>
            </w:r>
          </w:p>
          <w:p w14:paraId="188AE56D" w14:textId="77777777" w:rsidR="008451F1" w:rsidRPr="0026040F" w:rsidRDefault="008451F1" w:rsidP="00A20CA4">
            <w:pPr>
              <w:rPr>
                <w:rFonts w:ascii="Calibri" w:hAnsi="Calibri" w:cs="Calibri"/>
                <w:sz w:val="20"/>
                <w:szCs w:val="20"/>
              </w:rPr>
            </w:pPr>
          </w:p>
          <w:p w14:paraId="55914A87" w14:textId="72048DC6" w:rsidR="008451F1" w:rsidRPr="00480533" w:rsidRDefault="008451F1" w:rsidP="00A20CA4">
            <w:pPr>
              <w:rPr>
                <w:rFonts w:ascii="Calibri" w:hAnsi="Calibri" w:cs="Calibri"/>
                <w:color w:val="0070C0"/>
                <w:sz w:val="20"/>
                <w:szCs w:val="20"/>
              </w:rPr>
            </w:pPr>
          </w:p>
        </w:tc>
      </w:tr>
      <w:tr w:rsidR="008451F1" w:rsidRPr="0075613C" w14:paraId="4C29DCC4" w14:textId="77777777" w:rsidTr="007712D1">
        <w:tc>
          <w:tcPr>
            <w:tcW w:w="746" w:type="dxa"/>
          </w:tcPr>
          <w:p w14:paraId="430C5A46" w14:textId="7E7FBFC4" w:rsidR="008451F1" w:rsidRPr="0075613C" w:rsidRDefault="008451F1" w:rsidP="00A20CA4">
            <w:pPr>
              <w:rPr>
                <w:rFonts w:ascii="Calibri" w:hAnsi="Calibri" w:cs="Calibri"/>
                <w:sz w:val="20"/>
                <w:szCs w:val="20"/>
              </w:rPr>
            </w:pPr>
            <w:r w:rsidRPr="0075613C">
              <w:rPr>
                <w:rFonts w:ascii="Calibri" w:hAnsi="Calibri" w:cs="Calibri"/>
                <w:sz w:val="20"/>
                <w:szCs w:val="20"/>
              </w:rPr>
              <w:t>5.8</w:t>
            </w:r>
            <w:r>
              <w:rPr>
                <w:rFonts w:ascii="Calibri" w:hAnsi="Calibri" w:cs="Calibri"/>
                <w:sz w:val="20"/>
                <w:szCs w:val="20"/>
              </w:rPr>
              <w:t xml:space="preserve"> </w:t>
            </w:r>
            <w:r w:rsidRPr="0075613C">
              <w:rPr>
                <w:rFonts w:ascii="Calibri" w:hAnsi="Calibri" w:cs="Calibri"/>
                <w:sz w:val="20"/>
                <w:szCs w:val="20"/>
              </w:rPr>
              <w:t>nr. 4</w:t>
            </w:r>
          </w:p>
        </w:tc>
        <w:tc>
          <w:tcPr>
            <w:tcW w:w="8038" w:type="dxa"/>
          </w:tcPr>
          <w:p w14:paraId="77565ED7" w14:textId="77777777" w:rsidR="008451F1" w:rsidRPr="0075613C" w:rsidRDefault="008451F1" w:rsidP="00A20CA4">
            <w:pPr>
              <w:rPr>
                <w:rFonts w:ascii="Calibri" w:hAnsi="Calibri" w:cs="Calibri"/>
                <w:sz w:val="20"/>
                <w:szCs w:val="20"/>
              </w:rPr>
            </w:pPr>
            <w:r w:rsidRPr="0075613C">
              <w:rPr>
                <w:rFonts w:ascii="Calibri" w:hAnsi="Calibri" w:cs="Calibri"/>
                <w:sz w:val="20"/>
                <w:szCs w:val="20"/>
              </w:rPr>
              <w:t>Signal 8.15 har (dvs. er foreslått) endret navn fra «</w:t>
            </w:r>
            <w:proofErr w:type="spellStart"/>
            <w:r w:rsidRPr="0075613C">
              <w:rPr>
                <w:rFonts w:ascii="Calibri" w:hAnsi="Calibri" w:cs="Calibri"/>
                <w:sz w:val="20"/>
                <w:szCs w:val="20"/>
              </w:rPr>
              <w:t>Repetérsignal</w:t>
            </w:r>
            <w:proofErr w:type="spellEnd"/>
            <w:r w:rsidRPr="0075613C">
              <w:rPr>
                <w:rFonts w:ascii="Calibri" w:hAnsi="Calibri" w:cs="Calibri"/>
                <w:sz w:val="20"/>
                <w:szCs w:val="20"/>
              </w:rPr>
              <w:t>» gil «Repetersignal». Mindre språklig endring i dette punktet.</w:t>
            </w:r>
          </w:p>
          <w:p w14:paraId="4D29B802" w14:textId="77777777" w:rsidR="008451F1" w:rsidRPr="0075613C" w:rsidRDefault="008451F1" w:rsidP="00A20CA4">
            <w:pPr>
              <w:rPr>
                <w:rFonts w:ascii="Calibri" w:hAnsi="Calibri" w:cs="Calibri"/>
                <w:sz w:val="20"/>
                <w:szCs w:val="20"/>
              </w:rPr>
            </w:pPr>
          </w:p>
          <w:p w14:paraId="7A0B4146" w14:textId="77777777" w:rsidR="008451F1" w:rsidRPr="0075613C" w:rsidRDefault="008451F1" w:rsidP="00A20CA4">
            <w:pPr>
              <w:rPr>
                <w:rFonts w:ascii="Calibri" w:hAnsi="Calibri" w:cs="Calibri"/>
                <w:b/>
                <w:bCs/>
                <w:sz w:val="20"/>
                <w:szCs w:val="20"/>
              </w:rPr>
            </w:pPr>
            <w:r w:rsidRPr="0075613C">
              <w:rPr>
                <w:rFonts w:ascii="Calibri" w:hAnsi="Calibri" w:cs="Calibri"/>
                <w:b/>
                <w:bCs/>
                <w:sz w:val="20"/>
                <w:szCs w:val="20"/>
              </w:rPr>
              <w:t>Forslag til endring:</w:t>
            </w:r>
          </w:p>
          <w:p w14:paraId="38E875FB" w14:textId="1CD41AC9" w:rsidR="008451F1" w:rsidRPr="0075613C" w:rsidRDefault="008451F1" w:rsidP="00A20CA4">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4. På betjent stasjon der ombordansvarlig ikke kan kontrollere at toget har fått kjørsignal i utkjørhovedsignal, indre hovedsignal, repet</w:t>
            </w:r>
            <w:r w:rsidRPr="0075613C">
              <w:rPr>
                <w:rFonts w:ascii="Calibri" w:hAnsi="Calibri" w:cs="Calibri"/>
                <w:i/>
                <w:iCs/>
                <w:color w:val="EE0000"/>
                <w:sz w:val="20"/>
                <w:szCs w:val="20"/>
              </w:rPr>
              <w:t>e</w:t>
            </w:r>
            <w:r w:rsidRPr="0075613C">
              <w:rPr>
                <w:rFonts w:ascii="Calibri" w:hAnsi="Calibri" w:cs="Calibri"/>
                <w:i/>
                <w:iCs/>
                <w:sz w:val="20"/>
                <w:szCs w:val="20"/>
              </w:rPr>
              <w:t>rsignal eller togsporsignal, skal togekspeditøren i tillegg vise signal 12A eller 12B «Kjøretillatelse» til ombordansvarlig i persontog. Disse stasjonene er listet i strekningsbeskrivelsen.</w:t>
            </w:r>
            <w:r w:rsidRPr="0075613C">
              <w:rPr>
                <w:rFonts w:ascii="Calibri" w:hAnsi="Calibri" w:cs="Calibri"/>
                <w:sz w:val="20"/>
                <w:szCs w:val="20"/>
              </w:rPr>
              <w:t>»</w:t>
            </w:r>
          </w:p>
        </w:tc>
        <w:tc>
          <w:tcPr>
            <w:tcW w:w="2835" w:type="dxa"/>
          </w:tcPr>
          <w:p w14:paraId="4902E3B8" w14:textId="4C693633" w:rsidR="008451F1" w:rsidRPr="0075613C" w:rsidRDefault="008451F1" w:rsidP="00A20CA4">
            <w:pPr>
              <w:rPr>
                <w:rFonts w:ascii="Calibri" w:hAnsi="Calibri" w:cs="Calibri"/>
                <w:sz w:val="20"/>
                <w:szCs w:val="20"/>
              </w:rPr>
            </w:pPr>
            <w:r w:rsidRPr="00CF2950">
              <w:rPr>
                <w:rFonts w:ascii="Calibri" w:hAnsi="Calibri" w:cs="Calibri"/>
                <w:sz w:val="20"/>
                <w:szCs w:val="20"/>
              </w:rPr>
              <w:t>Godt observert.</w:t>
            </w:r>
          </w:p>
        </w:tc>
        <w:tc>
          <w:tcPr>
            <w:tcW w:w="2693" w:type="dxa"/>
          </w:tcPr>
          <w:p w14:paraId="578011F8" w14:textId="77777777" w:rsidR="008451F1" w:rsidRPr="008E4840" w:rsidRDefault="008451F1" w:rsidP="00480533">
            <w:pPr>
              <w:rPr>
                <w:rFonts w:ascii="Calibri" w:hAnsi="Calibri" w:cs="Calibri"/>
                <w:sz w:val="20"/>
                <w:szCs w:val="20"/>
              </w:rPr>
            </w:pPr>
            <w:r w:rsidRPr="008E4840">
              <w:rPr>
                <w:rFonts w:ascii="Calibri" w:hAnsi="Calibri" w:cs="Calibri"/>
                <w:sz w:val="20"/>
                <w:szCs w:val="20"/>
              </w:rPr>
              <w:t xml:space="preserve">Tas til følge. </w:t>
            </w:r>
          </w:p>
          <w:p w14:paraId="673E3A99" w14:textId="77777777" w:rsidR="008451F1" w:rsidRPr="008E4840" w:rsidRDefault="008451F1" w:rsidP="00480533">
            <w:pPr>
              <w:rPr>
                <w:rFonts w:ascii="Calibri" w:hAnsi="Calibri" w:cs="Calibri"/>
                <w:sz w:val="20"/>
                <w:szCs w:val="20"/>
              </w:rPr>
            </w:pPr>
          </w:p>
          <w:p w14:paraId="0EE6D2E7" w14:textId="7263AC30" w:rsidR="008451F1" w:rsidRPr="008E4840" w:rsidRDefault="008451F1" w:rsidP="00480533">
            <w:pPr>
              <w:rPr>
                <w:rFonts w:ascii="Calibri" w:hAnsi="Calibri" w:cs="Calibri"/>
                <w:sz w:val="20"/>
                <w:szCs w:val="20"/>
              </w:rPr>
            </w:pPr>
          </w:p>
        </w:tc>
      </w:tr>
      <w:tr w:rsidR="008451F1" w:rsidRPr="0075613C" w14:paraId="67D62C24" w14:textId="77777777" w:rsidTr="007712D1">
        <w:tc>
          <w:tcPr>
            <w:tcW w:w="746" w:type="dxa"/>
          </w:tcPr>
          <w:p w14:paraId="7D073898" w14:textId="7C1DA8F2" w:rsidR="008451F1" w:rsidRPr="0075613C" w:rsidRDefault="008451F1" w:rsidP="00241ECD">
            <w:pPr>
              <w:rPr>
                <w:rFonts w:ascii="Calibri" w:hAnsi="Calibri" w:cs="Calibri"/>
                <w:sz w:val="20"/>
                <w:szCs w:val="20"/>
              </w:rPr>
            </w:pPr>
            <w:r w:rsidRPr="0075613C">
              <w:rPr>
                <w:rFonts w:ascii="Calibri" w:hAnsi="Calibri" w:cs="Calibri"/>
                <w:sz w:val="20"/>
                <w:szCs w:val="20"/>
              </w:rPr>
              <w:t>5.15-BN</w:t>
            </w:r>
          </w:p>
        </w:tc>
        <w:tc>
          <w:tcPr>
            <w:tcW w:w="8038" w:type="dxa"/>
          </w:tcPr>
          <w:p w14:paraId="4523319C" w14:textId="543B0433" w:rsidR="008451F1" w:rsidRPr="0075613C" w:rsidRDefault="008451F1" w:rsidP="00241ECD">
            <w:pPr>
              <w:rPr>
                <w:rFonts w:ascii="Calibri" w:hAnsi="Calibri" w:cs="Calibri"/>
                <w:sz w:val="20"/>
                <w:szCs w:val="20"/>
              </w:rPr>
            </w:pPr>
            <w:r w:rsidRPr="0075613C">
              <w:rPr>
                <w:rFonts w:ascii="Calibri" w:hAnsi="Calibri" w:cs="Calibri"/>
                <w:sz w:val="20"/>
                <w:szCs w:val="20"/>
              </w:rPr>
              <w:t>Ikke på høring. Kulepunktene bør erstattes av bokstavpunkt a), b), c), d), e) og f).</w:t>
            </w:r>
          </w:p>
        </w:tc>
        <w:tc>
          <w:tcPr>
            <w:tcW w:w="2835" w:type="dxa"/>
          </w:tcPr>
          <w:p w14:paraId="153BB12A"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 xml:space="preserve">I stedet for kulepunkter kan man f.eks. bruke romertall på dette nivået. Dette må i så fall gjøres alle steder konsekvent. </w:t>
            </w:r>
          </w:p>
          <w:p w14:paraId="2E0851F4" w14:textId="77777777" w:rsidR="008451F1" w:rsidRPr="008E4840" w:rsidRDefault="008451F1" w:rsidP="008003D0">
            <w:pPr>
              <w:rPr>
                <w:rFonts w:ascii="Calibri" w:hAnsi="Calibri" w:cs="Calibri"/>
                <w:sz w:val="20"/>
                <w:szCs w:val="20"/>
              </w:rPr>
            </w:pPr>
          </w:p>
          <w:p w14:paraId="103CD23D"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Det er imidlertid fullt mulig å referere til kulepunkter, f.eks. slik:</w:t>
            </w:r>
          </w:p>
          <w:p w14:paraId="085A2469" w14:textId="77777777" w:rsidR="008451F1" w:rsidRPr="008E4840" w:rsidRDefault="008451F1" w:rsidP="008003D0">
            <w:pPr>
              <w:rPr>
                <w:rFonts w:ascii="Calibri" w:hAnsi="Calibri" w:cs="Calibri"/>
                <w:sz w:val="20"/>
                <w:szCs w:val="20"/>
              </w:rPr>
            </w:pPr>
          </w:p>
          <w:p w14:paraId="0533971B"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Punkt 1.2 nummer 2, 3. kulepunkt</w:t>
            </w:r>
          </w:p>
          <w:p w14:paraId="27389AD0"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 xml:space="preserve">Pkt. 1.2 nr. 2, 3. </w:t>
            </w:r>
            <w:proofErr w:type="spellStart"/>
            <w:r w:rsidRPr="008E4840">
              <w:rPr>
                <w:rFonts w:ascii="Calibri" w:hAnsi="Calibri" w:cs="Calibri"/>
                <w:sz w:val="20"/>
                <w:szCs w:val="20"/>
                <w:lang w:val="nn-NO"/>
              </w:rPr>
              <w:t>kulepkt</w:t>
            </w:r>
            <w:proofErr w:type="spellEnd"/>
            <w:r w:rsidRPr="008E4840">
              <w:rPr>
                <w:rFonts w:ascii="Calibri" w:hAnsi="Calibri" w:cs="Calibri"/>
                <w:sz w:val="20"/>
                <w:szCs w:val="20"/>
                <w:lang w:val="nn-NO"/>
              </w:rPr>
              <w:t xml:space="preserve">. </w:t>
            </w:r>
          </w:p>
          <w:p w14:paraId="7232F6E0" w14:textId="20FA0ACE" w:rsidR="008451F1" w:rsidRPr="0075613C" w:rsidRDefault="008451F1" w:rsidP="00241ECD">
            <w:pPr>
              <w:rPr>
                <w:rFonts w:ascii="Calibri" w:hAnsi="Calibri" w:cs="Calibri"/>
                <w:sz w:val="20"/>
                <w:szCs w:val="20"/>
              </w:rPr>
            </w:pPr>
          </w:p>
        </w:tc>
        <w:tc>
          <w:tcPr>
            <w:tcW w:w="2693" w:type="dxa"/>
          </w:tcPr>
          <w:p w14:paraId="52DDE43C" w14:textId="77777777" w:rsidR="008451F1" w:rsidRPr="008E4840" w:rsidRDefault="008451F1" w:rsidP="00241ECD">
            <w:pPr>
              <w:rPr>
                <w:rFonts w:ascii="Calibri" w:hAnsi="Calibri" w:cs="Calibri"/>
                <w:sz w:val="20"/>
                <w:szCs w:val="20"/>
              </w:rPr>
            </w:pPr>
            <w:r w:rsidRPr="008E4840">
              <w:rPr>
                <w:rFonts w:ascii="Calibri" w:hAnsi="Calibri" w:cs="Calibri"/>
                <w:sz w:val="20"/>
                <w:szCs w:val="20"/>
              </w:rPr>
              <w:t>Tas ikke til følge.</w:t>
            </w:r>
          </w:p>
          <w:p w14:paraId="2589A51E" w14:textId="77777777" w:rsidR="008451F1" w:rsidRPr="008E4840" w:rsidRDefault="008451F1" w:rsidP="00241ECD">
            <w:pPr>
              <w:rPr>
                <w:rFonts w:ascii="Calibri" w:hAnsi="Calibri" w:cs="Calibri"/>
                <w:sz w:val="20"/>
                <w:szCs w:val="20"/>
              </w:rPr>
            </w:pPr>
          </w:p>
          <w:p w14:paraId="2835DAF9" w14:textId="2C904924" w:rsidR="008451F1" w:rsidRPr="008E4840" w:rsidRDefault="008451F1" w:rsidP="00241ECD">
            <w:pPr>
              <w:rPr>
                <w:rFonts w:ascii="Calibri" w:hAnsi="Calibri" w:cs="Calibri"/>
                <w:sz w:val="20"/>
                <w:szCs w:val="20"/>
              </w:rPr>
            </w:pPr>
            <w:r w:rsidRPr="008E4840">
              <w:rPr>
                <w:rFonts w:ascii="Calibri" w:hAnsi="Calibri" w:cs="Calibri"/>
                <w:sz w:val="20"/>
                <w:szCs w:val="20"/>
              </w:rPr>
              <w:t xml:space="preserve">Innspill til TJN 2028. </w:t>
            </w:r>
          </w:p>
        </w:tc>
      </w:tr>
      <w:tr w:rsidR="008451F1" w:rsidRPr="0075613C" w14:paraId="42CF872A" w14:textId="77777777" w:rsidTr="007712D1">
        <w:tc>
          <w:tcPr>
            <w:tcW w:w="746" w:type="dxa"/>
          </w:tcPr>
          <w:p w14:paraId="68993444" w14:textId="75499755" w:rsidR="008451F1" w:rsidRPr="0075613C" w:rsidRDefault="008451F1" w:rsidP="00241ECD">
            <w:pPr>
              <w:rPr>
                <w:rFonts w:ascii="Calibri" w:hAnsi="Calibri" w:cs="Calibri"/>
                <w:sz w:val="20"/>
                <w:szCs w:val="20"/>
              </w:rPr>
            </w:pPr>
            <w:r w:rsidRPr="0075613C">
              <w:rPr>
                <w:rFonts w:ascii="Calibri" w:hAnsi="Calibri" w:cs="Calibri"/>
                <w:sz w:val="20"/>
                <w:szCs w:val="20"/>
              </w:rPr>
              <w:lastRenderedPageBreak/>
              <w:t>5.31-BN nr. 8.a)</w:t>
            </w:r>
          </w:p>
        </w:tc>
        <w:tc>
          <w:tcPr>
            <w:tcW w:w="8038" w:type="dxa"/>
          </w:tcPr>
          <w:p w14:paraId="19F3CF58" w14:textId="237D82AF" w:rsidR="008451F1" w:rsidRPr="0075613C" w:rsidRDefault="008451F1" w:rsidP="00241ECD">
            <w:pPr>
              <w:rPr>
                <w:rFonts w:ascii="Calibri" w:hAnsi="Calibri" w:cs="Calibri"/>
                <w:sz w:val="20"/>
                <w:szCs w:val="20"/>
              </w:rPr>
            </w:pPr>
            <w:r w:rsidRPr="0075613C">
              <w:rPr>
                <w:rFonts w:ascii="Calibri" w:hAnsi="Calibri" w:cs="Calibri"/>
                <w:sz w:val="20"/>
                <w:szCs w:val="20"/>
              </w:rPr>
              <w:t>Kulepunktene bør erstattes av f.eks. nummererte punkter.</w:t>
            </w:r>
          </w:p>
        </w:tc>
        <w:tc>
          <w:tcPr>
            <w:tcW w:w="2835" w:type="dxa"/>
          </w:tcPr>
          <w:p w14:paraId="0BF8E155"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 xml:space="preserve">I stedet for kulepunkter kan man f.eks. bruke romertall på dette nivået. Dette må i så fall gjøres alle steder konsekvent. </w:t>
            </w:r>
          </w:p>
          <w:p w14:paraId="65E92F87" w14:textId="77777777" w:rsidR="008451F1" w:rsidRPr="008E4840" w:rsidRDefault="008451F1" w:rsidP="008003D0">
            <w:pPr>
              <w:rPr>
                <w:rFonts w:ascii="Calibri" w:hAnsi="Calibri" w:cs="Calibri"/>
                <w:sz w:val="20"/>
                <w:szCs w:val="20"/>
              </w:rPr>
            </w:pPr>
          </w:p>
          <w:p w14:paraId="3DD129FB"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Det er imidlertid fullt mulig å referere til kulepunkter, f.eks. slik:</w:t>
            </w:r>
          </w:p>
          <w:p w14:paraId="1C445728" w14:textId="77777777" w:rsidR="008451F1" w:rsidRPr="008E4840" w:rsidRDefault="008451F1" w:rsidP="008003D0">
            <w:pPr>
              <w:rPr>
                <w:rFonts w:ascii="Calibri" w:hAnsi="Calibri" w:cs="Calibri"/>
                <w:sz w:val="20"/>
                <w:szCs w:val="20"/>
              </w:rPr>
            </w:pPr>
          </w:p>
          <w:p w14:paraId="04D04C43"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Punkt 1.2 nummer 2, 3. kulepunkt</w:t>
            </w:r>
          </w:p>
          <w:p w14:paraId="460A58B1"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 xml:space="preserve">Pkt. 1.2 nr. 2, 3. </w:t>
            </w:r>
            <w:proofErr w:type="spellStart"/>
            <w:r w:rsidRPr="008E4840">
              <w:rPr>
                <w:rFonts w:ascii="Calibri" w:hAnsi="Calibri" w:cs="Calibri"/>
                <w:sz w:val="20"/>
                <w:szCs w:val="20"/>
                <w:lang w:val="nn-NO"/>
              </w:rPr>
              <w:t>kulepkt</w:t>
            </w:r>
            <w:proofErr w:type="spellEnd"/>
            <w:r w:rsidRPr="008E4840">
              <w:rPr>
                <w:rFonts w:ascii="Calibri" w:hAnsi="Calibri" w:cs="Calibri"/>
                <w:sz w:val="20"/>
                <w:szCs w:val="20"/>
                <w:lang w:val="nn-NO"/>
              </w:rPr>
              <w:t xml:space="preserve">. </w:t>
            </w:r>
          </w:p>
          <w:p w14:paraId="396614B9" w14:textId="77777777" w:rsidR="008451F1" w:rsidRPr="0075613C" w:rsidRDefault="008451F1" w:rsidP="00241ECD">
            <w:pPr>
              <w:rPr>
                <w:rFonts w:ascii="Calibri" w:hAnsi="Calibri" w:cs="Calibri"/>
                <w:sz w:val="20"/>
                <w:szCs w:val="20"/>
              </w:rPr>
            </w:pPr>
          </w:p>
        </w:tc>
        <w:tc>
          <w:tcPr>
            <w:tcW w:w="2693" w:type="dxa"/>
          </w:tcPr>
          <w:p w14:paraId="1262F14B" w14:textId="77777777" w:rsidR="008451F1" w:rsidRPr="008E4840" w:rsidRDefault="008451F1" w:rsidP="00241ECD">
            <w:pPr>
              <w:rPr>
                <w:rFonts w:ascii="Calibri" w:hAnsi="Calibri" w:cs="Calibri"/>
                <w:sz w:val="20"/>
                <w:szCs w:val="20"/>
              </w:rPr>
            </w:pPr>
            <w:r w:rsidRPr="008E4840">
              <w:rPr>
                <w:rFonts w:ascii="Calibri" w:hAnsi="Calibri" w:cs="Calibri"/>
                <w:sz w:val="20"/>
                <w:szCs w:val="20"/>
              </w:rPr>
              <w:t>Tas ikke til følge.</w:t>
            </w:r>
          </w:p>
          <w:p w14:paraId="78CF84C3" w14:textId="77777777" w:rsidR="008451F1" w:rsidRPr="008E4840" w:rsidRDefault="008451F1" w:rsidP="00241ECD">
            <w:pPr>
              <w:rPr>
                <w:rFonts w:ascii="Calibri" w:hAnsi="Calibri" w:cs="Calibri"/>
                <w:sz w:val="20"/>
                <w:szCs w:val="20"/>
              </w:rPr>
            </w:pPr>
          </w:p>
          <w:p w14:paraId="1C35C810" w14:textId="4C2527B9" w:rsidR="008451F1" w:rsidRPr="008E4840" w:rsidRDefault="008451F1" w:rsidP="00241ECD">
            <w:pPr>
              <w:rPr>
                <w:rFonts w:ascii="Calibri" w:hAnsi="Calibri" w:cs="Calibri"/>
                <w:sz w:val="20"/>
                <w:szCs w:val="20"/>
              </w:rPr>
            </w:pPr>
            <w:r w:rsidRPr="008E4840">
              <w:rPr>
                <w:rFonts w:ascii="Calibri" w:hAnsi="Calibri" w:cs="Calibri"/>
                <w:sz w:val="20"/>
                <w:szCs w:val="20"/>
              </w:rPr>
              <w:t xml:space="preserve">Innspill til TJN 2028. </w:t>
            </w:r>
          </w:p>
        </w:tc>
      </w:tr>
      <w:tr w:rsidR="008451F1" w:rsidRPr="0075613C" w14:paraId="41C8950B" w14:textId="77777777" w:rsidTr="007712D1">
        <w:tc>
          <w:tcPr>
            <w:tcW w:w="746" w:type="dxa"/>
          </w:tcPr>
          <w:p w14:paraId="3191E20B" w14:textId="3C9EA13B" w:rsidR="008451F1" w:rsidRPr="0075613C" w:rsidRDefault="008451F1" w:rsidP="00241ECD">
            <w:pPr>
              <w:rPr>
                <w:rFonts w:ascii="Calibri" w:hAnsi="Calibri" w:cs="Calibri"/>
                <w:sz w:val="20"/>
                <w:szCs w:val="20"/>
              </w:rPr>
            </w:pPr>
            <w:r w:rsidRPr="0075613C">
              <w:rPr>
                <w:rFonts w:ascii="Calibri" w:hAnsi="Calibri" w:cs="Calibri"/>
                <w:sz w:val="20"/>
                <w:szCs w:val="20"/>
              </w:rPr>
              <w:t>5.31-BN nr. 9b)</w:t>
            </w:r>
          </w:p>
        </w:tc>
        <w:tc>
          <w:tcPr>
            <w:tcW w:w="8038" w:type="dxa"/>
          </w:tcPr>
          <w:p w14:paraId="56D5E7B8" w14:textId="34F9388E" w:rsidR="008451F1" w:rsidRPr="0075613C" w:rsidRDefault="008451F1" w:rsidP="00241ECD">
            <w:pPr>
              <w:rPr>
                <w:rFonts w:ascii="Calibri" w:hAnsi="Calibri" w:cs="Calibri"/>
                <w:sz w:val="20"/>
                <w:szCs w:val="20"/>
              </w:rPr>
            </w:pPr>
            <w:r w:rsidRPr="0075613C">
              <w:rPr>
                <w:rFonts w:ascii="Calibri" w:hAnsi="Calibri" w:cs="Calibri"/>
                <w:sz w:val="20"/>
                <w:szCs w:val="20"/>
              </w:rPr>
              <w:t>Kulepunktene bør erstattes av f.eks. nummererte punkter.</w:t>
            </w:r>
          </w:p>
        </w:tc>
        <w:tc>
          <w:tcPr>
            <w:tcW w:w="2835" w:type="dxa"/>
          </w:tcPr>
          <w:p w14:paraId="1C06DCFF"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 xml:space="preserve">I stedet for kulepunkter kan man f.eks. bruke romertall på dette nivået. Dette må i så fall gjøres alle steder konsekvent. </w:t>
            </w:r>
          </w:p>
          <w:p w14:paraId="4E58EACB" w14:textId="77777777" w:rsidR="008451F1" w:rsidRPr="008E4840" w:rsidRDefault="008451F1" w:rsidP="008003D0">
            <w:pPr>
              <w:rPr>
                <w:rFonts w:ascii="Calibri" w:hAnsi="Calibri" w:cs="Calibri"/>
                <w:sz w:val="20"/>
                <w:szCs w:val="20"/>
              </w:rPr>
            </w:pPr>
          </w:p>
          <w:p w14:paraId="44344483"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Det er imidlertid fullt mulig å referere til kulepunkter, f.eks. slik:</w:t>
            </w:r>
          </w:p>
          <w:p w14:paraId="24353C78" w14:textId="77777777" w:rsidR="008451F1" w:rsidRPr="008E4840" w:rsidRDefault="008451F1" w:rsidP="008003D0">
            <w:pPr>
              <w:rPr>
                <w:rFonts w:ascii="Calibri" w:hAnsi="Calibri" w:cs="Calibri"/>
                <w:sz w:val="20"/>
                <w:szCs w:val="20"/>
              </w:rPr>
            </w:pPr>
          </w:p>
          <w:p w14:paraId="295D8A22"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Punkt 1.2 nummer 2, 3. kulepunkt</w:t>
            </w:r>
          </w:p>
          <w:p w14:paraId="0488F938"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 xml:space="preserve">Pkt. 1.2 nr. 2, 3. </w:t>
            </w:r>
            <w:proofErr w:type="spellStart"/>
            <w:r w:rsidRPr="008E4840">
              <w:rPr>
                <w:rFonts w:ascii="Calibri" w:hAnsi="Calibri" w:cs="Calibri"/>
                <w:sz w:val="20"/>
                <w:szCs w:val="20"/>
                <w:lang w:val="nn-NO"/>
              </w:rPr>
              <w:t>kulepkt</w:t>
            </w:r>
            <w:proofErr w:type="spellEnd"/>
            <w:r w:rsidRPr="008E4840">
              <w:rPr>
                <w:rFonts w:ascii="Calibri" w:hAnsi="Calibri" w:cs="Calibri"/>
                <w:sz w:val="20"/>
                <w:szCs w:val="20"/>
                <w:lang w:val="nn-NO"/>
              </w:rPr>
              <w:t xml:space="preserve">. </w:t>
            </w:r>
          </w:p>
          <w:p w14:paraId="67275BBA" w14:textId="79857C51" w:rsidR="008451F1" w:rsidRPr="0075613C" w:rsidRDefault="008451F1" w:rsidP="00241ECD">
            <w:pPr>
              <w:rPr>
                <w:rFonts w:ascii="Calibri" w:hAnsi="Calibri" w:cs="Calibri"/>
                <w:i/>
                <w:iCs/>
                <w:sz w:val="20"/>
                <w:szCs w:val="20"/>
              </w:rPr>
            </w:pPr>
          </w:p>
        </w:tc>
        <w:tc>
          <w:tcPr>
            <w:tcW w:w="2693" w:type="dxa"/>
          </w:tcPr>
          <w:p w14:paraId="5183BAF2" w14:textId="77777777" w:rsidR="008451F1" w:rsidRPr="008E4840" w:rsidRDefault="008451F1" w:rsidP="00241ECD">
            <w:pPr>
              <w:rPr>
                <w:rFonts w:ascii="Calibri" w:hAnsi="Calibri" w:cs="Calibri"/>
                <w:sz w:val="20"/>
                <w:szCs w:val="20"/>
              </w:rPr>
            </w:pPr>
            <w:r w:rsidRPr="008E4840">
              <w:rPr>
                <w:rFonts w:ascii="Calibri" w:hAnsi="Calibri" w:cs="Calibri"/>
                <w:sz w:val="20"/>
                <w:szCs w:val="20"/>
              </w:rPr>
              <w:t>Tas ikke til følge.</w:t>
            </w:r>
          </w:p>
          <w:p w14:paraId="45A7BA2B" w14:textId="77777777" w:rsidR="008451F1" w:rsidRPr="008E4840" w:rsidRDefault="008451F1" w:rsidP="00241ECD">
            <w:pPr>
              <w:rPr>
                <w:rFonts w:ascii="Calibri" w:hAnsi="Calibri" w:cs="Calibri"/>
                <w:sz w:val="20"/>
                <w:szCs w:val="20"/>
              </w:rPr>
            </w:pPr>
          </w:p>
          <w:p w14:paraId="6BF6DF43" w14:textId="4E9DDECF" w:rsidR="008451F1" w:rsidRPr="008E4840" w:rsidRDefault="008451F1" w:rsidP="00241ECD">
            <w:pPr>
              <w:rPr>
                <w:rFonts w:ascii="Calibri" w:hAnsi="Calibri" w:cs="Calibri"/>
                <w:sz w:val="20"/>
                <w:szCs w:val="20"/>
              </w:rPr>
            </w:pPr>
            <w:r w:rsidRPr="008E4840">
              <w:rPr>
                <w:rFonts w:ascii="Calibri" w:hAnsi="Calibri" w:cs="Calibri"/>
                <w:sz w:val="20"/>
                <w:szCs w:val="20"/>
              </w:rPr>
              <w:t xml:space="preserve">Innspill til TJN 2028. </w:t>
            </w:r>
          </w:p>
        </w:tc>
      </w:tr>
      <w:tr w:rsidR="008451F1" w:rsidRPr="0075613C" w14:paraId="62C5BC50" w14:textId="77777777" w:rsidTr="007712D1">
        <w:trPr>
          <w:trHeight w:val="300"/>
        </w:trPr>
        <w:tc>
          <w:tcPr>
            <w:tcW w:w="746" w:type="dxa"/>
          </w:tcPr>
          <w:p w14:paraId="393D965E" w14:textId="1D1A4358" w:rsidR="008451F1" w:rsidRPr="0075613C" w:rsidRDefault="008451F1" w:rsidP="00241ECD">
            <w:pPr>
              <w:rPr>
                <w:rFonts w:ascii="Calibri" w:hAnsi="Calibri" w:cs="Calibri"/>
                <w:sz w:val="20"/>
                <w:szCs w:val="20"/>
              </w:rPr>
            </w:pPr>
            <w:r w:rsidRPr="0075613C">
              <w:rPr>
                <w:rFonts w:ascii="Calibri" w:hAnsi="Calibri" w:cs="Calibri"/>
                <w:sz w:val="20"/>
                <w:szCs w:val="20"/>
              </w:rPr>
              <w:t>5.31-BN nr. 9c)</w:t>
            </w:r>
          </w:p>
        </w:tc>
        <w:tc>
          <w:tcPr>
            <w:tcW w:w="8038" w:type="dxa"/>
          </w:tcPr>
          <w:p w14:paraId="5BA707AB" w14:textId="159BF7B4" w:rsidR="008451F1" w:rsidRPr="0075613C" w:rsidRDefault="008451F1" w:rsidP="00241ECD">
            <w:pPr>
              <w:rPr>
                <w:rFonts w:ascii="Calibri" w:hAnsi="Calibri" w:cs="Calibri"/>
                <w:sz w:val="20"/>
                <w:szCs w:val="20"/>
              </w:rPr>
            </w:pPr>
            <w:r w:rsidRPr="0075613C">
              <w:rPr>
                <w:rFonts w:ascii="Calibri" w:hAnsi="Calibri" w:cs="Calibri"/>
                <w:sz w:val="20"/>
                <w:szCs w:val="20"/>
              </w:rPr>
              <w:t>Kulepunktene bør erstattes av f.eks. nummererte punkter.</w:t>
            </w:r>
          </w:p>
        </w:tc>
        <w:tc>
          <w:tcPr>
            <w:tcW w:w="2835" w:type="dxa"/>
          </w:tcPr>
          <w:p w14:paraId="22AFA806"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 xml:space="preserve">I stedet for kulepunkter kan man f.eks. bruke romertall på dette nivået. Dette må i så fall gjøres alle steder konsekvent. </w:t>
            </w:r>
          </w:p>
          <w:p w14:paraId="47CDBD74" w14:textId="77777777" w:rsidR="008451F1" w:rsidRPr="008E4840" w:rsidRDefault="008451F1" w:rsidP="008003D0">
            <w:pPr>
              <w:rPr>
                <w:rFonts w:ascii="Calibri" w:hAnsi="Calibri" w:cs="Calibri"/>
                <w:sz w:val="20"/>
                <w:szCs w:val="20"/>
              </w:rPr>
            </w:pPr>
          </w:p>
          <w:p w14:paraId="3AE9EBB9" w14:textId="77777777" w:rsidR="008451F1" w:rsidRPr="008E4840" w:rsidRDefault="008451F1" w:rsidP="008003D0">
            <w:pPr>
              <w:rPr>
                <w:rFonts w:ascii="Calibri" w:hAnsi="Calibri" w:cs="Calibri"/>
                <w:sz w:val="20"/>
                <w:szCs w:val="20"/>
              </w:rPr>
            </w:pPr>
            <w:r w:rsidRPr="008E4840">
              <w:rPr>
                <w:rFonts w:ascii="Calibri" w:hAnsi="Calibri" w:cs="Calibri"/>
                <w:sz w:val="20"/>
                <w:szCs w:val="20"/>
              </w:rPr>
              <w:t>Det er imidlertid fullt mulig å referere til kulepunkter, f.eks. slik:</w:t>
            </w:r>
          </w:p>
          <w:p w14:paraId="3B04F737" w14:textId="77777777" w:rsidR="008451F1" w:rsidRPr="008E4840" w:rsidRDefault="008451F1" w:rsidP="008003D0">
            <w:pPr>
              <w:rPr>
                <w:rFonts w:ascii="Calibri" w:hAnsi="Calibri" w:cs="Calibri"/>
                <w:sz w:val="20"/>
                <w:szCs w:val="20"/>
              </w:rPr>
            </w:pPr>
          </w:p>
          <w:p w14:paraId="488CDF1C"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Punkt 1.2 nummer 2, 3. kulepunkt</w:t>
            </w:r>
          </w:p>
          <w:p w14:paraId="5F57FEC0" w14:textId="77777777" w:rsidR="008451F1" w:rsidRPr="008E4840" w:rsidRDefault="008451F1" w:rsidP="008003D0">
            <w:pPr>
              <w:pStyle w:val="Listeavsnitt"/>
              <w:numPr>
                <w:ilvl w:val="0"/>
                <w:numId w:val="29"/>
              </w:numPr>
              <w:rPr>
                <w:rFonts w:ascii="Calibri" w:hAnsi="Calibri" w:cs="Calibri"/>
                <w:sz w:val="20"/>
                <w:szCs w:val="20"/>
                <w:lang w:val="nn-NO"/>
              </w:rPr>
            </w:pPr>
            <w:r w:rsidRPr="008E4840">
              <w:rPr>
                <w:rFonts w:ascii="Calibri" w:hAnsi="Calibri" w:cs="Calibri"/>
                <w:sz w:val="20"/>
                <w:szCs w:val="20"/>
                <w:lang w:val="nn-NO"/>
              </w:rPr>
              <w:t xml:space="preserve">Pkt. 1.2 nr. 2, 3. </w:t>
            </w:r>
            <w:proofErr w:type="spellStart"/>
            <w:r w:rsidRPr="008E4840">
              <w:rPr>
                <w:rFonts w:ascii="Calibri" w:hAnsi="Calibri" w:cs="Calibri"/>
                <w:sz w:val="20"/>
                <w:szCs w:val="20"/>
                <w:lang w:val="nn-NO"/>
              </w:rPr>
              <w:t>kulepkt</w:t>
            </w:r>
            <w:proofErr w:type="spellEnd"/>
            <w:r w:rsidRPr="008E4840">
              <w:rPr>
                <w:rFonts w:ascii="Calibri" w:hAnsi="Calibri" w:cs="Calibri"/>
                <w:sz w:val="20"/>
                <w:szCs w:val="20"/>
                <w:lang w:val="nn-NO"/>
              </w:rPr>
              <w:t xml:space="preserve">. </w:t>
            </w:r>
          </w:p>
          <w:p w14:paraId="31DE07E2" w14:textId="29990060" w:rsidR="008451F1" w:rsidRPr="0075613C" w:rsidRDefault="008451F1" w:rsidP="00241ECD">
            <w:pPr>
              <w:rPr>
                <w:rFonts w:ascii="Calibri" w:hAnsi="Calibri" w:cs="Calibri"/>
                <w:sz w:val="20"/>
                <w:szCs w:val="20"/>
              </w:rPr>
            </w:pPr>
          </w:p>
        </w:tc>
        <w:tc>
          <w:tcPr>
            <w:tcW w:w="2693" w:type="dxa"/>
          </w:tcPr>
          <w:p w14:paraId="34F2A4A1" w14:textId="77777777" w:rsidR="008451F1" w:rsidRPr="008E4840" w:rsidRDefault="008451F1" w:rsidP="00241ECD">
            <w:pPr>
              <w:rPr>
                <w:rFonts w:ascii="Calibri" w:hAnsi="Calibri" w:cs="Calibri"/>
                <w:sz w:val="20"/>
                <w:szCs w:val="20"/>
              </w:rPr>
            </w:pPr>
            <w:r w:rsidRPr="008E4840">
              <w:rPr>
                <w:rFonts w:ascii="Calibri" w:hAnsi="Calibri" w:cs="Calibri"/>
                <w:sz w:val="20"/>
                <w:szCs w:val="20"/>
              </w:rPr>
              <w:lastRenderedPageBreak/>
              <w:t>Tas ikke til følge.</w:t>
            </w:r>
          </w:p>
          <w:p w14:paraId="5BA27B25" w14:textId="77777777" w:rsidR="008451F1" w:rsidRPr="008E4840" w:rsidRDefault="008451F1" w:rsidP="00241ECD">
            <w:pPr>
              <w:rPr>
                <w:rFonts w:ascii="Calibri" w:hAnsi="Calibri" w:cs="Calibri"/>
                <w:sz w:val="20"/>
                <w:szCs w:val="20"/>
              </w:rPr>
            </w:pPr>
          </w:p>
          <w:p w14:paraId="2DE13DFF" w14:textId="035B1F4D" w:rsidR="008451F1" w:rsidRPr="008E4840" w:rsidRDefault="008451F1" w:rsidP="00241ECD">
            <w:pPr>
              <w:rPr>
                <w:rFonts w:ascii="Calibri" w:hAnsi="Calibri" w:cs="Calibri"/>
                <w:sz w:val="20"/>
                <w:szCs w:val="20"/>
              </w:rPr>
            </w:pPr>
            <w:r w:rsidRPr="008E4840">
              <w:rPr>
                <w:rFonts w:ascii="Calibri" w:hAnsi="Calibri" w:cs="Calibri"/>
                <w:sz w:val="20"/>
                <w:szCs w:val="20"/>
              </w:rPr>
              <w:t xml:space="preserve">Innspill til TJN 2028. </w:t>
            </w:r>
          </w:p>
        </w:tc>
      </w:tr>
    </w:tbl>
    <w:p w14:paraId="678A226F" w14:textId="45CBCA0C" w:rsidR="00FE13B2" w:rsidRPr="00FE104A" w:rsidRDefault="00FE13B2">
      <w:pPr>
        <w:rPr>
          <w:rFonts w:cstheme="minorHAnsi"/>
          <w:sz w:val="20"/>
          <w:szCs w:val="20"/>
        </w:rPr>
      </w:pPr>
    </w:p>
    <w:p w14:paraId="0A6AFF2B" w14:textId="290DF0FE" w:rsidR="00A26735" w:rsidRDefault="00A26735">
      <w:pPr>
        <w:rPr>
          <w:rFonts w:cstheme="minorHAnsi"/>
          <w:sz w:val="20"/>
          <w:szCs w:val="20"/>
        </w:rPr>
      </w:pPr>
      <w:r>
        <w:rPr>
          <w:rFonts w:cstheme="minorHAnsi"/>
          <w:sz w:val="20"/>
          <w:szCs w:val="20"/>
        </w:rPr>
        <w:br w:type="page"/>
      </w:r>
    </w:p>
    <w:tbl>
      <w:tblPr>
        <w:tblStyle w:val="Tabellrutenett"/>
        <w:tblW w:w="14312" w:type="dxa"/>
        <w:tblLook w:val="04A0" w:firstRow="1" w:lastRow="0" w:firstColumn="1" w:lastColumn="0" w:noHBand="0" w:noVBand="1"/>
      </w:tblPr>
      <w:tblGrid>
        <w:gridCol w:w="739"/>
        <w:gridCol w:w="8045"/>
        <w:gridCol w:w="2835"/>
        <w:gridCol w:w="2693"/>
      </w:tblGrid>
      <w:tr w:rsidR="005E0E3E" w:rsidRPr="00FE104A" w14:paraId="7FD9A4D2" w14:textId="77777777" w:rsidTr="007712D1">
        <w:trPr>
          <w:tblHeader/>
        </w:trPr>
        <w:tc>
          <w:tcPr>
            <w:tcW w:w="14312" w:type="dxa"/>
            <w:gridSpan w:val="4"/>
          </w:tcPr>
          <w:p w14:paraId="46EFFD6A" w14:textId="31464258" w:rsidR="005E0E3E" w:rsidRPr="0075613C" w:rsidRDefault="005E0E3E" w:rsidP="005E0E3E">
            <w:pPr>
              <w:rPr>
                <w:rFonts w:ascii="Calibri" w:hAnsi="Calibri" w:cs="Calibri"/>
                <w:b/>
                <w:bCs/>
                <w:sz w:val="20"/>
                <w:szCs w:val="20"/>
              </w:rPr>
            </w:pPr>
            <w:r w:rsidRPr="0075613C">
              <w:rPr>
                <w:rFonts w:ascii="Calibri" w:hAnsi="Calibri" w:cs="Calibri"/>
                <w:b/>
                <w:bCs/>
                <w:sz w:val="20"/>
                <w:szCs w:val="20"/>
              </w:rPr>
              <w:lastRenderedPageBreak/>
              <w:t>KAPITTEL 6 KJØRING AV TOG</w:t>
            </w:r>
          </w:p>
        </w:tc>
      </w:tr>
      <w:tr w:rsidR="005E0E3E" w:rsidRPr="00FE104A" w14:paraId="3F471484" w14:textId="77777777" w:rsidTr="007712D1">
        <w:trPr>
          <w:tblHeader/>
        </w:trPr>
        <w:tc>
          <w:tcPr>
            <w:tcW w:w="739" w:type="dxa"/>
          </w:tcPr>
          <w:p w14:paraId="6E79C5EC" w14:textId="77777777" w:rsidR="005E0E3E" w:rsidRPr="0075613C" w:rsidRDefault="005E0E3E" w:rsidP="00026A65">
            <w:pPr>
              <w:rPr>
                <w:rFonts w:ascii="Calibri" w:hAnsi="Calibri" w:cs="Calibri"/>
                <w:b/>
                <w:bCs/>
                <w:sz w:val="20"/>
                <w:szCs w:val="20"/>
              </w:rPr>
            </w:pPr>
            <w:r w:rsidRPr="0075613C">
              <w:rPr>
                <w:rFonts w:ascii="Calibri" w:hAnsi="Calibri" w:cs="Calibri"/>
                <w:b/>
                <w:bCs/>
                <w:sz w:val="20"/>
                <w:szCs w:val="20"/>
              </w:rPr>
              <w:t xml:space="preserve">Pkt. </w:t>
            </w:r>
          </w:p>
        </w:tc>
        <w:tc>
          <w:tcPr>
            <w:tcW w:w="8045" w:type="dxa"/>
          </w:tcPr>
          <w:p w14:paraId="0AD8F7A9" w14:textId="77777777" w:rsidR="005E0E3E" w:rsidRPr="0075613C" w:rsidRDefault="005E0E3E" w:rsidP="00026A65">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40A1D667" w14:textId="77777777" w:rsidR="005E0E3E" w:rsidRPr="0075613C" w:rsidRDefault="005E0E3E" w:rsidP="00026A65">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1BAAF640" w14:textId="77777777" w:rsidR="005E0E3E" w:rsidRPr="0075613C" w:rsidRDefault="005E0E3E" w:rsidP="00026A65">
            <w:pPr>
              <w:rPr>
                <w:rFonts w:ascii="Calibri" w:hAnsi="Calibri" w:cs="Calibri"/>
                <w:b/>
                <w:bCs/>
                <w:sz w:val="20"/>
                <w:szCs w:val="20"/>
              </w:rPr>
            </w:pPr>
            <w:r w:rsidRPr="0075613C">
              <w:rPr>
                <w:rFonts w:ascii="Calibri" w:hAnsi="Calibri" w:cs="Calibri"/>
                <w:b/>
                <w:bCs/>
                <w:sz w:val="20"/>
                <w:szCs w:val="20"/>
              </w:rPr>
              <w:t>Beslutning</w:t>
            </w:r>
          </w:p>
        </w:tc>
      </w:tr>
      <w:tr w:rsidR="005E0E3E" w:rsidRPr="00FE104A" w14:paraId="58C3264B" w14:textId="77777777" w:rsidTr="007712D1">
        <w:tc>
          <w:tcPr>
            <w:tcW w:w="739" w:type="dxa"/>
          </w:tcPr>
          <w:p w14:paraId="4B696794" w14:textId="39934D77" w:rsidR="005E0E3E" w:rsidRPr="0075613C" w:rsidRDefault="005E0E3E" w:rsidP="0095305A">
            <w:pPr>
              <w:rPr>
                <w:rFonts w:ascii="Calibri" w:hAnsi="Calibri" w:cs="Calibri"/>
                <w:sz w:val="20"/>
                <w:szCs w:val="20"/>
              </w:rPr>
            </w:pPr>
            <w:r w:rsidRPr="0075613C">
              <w:rPr>
                <w:rFonts w:ascii="Calibri" w:hAnsi="Calibri" w:cs="Calibri"/>
                <w:sz w:val="20"/>
                <w:szCs w:val="20"/>
              </w:rPr>
              <w:t>6.2 nr. 7</w:t>
            </w:r>
          </w:p>
        </w:tc>
        <w:tc>
          <w:tcPr>
            <w:tcW w:w="8045" w:type="dxa"/>
          </w:tcPr>
          <w:p w14:paraId="0085F6BB" w14:textId="77777777" w:rsidR="005E0E3E" w:rsidRPr="0075613C" w:rsidRDefault="005E0E3E" w:rsidP="000D7257">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Nå er jeg et godt stykke utenfor komfortsonen min </w:t>
            </w:r>
            <w:proofErr w:type="spellStart"/>
            <w:r w:rsidRPr="0075613C">
              <w:rPr>
                <w:rStyle w:val="normaltextrun"/>
                <w:rFonts w:ascii="Calibri" w:hAnsi="Calibri" w:cs="Calibri"/>
                <w:sz w:val="20"/>
                <w:szCs w:val="20"/>
              </w:rPr>
              <w:t>mtp</w:t>
            </w:r>
            <w:proofErr w:type="spellEnd"/>
            <w:r w:rsidRPr="0075613C">
              <w:rPr>
                <w:rStyle w:val="normaltextrun"/>
                <w:rFonts w:ascii="Calibri" w:hAnsi="Calibri" w:cs="Calibri"/>
                <w:sz w:val="20"/>
                <w:szCs w:val="20"/>
              </w:rPr>
              <w:t>. kompetanse, men jeg velger å hive ut et par ting likevel:</w:t>
            </w:r>
            <w:r w:rsidRPr="0075613C">
              <w:rPr>
                <w:rStyle w:val="eop"/>
                <w:rFonts w:ascii="Calibri" w:hAnsi="Calibri" w:cs="Calibri"/>
                <w:sz w:val="20"/>
                <w:szCs w:val="20"/>
              </w:rPr>
              <w:t> </w:t>
            </w:r>
          </w:p>
          <w:p w14:paraId="2E570DE5" w14:textId="77777777" w:rsidR="005E0E3E" w:rsidRPr="0075613C" w:rsidRDefault="005E0E3E" w:rsidP="00DF0C22">
            <w:pPr>
              <w:pStyle w:val="paragraph"/>
              <w:numPr>
                <w:ilvl w:val="0"/>
                <w:numId w:val="3"/>
              </w:numPr>
              <w:spacing w:before="0" w:beforeAutospacing="0" w:after="0" w:afterAutospacing="0"/>
              <w:ind w:left="0" w:firstLine="0"/>
              <w:textAlignment w:val="baseline"/>
              <w:rPr>
                <w:rFonts w:ascii="Calibri" w:hAnsi="Calibri" w:cs="Calibri"/>
                <w:sz w:val="20"/>
                <w:szCs w:val="20"/>
              </w:rPr>
            </w:pPr>
            <w:r w:rsidRPr="0075613C">
              <w:rPr>
                <w:rStyle w:val="normaltextrun"/>
                <w:rFonts w:ascii="Calibri" w:hAnsi="Calibri" w:cs="Calibri"/>
                <w:sz w:val="20"/>
                <w:szCs w:val="20"/>
              </w:rPr>
              <w:t>Er vi godt nok dekket beredskapsmessig når vi legger alt over på foretakene? Hva hvis alle foretakene har interne bestemmelser som sier at de ikke vil godta dette?</w:t>
            </w:r>
            <w:r w:rsidRPr="0075613C">
              <w:rPr>
                <w:rStyle w:val="eop"/>
                <w:rFonts w:ascii="Calibri" w:hAnsi="Calibri" w:cs="Calibri"/>
                <w:sz w:val="20"/>
                <w:szCs w:val="20"/>
              </w:rPr>
              <w:t> </w:t>
            </w:r>
          </w:p>
          <w:p w14:paraId="5CBCD93E" w14:textId="61385100" w:rsidR="005E0E3E" w:rsidRPr="0075613C" w:rsidRDefault="005E0E3E" w:rsidP="00DF0C22">
            <w:pPr>
              <w:pStyle w:val="paragraph"/>
              <w:numPr>
                <w:ilvl w:val="0"/>
                <w:numId w:val="4"/>
              </w:numPr>
              <w:spacing w:before="0" w:beforeAutospacing="0" w:after="0" w:afterAutospacing="0"/>
              <w:ind w:left="0" w:firstLine="0"/>
              <w:textAlignment w:val="baseline"/>
              <w:rPr>
                <w:rFonts w:ascii="Calibri" w:hAnsi="Calibri" w:cs="Calibri"/>
                <w:sz w:val="20"/>
                <w:szCs w:val="20"/>
              </w:rPr>
            </w:pPr>
            <w:r w:rsidRPr="0075613C">
              <w:rPr>
                <w:rStyle w:val="normaltextrun"/>
                <w:rFonts w:ascii="Calibri" w:hAnsi="Calibri" w:cs="Calibri"/>
                <w:sz w:val="20"/>
                <w:szCs w:val="20"/>
              </w:rPr>
              <w:t>Kan vi gjennom TJN pålegge foretakene å ha interne bestemmelser som tillater dette?</w:t>
            </w:r>
            <w:r w:rsidRPr="0075613C">
              <w:rPr>
                <w:rStyle w:val="eop"/>
                <w:rFonts w:ascii="Calibri" w:hAnsi="Calibri" w:cs="Calibri"/>
                <w:sz w:val="20"/>
                <w:szCs w:val="20"/>
              </w:rPr>
              <w:t> </w:t>
            </w:r>
          </w:p>
          <w:p w14:paraId="53E6F6B4" w14:textId="77777777" w:rsidR="005E0E3E" w:rsidRPr="0075613C" w:rsidRDefault="005E0E3E" w:rsidP="00DF0C22">
            <w:pPr>
              <w:pStyle w:val="paragraph"/>
              <w:numPr>
                <w:ilvl w:val="0"/>
                <w:numId w:val="5"/>
              </w:numPr>
              <w:spacing w:before="0" w:beforeAutospacing="0" w:after="0" w:afterAutospacing="0"/>
              <w:ind w:left="0" w:firstLine="0"/>
              <w:textAlignment w:val="baseline"/>
              <w:rPr>
                <w:rFonts w:ascii="Calibri" w:hAnsi="Calibri" w:cs="Calibri"/>
                <w:sz w:val="20"/>
                <w:szCs w:val="20"/>
              </w:rPr>
            </w:pPr>
            <w:r w:rsidRPr="0075613C">
              <w:rPr>
                <w:rStyle w:val="normaltextrun"/>
                <w:rFonts w:ascii="Calibri" w:hAnsi="Calibri" w:cs="Calibri"/>
                <w:sz w:val="20"/>
                <w:szCs w:val="20"/>
              </w:rPr>
              <w:t>Kan Bane NOR rekvirere kjøretøy for å f.eks. transportere militært personell dersom foretakene ikke har bestemmelser for dette? Bør 5.2 eventuelt oppdateres?</w:t>
            </w:r>
            <w:r w:rsidRPr="0075613C">
              <w:rPr>
                <w:rStyle w:val="eop"/>
                <w:rFonts w:ascii="Calibri" w:hAnsi="Calibri" w:cs="Calibri"/>
                <w:sz w:val="20"/>
                <w:szCs w:val="20"/>
              </w:rPr>
              <w:t> </w:t>
            </w:r>
          </w:p>
          <w:p w14:paraId="4D9EB1C2" w14:textId="77777777" w:rsidR="005E0E3E" w:rsidRPr="0075613C" w:rsidRDefault="005E0E3E" w:rsidP="0095305A">
            <w:pPr>
              <w:rPr>
                <w:rFonts w:ascii="Calibri" w:hAnsi="Calibri" w:cs="Calibri"/>
                <w:sz w:val="20"/>
                <w:szCs w:val="20"/>
              </w:rPr>
            </w:pPr>
          </w:p>
        </w:tc>
        <w:tc>
          <w:tcPr>
            <w:tcW w:w="2835" w:type="dxa"/>
          </w:tcPr>
          <w:p w14:paraId="5C164C92" w14:textId="231107B8" w:rsidR="005E0E3E" w:rsidRPr="0075613C" w:rsidRDefault="005E0E3E" w:rsidP="0095305A">
            <w:pPr>
              <w:rPr>
                <w:rFonts w:ascii="Calibri" w:hAnsi="Calibri" w:cs="Calibri"/>
                <w:sz w:val="20"/>
                <w:szCs w:val="20"/>
              </w:rPr>
            </w:pPr>
            <w:r>
              <w:rPr>
                <w:rFonts w:ascii="Calibri" w:hAnsi="Calibri" w:cs="Calibri"/>
                <w:sz w:val="20"/>
                <w:szCs w:val="20"/>
              </w:rPr>
              <w:t xml:space="preserve">Dette er krav fra TSI-en for lokomotiver og personvogner. Bane NOR stiller ikke noen krav om at virksomhetene skal ha egne bestemmelser her. </w:t>
            </w:r>
          </w:p>
        </w:tc>
        <w:tc>
          <w:tcPr>
            <w:tcW w:w="2693" w:type="dxa"/>
          </w:tcPr>
          <w:p w14:paraId="5E8468DC" w14:textId="53ECDD1E" w:rsidR="005E0E3E" w:rsidRPr="0075613C" w:rsidRDefault="005E0E3E" w:rsidP="0095305A">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6854325F" w14:textId="77777777" w:rsidTr="007712D1">
        <w:tc>
          <w:tcPr>
            <w:tcW w:w="739" w:type="dxa"/>
          </w:tcPr>
          <w:p w14:paraId="2160AD17" w14:textId="6BC5F53A" w:rsidR="005E0E3E" w:rsidRPr="0075613C" w:rsidRDefault="005E0E3E" w:rsidP="00121D39">
            <w:pPr>
              <w:rPr>
                <w:rFonts w:ascii="Calibri" w:hAnsi="Calibri" w:cs="Calibri"/>
                <w:sz w:val="20"/>
                <w:szCs w:val="20"/>
              </w:rPr>
            </w:pPr>
            <w:r w:rsidRPr="0075613C">
              <w:rPr>
                <w:rFonts w:ascii="Calibri" w:hAnsi="Calibri" w:cs="Calibri"/>
                <w:sz w:val="20"/>
                <w:szCs w:val="20"/>
              </w:rPr>
              <w:t>6.2 nr. 7</w:t>
            </w:r>
          </w:p>
        </w:tc>
        <w:tc>
          <w:tcPr>
            <w:tcW w:w="8045" w:type="dxa"/>
          </w:tcPr>
          <w:p w14:paraId="666EEBF0"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Så vidt vi kan forstå legger endringene i TSI LOC&amp;PAS opp til at transport av «personell som følger lasten» (være seg militært personell, nødetatene, redningstjenestene, infrastrukturforvalters personell e.l.) i skal foregå i spesielle kjøretøy registrert for denne bruken.</w:t>
            </w:r>
          </w:p>
          <w:p w14:paraId="485E569D" w14:textId="77777777" w:rsidR="005E0E3E" w:rsidRPr="0075613C" w:rsidRDefault="005E0E3E" w:rsidP="00121D39">
            <w:pPr>
              <w:rPr>
                <w:rFonts w:ascii="Calibri" w:hAnsi="Calibri" w:cs="Calibri"/>
                <w:sz w:val="20"/>
                <w:szCs w:val="20"/>
              </w:rPr>
            </w:pPr>
          </w:p>
          <w:p w14:paraId="662DAB9C" w14:textId="77777777" w:rsidR="005E0E3E" w:rsidRPr="0075613C" w:rsidRDefault="005E0E3E" w:rsidP="00121D39">
            <w:pPr>
              <w:rPr>
                <w:rFonts w:ascii="Calibri" w:hAnsi="Calibri" w:cs="Calibri"/>
                <w:i/>
                <w:iCs/>
                <w:sz w:val="20"/>
                <w:szCs w:val="20"/>
              </w:rPr>
            </w:pPr>
            <w:r w:rsidRPr="0075613C">
              <w:rPr>
                <w:rFonts w:ascii="Calibri" w:hAnsi="Calibri" w:cs="Calibri"/>
                <w:sz w:val="20"/>
                <w:szCs w:val="20"/>
              </w:rPr>
              <w:t xml:space="preserve">I sitt høringssvar til </w:t>
            </w:r>
            <w:proofErr w:type="spellStart"/>
            <w:r w:rsidRPr="0075613C">
              <w:rPr>
                <w:rFonts w:ascii="Calibri" w:hAnsi="Calibri" w:cs="Calibri"/>
                <w:sz w:val="20"/>
                <w:szCs w:val="20"/>
              </w:rPr>
              <w:t>SJTs</w:t>
            </w:r>
            <w:proofErr w:type="spellEnd"/>
            <w:r w:rsidRPr="0075613C">
              <w:rPr>
                <w:rFonts w:ascii="Calibri" w:hAnsi="Calibri" w:cs="Calibri"/>
                <w:sz w:val="20"/>
                <w:szCs w:val="20"/>
              </w:rPr>
              <w:t xml:space="preserve"> sak 24/228 (https://sjt.no/jernbane/sikkerhet-og-sikring/regelverk-med-veiledning/horinger-for-jernbane/horing-om-endring-av-tsi-loc-pas-forskriften-og-eratv-forskriften/) skriver Vy «</w:t>
            </w:r>
            <w:r w:rsidRPr="0075613C">
              <w:rPr>
                <w:rFonts w:ascii="Calibri" w:hAnsi="Calibri" w:cs="Calibri"/>
                <w:i/>
                <w:iCs/>
                <w:sz w:val="20"/>
                <w:szCs w:val="20"/>
              </w:rPr>
              <w:t>Vi tolker at endringen egentlig er videre enn som så, og at den på generelt grunnlag åpner for transport av personellkategorier som brannmannskap og personell fra infrastrukturforvalter og jernbaneforetak uten at det er i følge med militært utstyr, men likevel i følge med annet utstyr. Forutsetningen er at vognen ikke åpen for ordinær passasjertransport. I så måte kan for eksempel beredskapsvogner som i dag benyttes i Norge tenkes å falle inn under denne nye kategorien, selv om de ikke benyttes sammen med frakt av militært utstyr.</w:t>
            </w:r>
            <w:r w:rsidRPr="0075613C">
              <w:rPr>
                <w:rFonts w:ascii="Calibri" w:hAnsi="Calibri" w:cs="Calibri"/>
                <w:sz w:val="20"/>
                <w:szCs w:val="20"/>
              </w:rPr>
              <w:t xml:space="preserve">» </w:t>
            </w:r>
          </w:p>
          <w:p w14:paraId="011D7311" w14:textId="77777777" w:rsidR="005E0E3E" w:rsidRPr="0075613C" w:rsidRDefault="005E0E3E" w:rsidP="00121D39">
            <w:pPr>
              <w:rPr>
                <w:rFonts w:ascii="Calibri" w:hAnsi="Calibri" w:cs="Calibri"/>
                <w:sz w:val="20"/>
                <w:szCs w:val="20"/>
              </w:rPr>
            </w:pPr>
          </w:p>
          <w:p w14:paraId="61D3FC29" w14:textId="77777777" w:rsidR="005E0E3E" w:rsidRPr="0075613C" w:rsidRDefault="005E0E3E" w:rsidP="00121D39">
            <w:pPr>
              <w:rPr>
                <w:rFonts w:ascii="Calibri" w:hAnsi="Calibri" w:cs="Calibri"/>
                <w:i/>
                <w:iCs/>
                <w:sz w:val="20"/>
                <w:szCs w:val="20"/>
              </w:rPr>
            </w:pPr>
            <w:proofErr w:type="spellStart"/>
            <w:r w:rsidRPr="0075613C">
              <w:rPr>
                <w:rFonts w:ascii="Calibri" w:hAnsi="Calibri" w:cs="Calibri"/>
                <w:sz w:val="20"/>
                <w:szCs w:val="20"/>
              </w:rPr>
              <w:t>Railsupport</w:t>
            </w:r>
            <w:proofErr w:type="spellEnd"/>
            <w:r w:rsidRPr="0075613C">
              <w:rPr>
                <w:rFonts w:ascii="Calibri" w:hAnsi="Calibri" w:cs="Calibri"/>
                <w:sz w:val="20"/>
                <w:szCs w:val="20"/>
              </w:rPr>
              <w:t xml:space="preserve"> skriver i sitt høringssvar «</w:t>
            </w:r>
            <w:r w:rsidRPr="0075613C">
              <w:rPr>
                <w:rFonts w:ascii="Calibri" w:hAnsi="Calibri" w:cs="Calibri"/>
                <w:i/>
                <w:iCs/>
                <w:sz w:val="20"/>
                <w:szCs w:val="20"/>
              </w:rPr>
              <w:t>Det er positivt at det åpnes for å godkjenne spesielle personellvogner som holder en enklere standard enn vanlige passasjervogner som er beregnet på kunder. Det bør likevel framgå av det nye regelverket at denne type transport av personell også kan skje med vanlige passasjervogner, så lenge disse ikke er åpne for kunder under den aktuelle transporten.»</w:t>
            </w:r>
          </w:p>
          <w:p w14:paraId="1C7D9873" w14:textId="77777777" w:rsidR="005E0E3E" w:rsidRPr="0075613C" w:rsidRDefault="005E0E3E" w:rsidP="00121D39">
            <w:pPr>
              <w:rPr>
                <w:rFonts w:ascii="Calibri" w:hAnsi="Calibri" w:cs="Calibri"/>
                <w:sz w:val="20"/>
                <w:szCs w:val="20"/>
              </w:rPr>
            </w:pPr>
          </w:p>
          <w:p w14:paraId="194E33C5"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Begge aktørene beskriver et ønske om at slike transporter kan foregå med ordinære personvogner så lenge det ikke samtidig medføres passasjerer i disse, og det er positivt at TJN ikke legger begrensinger av fleksibel bruk av vognmateriellet. Det er også viktig at ikke TJN krever at slike vogner skal være personvogner da det kan oppstå situasjoner hvor andre typer vogner er bedre egnet, eller lettere tilgjengelig enn personvogner.</w:t>
            </w:r>
          </w:p>
          <w:p w14:paraId="6824C4B0" w14:textId="77777777" w:rsidR="005E0E3E" w:rsidRPr="0075613C" w:rsidRDefault="005E0E3E" w:rsidP="00121D39">
            <w:pPr>
              <w:rPr>
                <w:rFonts w:ascii="Calibri" w:hAnsi="Calibri" w:cs="Calibri"/>
                <w:sz w:val="20"/>
                <w:szCs w:val="20"/>
              </w:rPr>
            </w:pPr>
          </w:p>
          <w:p w14:paraId="659A6FA6"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lastRenderedPageBreak/>
              <w:t>Vi ønsker å foreslå noen definisjon som dekker dette nye behovet, se forslag til definisjoner i 1.5:</w:t>
            </w:r>
          </w:p>
          <w:p w14:paraId="70BA19BB"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w:t>
            </w:r>
            <w:r w:rsidRPr="0075613C">
              <w:rPr>
                <w:rFonts w:ascii="Calibri" w:hAnsi="Calibri" w:cs="Calibri"/>
                <w:color w:val="EE0000"/>
                <w:sz w:val="20"/>
                <w:szCs w:val="20"/>
              </w:rPr>
              <w:t>y) Passasjerer: Personer befordret mot vederlag.</w:t>
            </w:r>
            <w:r w:rsidRPr="0075613C">
              <w:rPr>
                <w:rFonts w:ascii="Calibri" w:hAnsi="Calibri" w:cs="Calibri"/>
                <w:sz w:val="20"/>
                <w:szCs w:val="20"/>
              </w:rPr>
              <w:t>»,</w:t>
            </w:r>
          </w:p>
          <w:p w14:paraId="2E7A0063" w14:textId="77777777" w:rsidR="005E0E3E" w:rsidRPr="0075613C" w:rsidRDefault="005E0E3E" w:rsidP="00121D39">
            <w:pPr>
              <w:rPr>
                <w:rFonts w:ascii="Calibri" w:hAnsi="Calibri" w:cs="Calibri"/>
                <w:i/>
                <w:iCs/>
                <w:sz w:val="20"/>
                <w:szCs w:val="20"/>
              </w:rPr>
            </w:pPr>
            <w:r w:rsidRPr="0075613C">
              <w:rPr>
                <w:rFonts w:ascii="Calibri" w:hAnsi="Calibri" w:cs="Calibri"/>
                <w:sz w:val="20"/>
                <w:szCs w:val="20"/>
              </w:rPr>
              <w:t>«</w:t>
            </w:r>
            <w:r w:rsidRPr="0075613C">
              <w:rPr>
                <w:rFonts w:ascii="Calibri" w:hAnsi="Calibri" w:cs="Calibri"/>
                <w:i/>
                <w:iCs/>
                <w:color w:val="EE0000"/>
                <w:sz w:val="20"/>
                <w:szCs w:val="20"/>
              </w:rPr>
              <w:t>z) Personellvogn: Vogn for transport av personell.</w:t>
            </w:r>
            <w:r w:rsidRPr="0075613C">
              <w:rPr>
                <w:rFonts w:ascii="Calibri" w:hAnsi="Calibri" w:cs="Calibri"/>
                <w:i/>
                <w:iCs/>
                <w:sz w:val="20"/>
                <w:szCs w:val="20"/>
              </w:rPr>
              <w:t>» og</w:t>
            </w:r>
          </w:p>
          <w:p w14:paraId="196DADB5"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æ) Personell: En samling eller styrke av mennesker som tilhører en organisasjon, etat eller lignende, for eksempel Forsvaret, Sivilforsvaret, nødetatene, redningstjenesten, infrastrukturforvalter, jernbaneforetak eller annet samfunnskritisk personale og som ikke er passasjerer.</w:t>
            </w:r>
            <w:r w:rsidRPr="0075613C">
              <w:rPr>
                <w:rFonts w:ascii="Calibri" w:hAnsi="Calibri" w:cs="Calibri"/>
                <w:sz w:val="20"/>
                <w:szCs w:val="20"/>
              </w:rPr>
              <w:t>»</w:t>
            </w:r>
          </w:p>
          <w:p w14:paraId="1FADC722" w14:textId="77777777" w:rsidR="005E0E3E" w:rsidRPr="0075613C" w:rsidRDefault="005E0E3E" w:rsidP="00121D39">
            <w:pPr>
              <w:rPr>
                <w:rFonts w:ascii="Calibri" w:hAnsi="Calibri" w:cs="Calibri"/>
                <w:sz w:val="20"/>
                <w:szCs w:val="20"/>
              </w:rPr>
            </w:pPr>
          </w:p>
          <w:p w14:paraId="68BD16AD"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Slike definisjoner vil gjøre det ryddig å henvise til både kjøretøy- og personellkategoriene og skille disse klart fra ordinære transporter med betalende passasjerer i personvogner. Begrepet «personell» er her brukt bevisst istedenfor «mannskap» både for å få begrepet kjønnsnøytralt og fordi flere av organisasjonene som er listet opp gjerne skiller mellom «mannskap» og «befal».</w:t>
            </w:r>
          </w:p>
          <w:p w14:paraId="391BD4F2" w14:textId="77777777" w:rsidR="005E0E3E" w:rsidRPr="0075613C" w:rsidRDefault="005E0E3E" w:rsidP="00121D39">
            <w:pPr>
              <w:rPr>
                <w:rFonts w:ascii="Calibri" w:hAnsi="Calibri" w:cs="Calibri"/>
                <w:sz w:val="20"/>
                <w:szCs w:val="20"/>
              </w:rPr>
            </w:pPr>
          </w:p>
          <w:p w14:paraId="7BC5298B"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Foreslått tekst til dette punktet i høringsbrevet legger opp til at «personell» kan transporteres i alle typer tog, hvilket gir stor fleksibilitet i en krisesituasjon. Nødetatene og redningspersonale vil kanskje primært bli transportert av infrastrukturforvalter Bane NOR, særlig dersom det samtidig er behov for transport av brannbiler eller andre typer utstyr.</w:t>
            </w:r>
          </w:p>
          <w:p w14:paraId="55D7AD56" w14:textId="77777777" w:rsidR="005E0E3E" w:rsidRPr="0075613C" w:rsidRDefault="005E0E3E" w:rsidP="00121D39">
            <w:pPr>
              <w:rPr>
                <w:rFonts w:ascii="Calibri" w:hAnsi="Calibri" w:cs="Calibri"/>
                <w:sz w:val="20"/>
                <w:szCs w:val="20"/>
              </w:rPr>
            </w:pPr>
          </w:p>
          <w:p w14:paraId="4E218F30"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Vi tenker likevel at det kan være et fornuftig beredskapsgrep å innføre togtypen «militærtog» i TJN sammen med «persontog» og «godstog», og at et sett ferdigdefinerte regler med bl.a. lastsikring av forsvarets utstyr (som helt sikkert allerede er ferdig utarbeidet) legges som et vedlegg til TJN. Det vil da ikke være noen usikkerhet om hvordan slikt utstyr kan transporteres og sikres trygt hvis behovet for slike transporter plutselig skulle oppstå. I definisjonen «militærtog» bør det framgå at dette er tog (uavhengig av om det er person-, gods-, transport- eller arbeidstog) som framføres for å dekke Forsvarets behov for transport av personell og materiell. Det har også gått noen revisjoner av TJN siden begrepet «rullende materiell» forsvant, og jeg tenker det kanskje er vel så presist å bruke Forsvarets egne begrep «materiell» til å beskrive deres «utstyr» som skal fraktes.</w:t>
            </w:r>
          </w:p>
          <w:p w14:paraId="787F0132" w14:textId="77777777" w:rsidR="005E0E3E" w:rsidRPr="0075613C" w:rsidRDefault="005E0E3E" w:rsidP="00121D39">
            <w:pPr>
              <w:rPr>
                <w:rFonts w:ascii="Calibri" w:hAnsi="Calibri" w:cs="Calibri"/>
                <w:sz w:val="20"/>
                <w:szCs w:val="20"/>
              </w:rPr>
            </w:pPr>
          </w:p>
          <w:p w14:paraId="3B5DD66C"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t>I fredstid vil det også kunne være nyttig å beskrive planlagte transporter av Forsvarets personell og materiell på en entydig måte.</w:t>
            </w:r>
          </w:p>
          <w:p w14:paraId="19F7BF6F" w14:textId="77777777" w:rsidR="005E0E3E" w:rsidRPr="0075613C" w:rsidRDefault="005E0E3E" w:rsidP="00121D39">
            <w:pPr>
              <w:rPr>
                <w:rFonts w:ascii="Calibri" w:hAnsi="Calibri" w:cs="Calibri"/>
                <w:sz w:val="20"/>
                <w:szCs w:val="20"/>
              </w:rPr>
            </w:pPr>
          </w:p>
          <w:p w14:paraId="5077C2C4" w14:textId="77777777" w:rsidR="005E0E3E" w:rsidRPr="0075613C" w:rsidRDefault="005E0E3E" w:rsidP="00121D39">
            <w:pPr>
              <w:rPr>
                <w:rFonts w:ascii="Calibri" w:hAnsi="Calibri" w:cs="Calibri"/>
                <w:sz w:val="20"/>
                <w:szCs w:val="20"/>
              </w:rPr>
            </w:pPr>
            <w:r w:rsidRPr="0075613C">
              <w:rPr>
                <w:rFonts w:ascii="Calibri" w:hAnsi="Calibri" w:cs="Calibri"/>
                <w:sz w:val="20"/>
                <w:szCs w:val="20"/>
              </w:rPr>
              <w:lastRenderedPageBreak/>
              <w:t>Det er også verdt å merke seg at dagens definisjon av «ombordansvarlig» kun har ansvar for passasjerer, ikke «personell», og at det i TJN derfor ikke er noen krav til ombordansvarlig ved transport av personell.</w:t>
            </w:r>
          </w:p>
          <w:p w14:paraId="1D77B0F2" w14:textId="77777777" w:rsidR="005E0E3E" w:rsidRPr="0075613C" w:rsidRDefault="005E0E3E" w:rsidP="00121D39">
            <w:pPr>
              <w:rPr>
                <w:rFonts w:ascii="Calibri" w:hAnsi="Calibri" w:cs="Calibri"/>
                <w:sz w:val="20"/>
                <w:szCs w:val="20"/>
              </w:rPr>
            </w:pPr>
          </w:p>
          <w:p w14:paraId="0B2BEEA9" w14:textId="13CC024B" w:rsidR="005E0E3E" w:rsidRPr="0075613C" w:rsidRDefault="005E0E3E" w:rsidP="00121D39">
            <w:pPr>
              <w:rPr>
                <w:rFonts w:ascii="Calibri" w:hAnsi="Calibri" w:cs="Calibri"/>
                <w:sz w:val="20"/>
                <w:szCs w:val="20"/>
              </w:rPr>
            </w:pPr>
            <w:r w:rsidRPr="0075613C">
              <w:rPr>
                <w:rFonts w:ascii="Calibri" w:hAnsi="Calibri" w:cs="Calibri"/>
                <w:sz w:val="20"/>
                <w:szCs w:val="20"/>
              </w:rPr>
              <w:t xml:space="preserve">Se </w:t>
            </w:r>
            <w:proofErr w:type="gramStart"/>
            <w:r w:rsidRPr="0075613C">
              <w:rPr>
                <w:rFonts w:ascii="Calibri" w:hAnsi="Calibri" w:cs="Calibri"/>
                <w:sz w:val="20"/>
                <w:szCs w:val="20"/>
              </w:rPr>
              <w:t>for øvrig</w:t>
            </w:r>
            <w:proofErr w:type="gramEnd"/>
            <w:r w:rsidRPr="0075613C">
              <w:rPr>
                <w:rFonts w:ascii="Calibri" w:hAnsi="Calibri" w:cs="Calibri"/>
                <w:sz w:val="20"/>
                <w:szCs w:val="20"/>
              </w:rPr>
              <w:t xml:space="preserve"> forslag til endring i 1.12: «</w:t>
            </w:r>
            <w:r w:rsidRPr="0075613C">
              <w:rPr>
                <w:rFonts w:ascii="Calibri" w:hAnsi="Calibri" w:cs="Calibri"/>
                <w:i/>
                <w:iCs/>
                <w:color w:val="EE0000"/>
                <w:sz w:val="20"/>
                <w:szCs w:val="20"/>
              </w:rPr>
              <w:t>s) Militærtog: Transport av personell og materiell for å dekke Forsvarets transportbehov.</w:t>
            </w:r>
            <w:r w:rsidRPr="0075613C">
              <w:rPr>
                <w:rFonts w:ascii="Calibri" w:hAnsi="Calibri" w:cs="Calibri"/>
                <w:sz w:val="20"/>
                <w:szCs w:val="20"/>
              </w:rPr>
              <w:t>»</w:t>
            </w:r>
          </w:p>
        </w:tc>
        <w:tc>
          <w:tcPr>
            <w:tcW w:w="2835" w:type="dxa"/>
          </w:tcPr>
          <w:p w14:paraId="2F6F88C9" w14:textId="3B944293" w:rsidR="005E0E3E" w:rsidRPr="0075613C" w:rsidRDefault="005E0E3E" w:rsidP="00121D39">
            <w:pPr>
              <w:rPr>
                <w:rFonts w:ascii="Calibri" w:hAnsi="Calibri" w:cs="Calibri"/>
                <w:sz w:val="20"/>
                <w:szCs w:val="20"/>
              </w:rPr>
            </w:pPr>
          </w:p>
        </w:tc>
        <w:tc>
          <w:tcPr>
            <w:tcW w:w="2693" w:type="dxa"/>
          </w:tcPr>
          <w:p w14:paraId="441D6463" w14:textId="3972621C" w:rsidR="005E0E3E" w:rsidRPr="004D1FE2" w:rsidRDefault="005E0E3E" w:rsidP="00121D39">
            <w:pPr>
              <w:rPr>
                <w:rFonts w:ascii="Calibri" w:hAnsi="Calibri" w:cs="Calibri"/>
                <w:sz w:val="20"/>
                <w:szCs w:val="20"/>
              </w:rPr>
            </w:pPr>
            <w:r w:rsidRPr="004D1FE2">
              <w:rPr>
                <w:rFonts w:ascii="Calibri" w:hAnsi="Calibri" w:cs="Calibri"/>
                <w:sz w:val="20"/>
                <w:szCs w:val="20"/>
              </w:rPr>
              <w:t>Tas</w:t>
            </w:r>
            <w:r>
              <w:rPr>
                <w:rFonts w:ascii="Calibri" w:hAnsi="Calibri" w:cs="Calibri"/>
                <w:sz w:val="20"/>
                <w:szCs w:val="20"/>
              </w:rPr>
              <w:t xml:space="preserve"> ikke</w:t>
            </w:r>
            <w:r w:rsidRPr="004D1FE2">
              <w:rPr>
                <w:rFonts w:ascii="Calibri" w:hAnsi="Calibri" w:cs="Calibri"/>
                <w:sz w:val="20"/>
                <w:szCs w:val="20"/>
              </w:rPr>
              <w:t xml:space="preserve"> til følge. </w:t>
            </w:r>
          </w:p>
          <w:p w14:paraId="5A9A41D1" w14:textId="77777777" w:rsidR="005E0E3E" w:rsidRPr="004D1FE2" w:rsidRDefault="005E0E3E" w:rsidP="00121D39">
            <w:pPr>
              <w:rPr>
                <w:rFonts w:ascii="Calibri" w:hAnsi="Calibri" w:cs="Calibri"/>
                <w:sz w:val="20"/>
                <w:szCs w:val="20"/>
              </w:rPr>
            </w:pPr>
          </w:p>
          <w:p w14:paraId="64DF5F9F" w14:textId="72342562" w:rsidR="005E0E3E" w:rsidRPr="0075613C" w:rsidRDefault="005E0E3E" w:rsidP="00121D3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FE104A" w14:paraId="622C19BD" w14:textId="77777777" w:rsidTr="007712D1">
        <w:tc>
          <w:tcPr>
            <w:tcW w:w="739" w:type="dxa"/>
          </w:tcPr>
          <w:p w14:paraId="7FB4CADE" w14:textId="799BAF2D" w:rsidR="005E0E3E" w:rsidRPr="0075613C" w:rsidRDefault="005E0E3E" w:rsidP="00121D39">
            <w:pPr>
              <w:rPr>
                <w:rFonts w:ascii="Calibri" w:hAnsi="Calibri" w:cs="Calibri"/>
                <w:sz w:val="20"/>
                <w:szCs w:val="20"/>
              </w:rPr>
            </w:pPr>
            <w:r>
              <w:rPr>
                <w:rFonts w:ascii="Calibri" w:hAnsi="Calibri" w:cs="Calibri"/>
                <w:sz w:val="20"/>
                <w:szCs w:val="20"/>
              </w:rPr>
              <w:lastRenderedPageBreak/>
              <w:t>6.2 nr. 7</w:t>
            </w:r>
          </w:p>
        </w:tc>
        <w:tc>
          <w:tcPr>
            <w:tcW w:w="8045" w:type="dxa"/>
          </w:tcPr>
          <w:p w14:paraId="410C6C4C" w14:textId="0E9DE302" w:rsidR="005E0E3E" w:rsidRPr="0075613C" w:rsidRDefault="005E0E3E" w:rsidP="00121D39">
            <w:pPr>
              <w:rPr>
                <w:rFonts w:ascii="Calibri" w:hAnsi="Calibri" w:cs="Calibri"/>
                <w:sz w:val="20"/>
                <w:szCs w:val="20"/>
              </w:rPr>
            </w:pPr>
            <w:r w:rsidRPr="003B2DE5">
              <w:rPr>
                <w:rFonts w:ascii="Calibri" w:hAnsi="Calibri" w:cs="Calibri"/>
                <w:sz w:val="20"/>
                <w:szCs w:val="20"/>
              </w:rPr>
              <w:t>Vi er usikre på om dette kravet kan tas inn i TJN før dette er tatt inn i relevante forskrifter.</w:t>
            </w:r>
          </w:p>
        </w:tc>
        <w:tc>
          <w:tcPr>
            <w:tcW w:w="2835" w:type="dxa"/>
          </w:tcPr>
          <w:p w14:paraId="14A37C00" w14:textId="6F3AAE35" w:rsidR="005E0E3E" w:rsidRPr="0075613C" w:rsidRDefault="005E0E3E" w:rsidP="00121D39">
            <w:pPr>
              <w:rPr>
                <w:rFonts w:ascii="Calibri" w:hAnsi="Calibri" w:cs="Calibri"/>
                <w:sz w:val="20"/>
                <w:szCs w:val="20"/>
              </w:rPr>
            </w:pPr>
            <w:r>
              <w:rPr>
                <w:rFonts w:ascii="Calibri" w:hAnsi="Calibri" w:cs="Calibri"/>
                <w:sz w:val="20"/>
                <w:szCs w:val="20"/>
              </w:rPr>
              <w:t>Vi stiller ingen krav i det nye nr. 7.</w:t>
            </w:r>
          </w:p>
        </w:tc>
        <w:tc>
          <w:tcPr>
            <w:tcW w:w="2693" w:type="dxa"/>
          </w:tcPr>
          <w:p w14:paraId="5ED8BE0D" w14:textId="2478884D" w:rsidR="005E0E3E" w:rsidRPr="0075613C" w:rsidRDefault="005E0E3E" w:rsidP="003451B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FE104A" w14:paraId="2ABDF8DF" w14:textId="77777777" w:rsidTr="007712D1">
        <w:tc>
          <w:tcPr>
            <w:tcW w:w="739" w:type="dxa"/>
          </w:tcPr>
          <w:p w14:paraId="52558514" w14:textId="6CF6A9E8" w:rsidR="005E0E3E" w:rsidRDefault="005E0E3E" w:rsidP="00121D39">
            <w:pPr>
              <w:rPr>
                <w:rFonts w:ascii="Calibri" w:hAnsi="Calibri" w:cs="Calibri"/>
                <w:sz w:val="20"/>
                <w:szCs w:val="20"/>
              </w:rPr>
            </w:pPr>
            <w:r>
              <w:rPr>
                <w:rFonts w:ascii="Calibri" w:hAnsi="Calibri" w:cs="Calibri"/>
                <w:sz w:val="20"/>
                <w:szCs w:val="20"/>
              </w:rPr>
              <w:t>6.2 nr. 7</w:t>
            </w:r>
          </w:p>
        </w:tc>
        <w:tc>
          <w:tcPr>
            <w:tcW w:w="8045" w:type="dxa"/>
          </w:tcPr>
          <w:p w14:paraId="0F9CD699" w14:textId="77777777" w:rsidR="005E0E3E" w:rsidRPr="002D3AF1" w:rsidRDefault="005E0E3E" w:rsidP="002D3AF1">
            <w:pPr>
              <w:rPr>
                <w:rFonts w:ascii="Calibri" w:hAnsi="Calibri" w:cs="Calibri"/>
                <w:sz w:val="20"/>
                <w:szCs w:val="20"/>
              </w:rPr>
            </w:pPr>
            <w:r w:rsidRPr="002D3AF1">
              <w:rPr>
                <w:rFonts w:ascii="Calibri" w:hAnsi="Calibri" w:cs="Calibri"/>
                <w:sz w:val="20"/>
                <w:szCs w:val="20"/>
              </w:rPr>
              <w:t xml:space="preserve">I punkt 6.2.7 åpnes det for at «alle typer tog» kan ta med «militært personell, personell fra redningstjenesten, personell fra infrastrukturforvalter og jernbaneforetak og annet samfunnskritisk personale». </w:t>
            </w:r>
          </w:p>
          <w:p w14:paraId="1E96496A" w14:textId="77777777" w:rsidR="005E0E3E" w:rsidRDefault="005E0E3E" w:rsidP="002D3AF1">
            <w:pPr>
              <w:rPr>
                <w:rFonts w:ascii="Calibri" w:hAnsi="Calibri" w:cs="Calibri"/>
                <w:sz w:val="20"/>
                <w:szCs w:val="20"/>
              </w:rPr>
            </w:pPr>
          </w:p>
          <w:p w14:paraId="0EE15266" w14:textId="01F4921E" w:rsidR="005E0E3E" w:rsidRPr="002D3AF1" w:rsidRDefault="005E0E3E" w:rsidP="002D3AF1">
            <w:pPr>
              <w:rPr>
                <w:rFonts w:ascii="Calibri" w:hAnsi="Calibri" w:cs="Calibri"/>
                <w:sz w:val="20"/>
                <w:szCs w:val="20"/>
              </w:rPr>
            </w:pPr>
            <w:r w:rsidRPr="002D3AF1">
              <w:rPr>
                <w:rFonts w:ascii="Calibri" w:hAnsi="Calibri" w:cs="Calibri"/>
                <w:sz w:val="20"/>
                <w:szCs w:val="20"/>
              </w:rPr>
              <w:t xml:space="preserve">Vi legger til grunn at bakgrunnen for denne endringen er sikkerhetssituasjonen i Europa og endringer i regelverket som har blitt gjort som følge av det. I den forbindelse er vi kjent med at slike endringer trådte i kraft i TSI LOC &amp; PAS 8. desember 2025. </w:t>
            </w:r>
          </w:p>
          <w:p w14:paraId="23D8E43B" w14:textId="77777777" w:rsidR="005E0E3E" w:rsidRDefault="005E0E3E" w:rsidP="002D3AF1">
            <w:pPr>
              <w:rPr>
                <w:rFonts w:ascii="Calibri" w:hAnsi="Calibri" w:cs="Calibri"/>
                <w:sz w:val="20"/>
                <w:szCs w:val="20"/>
              </w:rPr>
            </w:pPr>
          </w:p>
          <w:p w14:paraId="7522C9F9" w14:textId="068B2A0D" w:rsidR="005E0E3E" w:rsidRPr="002D3AF1" w:rsidRDefault="005E0E3E" w:rsidP="002D3AF1">
            <w:pPr>
              <w:rPr>
                <w:rFonts w:ascii="Calibri" w:hAnsi="Calibri" w:cs="Calibri"/>
                <w:sz w:val="20"/>
                <w:szCs w:val="20"/>
              </w:rPr>
            </w:pPr>
            <w:r w:rsidRPr="002D3AF1">
              <w:rPr>
                <w:rFonts w:ascii="Calibri" w:hAnsi="Calibri" w:cs="Calibri"/>
                <w:sz w:val="20"/>
                <w:szCs w:val="20"/>
              </w:rPr>
              <w:t xml:space="preserve">Dere bør sjekke at endringen dere foreslår ikke går lenger enn hva nevnte endringer i TSI LOC &amp; PAS åpner for, og eventuelle andre endringer som er gjort i regelverk de siste par årene. Hvis dere går for langt i å foreslå slike endringer kan det tenkes at vi inntar regulering i TJN som man ikke har hjemmelsgrunnlag for. Ta kontakt hvis dere har behov for bistand til å se nærmere på akkurat dette punktet. </w:t>
            </w:r>
          </w:p>
          <w:p w14:paraId="335DEB99" w14:textId="77777777" w:rsidR="005E0E3E" w:rsidRPr="003B2DE5" w:rsidRDefault="005E0E3E" w:rsidP="00121D39">
            <w:pPr>
              <w:rPr>
                <w:rFonts w:ascii="Calibri" w:hAnsi="Calibri" w:cs="Calibri"/>
                <w:sz w:val="20"/>
                <w:szCs w:val="20"/>
              </w:rPr>
            </w:pPr>
          </w:p>
        </w:tc>
        <w:tc>
          <w:tcPr>
            <w:tcW w:w="2835" w:type="dxa"/>
          </w:tcPr>
          <w:p w14:paraId="3524255F" w14:textId="77777777" w:rsidR="005E0E3E" w:rsidRPr="0075613C" w:rsidRDefault="005E0E3E" w:rsidP="00121D39">
            <w:pPr>
              <w:rPr>
                <w:rFonts w:ascii="Calibri" w:hAnsi="Calibri" w:cs="Calibri"/>
                <w:sz w:val="20"/>
                <w:szCs w:val="20"/>
              </w:rPr>
            </w:pPr>
          </w:p>
        </w:tc>
        <w:tc>
          <w:tcPr>
            <w:tcW w:w="2693" w:type="dxa"/>
          </w:tcPr>
          <w:p w14:paraId="46BA90B7" w14:textId="2E8D8355" w:rsidR="005E0E3E" w:rsidRPr="0075613C" w:rsidRDefault="005E0E3E" w:rsidP="003451B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FE104A" w14:paraId="67B117D1" w14:textId="77777777" w:rsidTr="007712D1">
        <w:tc>
          <w:tcPr>
            <w:tcW w:w="739" w:type="dxa"/>
          </w:tcPr>
          <w:p w14:paraId="61F6B39B" w14:textId="07467790" w:rsidR="005E0E3E" w:rsidRDefault="005E0E3E" w:rsidP="00121D39">
            <w:pPr>
              <w:rPr>
                <w:rFonts w:ascii="Calibri" w:hAnsi="Calibri" w:cs="Calibri"/>
                <w:sz w:val="20"/>
                <w:szCs w:val="20"/>
              </w:rPr>
            </w:pPr>
            <w:r>
              <w:rPr>
                <w:rFonts w:ascii="Calibri" w:hAnsi="Calibri" w:cs="Calibri"/>
                <w:sz w:val="20"/>
                <w:szCs w:val="20"/>
              </w:rPr>
              <w:t>6.2 nr. 7</w:t>
            </w:r>
          </w:p>
        </w:tc>
        <w:tc>
          <w:tcPr>
            <w:tcW w:w="8045" w:type="dxa"/>
          </w:tcPr>
          <w:p w14:paraId="6A20A95A" w14:textId="34237DC4" w:rsidR="005E0E3E" w:rsidRPr="002D3AF1" w:rsidRDefault="005E0E3E" w:rsidP="002D3AF1">
            <w:pPr>
              <w:rPr>
                <w:rFonts w:ascii="Calibri" w:hAnsi="Calibri" w:cs="Calibri"/>
                <w:sz w:val="20"/>
                <w:szCs w:val="20"/>
              </w:rPr>
            </w:pPr>
            <w:r w:rsidRPr="004249BD">
              <w:rPr>
                <w:rFonts w:ascii="Calibri" w:hAnsi="Calibri" w:cs="Calibri"/>
                <w:sz w:val="20"/>
                <w:szCs w:val="20"/>
              </w:rPr>
              <w:t xml:space="preserve">Dette punktet fremstår som noe uklart. Gjelder dette primært for godsselskaper? Er virksomhetene pliktet til å utarbeide egne interne bestemmelser for en slik type transport </w:t>
            </w:r>
            <w:proofErr w:type="spellStart"/>
            <w:r w:rsidRPr="004249BD">
              <w:rPr>
                <w:rFonts w:ascii="Calibri" w:hAnsi="Calibri" w:cs="Calibri"/>
                <w:sz w:val="20"/>
                <w:szCs w:val="20"/>
              </w:rPr>
              <w:t>ihht</w:t>
            </w:r>
            <w:proofErr w:type="spellEnd"/>
            <w:r w:rsidRPr="004249BD">
              <w:rPr>
                <w:rFonts w:ascii="Calibri" w:hAnsi="Calibri" w:cs="Calibri"/>
                <w:sz w:val="20"/>
                <w:szCs w:val="20"/>
              </w:rPr>
              <w:t xml:space="preserve">. forskrift om nasjonal beredskap? </w:t>
            </w:r>
          </w:p>
        </w:tc>
        <w:tc>
          <w:tcPr>
            <w:tcW w:w="2835" w:type="dxa"/>
          </w:tcPr>
          <w:p w14:paraId="020DDA69" w14:textId="77777777" w:rsidR="005E0E3E" w:rsidRPr="0075613C" w:rsidRDefault="005E0E3E" w:rsidP="00121D39">
            <w:pPr>
              <w:rPr>
                <w:rFonts w:ascii="Calibri" w:hAnsi="Calibri" w:cs="Calibri"/>
                <w:sz w:val="20"/>
                <w:szCs w:val="20"/>
              </w:rPr>
            </w:pPr>
          </w:p>
        </w:tc>
        <w:tc>
          <w:tcPr>
            <w:tcW w:w="2693" w:type="dxa"/>
          </w:tcPr>
          <w:p w14:paraId="68809328" w14:textId="2C263868" w:rsidR="005E0E3E" w:rsidRPr="0075613C" w:rsidRDefault="005E0E3E" w:rsidP="003451B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FE104A" w14:paraId="3242E8CD" w14:textId="77777777" w:rsidTr="007712D1">
        <w:tc>
          <w:tcPr>
            <w:tcW w:w="739" w:type="dxa"/>
          </w:tcPr>
          <w:p w14:paraId="3F8CA346" w14:textId="074623B4" w:rsidR="005E0E3E" w:rsidRDefault="005E0E3E" w:rsidP="00121D39">
            <w:pPr>
              <w:rPr>
                <w:rFonts w:ascii="Calibri" w:hAnsi="Calibri" w:cs="Calibri"/>
                <w:sz w:val="20"/>
                <w:szCs w:val="20"/>
              </w:rPr>
            </w:pPr>
            <w:r>
              <w:rPr>
                <w:rFonts w:ascii="Calibri" w:hAnsi="Calibri" w:cs="Calibri"/>
                <w:sz w:val="20"/>
                <w:szCs w:val="20"/>
              </w:rPr>
              <w:t>6.2 nr. 7</w:t>
            </w:r>
          </w:p>
        </w:tc>
        <w:tc>
          <w:tcPr>
            <w:tcW w:w="8045" w:type="dxa"/>
          </w:tcPr>
          <w:p w14:paraId="10DC252B" w14:textId="445F3081" w:rsidR="005E0E3E" w:rsidRPr="00D805C0" w:rsidRDefault="005E0E3E" w:rsidP="00D805C0">
            <w:pPr>
              <w:rPr>
                <w:rFonts w:ascii="Calibri" w:hAnsi="Calibri" w:cs="Calibri"/>
                <w:sz w:val="20"/>
                <w:szCs w:val="20"/>
              </w:rPr>
            </w:pPr>
            <w:r>
              <w:rPr>
                <w:rFonts w:ascii="Calibri" w:hAnsi="Calibri" w:cs="Calibri"/>
                <w:sz w:val="20"/>
                <w:szCs w:val="20"/>
              </w:rPr>
              <w:t>(…)</w:t>
            </w:r>
            <w:r w:rsidRPr="00D805C0">
              <w:rPr>
                <w:rFonts w:ascii="Calibri" w:hAnsi="Calibri" w:cs="Calibri"/>
                <w:sz w:val="20"/>
                <w:szCs w:val="20"/>
              </w:rPr>
              <w:t xml:space="preserve"> har gjennom oppdrag fra Forsvaret og på grunnlag av </w:t>
            </w:r>
            <w:proofErr w:type="spellStart"/>
            <w:r w:rsidRPr="00D805C0">
              <w:rPr>
                <w:rFonts w:ascii="Calibri" w:hAnsi="Calibri" w:cs="Calibri"/>
                <w:sz w:val="20"/>
                <w:szCs w:val="20"/>
              </w:rPr>
              <w:t>SJT’s</w:t>
            </w:r>
            <w:proofErr w:type="spellEnd"/>
            <w:r w:rsidRPr="00D805C0">
              <w:rPr>
                <w:rFonts w:ascii="Calibri" w:hAnsi="Calibri" w:cs="Calibri"/>
                <w:sz w:val="20"/>
                <w:szCs w:val="20"/>
              </w:rPr>
              <w:t xml:space="preserve"> informasjon om </w:t>
            </w:r>
          </w:p>
          <w:p w14:paraId="688A8B9B" w14:textId="77777777" w:rsidR="005E0E3E" w:rsidRPr="00D805C0" w:rsidRDefault="005E0E3E" w:rsidP="00D805C0">
            <w:pPr>
              <w:rPr>
                <w:rFonts w:ascii="Calibri" w:hAnsi="Calibri" w:cs="Calibri"/>
                <w:sz w:val="20"/>
                <w:szCs w:val="20"/>
              </w:rPr>
            </w:pPr>
            <w:r w:rsidRPr="00D805C0">
              <w:rPr>
                <w:rFonts w:ascii="Calibri" w:hAnsi="Calibri" w:cs="Calibri"/>
                <w:sz w:val="20"/>
                <w:szCs w:val="20"/>
              </w:rPr>
              <w:t xml:space="preserve">endringen i TSI LOC &amp; PAS allerede praktisert endringen. Interne bestemmelser er utarbeidet, </w:t>
            </w:r>
          </w:p>
          <w:p w14:paraId="30ACD628" w14:textId="261AA0DD" w:rsidR="005E0E3E" w:rsidRPr="004249BD" w:rsidRDefault="005E0E3E" w:rsidP="00D805C0">
            <w:pPr>
              <w:rPr>
                <w:rFonts w:ascii="Calibri" w:hAnsi="Calibri" w:cs="Calibri"/>
                <w:sz w:val="20"/>
                <w:szCs w:val="20"/>
              </w:rPr>
            </w:pPr>
            <w:r w:rsidRPr="00D805C0">
              <w:rPr>
                <w:rFonts w:ascii="Calibri" w:hAnsi="Calibri" w:cs="Calibri"/>
                <w:sz w:val="20"/>
                <w:szCs w:val="20"/>
              </w:rPr>
              <w:t>og forslaget til nytt pkt. 6.2.7 i TJN harmonerer fint med dette.</w:t>
            </w:r>
          </w:p>
        </w:tc>
        <w:tc>
          <w:tcPr>
            <w:tcW w:w="2835" w:type="dxa"/>
          </w:tcPr>
          <w:p w14:paraId="71A080CA" w14:textId="77777777" w:rsidR="005E0E3E" w:rsidRPr="0075613C" w:rsidRDefault="005E0E3E" w:rsidP="00121D39">
            <w:pPr>
              <w:rPr>
                <w:rFonts w:ascii="Calibri" w:hAnsi="Calibri" w:cs="Calibri"/>
                <w:sz w:val="20"/>
                <w:szCs w:val="20"/>
              </w:rPr>
            </w:pPr>
          </w:p>
        </w:tc>
        <w:tc>
          <w:tcPr>
            <w:tcW w:w="2693" w:type="dxa"/>
          </w:tcPr>
          <w:p w14:paraId="3579B16E" w14:textId="7270594F" w:rsidR="005E0E3E" w:rsidRPr="0075613C" w:rsidRDefault="005E0E3E" w:rsidP="00121D3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C3040C" w14:paraId="54C29CBC" w14:textId="77777777" w:rsidTr="007712D1">
        <w:tc>
          <w:tcPr>
            <w:tcW w:w="739" w:type="dxa"/>
          </w:tcPr>
          <w:p w14:paraId="61BAEB3B" w14:textId="1F4DF44C" w:rsidR="005E0E3E" w:rsidRDefault="005E0E3E" w:rsidP="00121D39">
            <w:pPr>
              <w:rPr>
                <w:rFonts w:ascii="Calibri" w:hAnsi="Calibri" w:cs="Calibri"/>
                <w:sz w:val="20"/>
                <w:szCs w:val="20"/>
              </w:rPr>
            </w:pPr>
            <w:r>
              <w:rPr>
                <w:rFonts w:ascii="Calibri" w:hAnsi="Calibri" w:cs="Calibri"/>
                <w:sz w:val="20"/>
                <w:szCs w:val="20"/>
              </w:rPr>
              <w:t>6.2 nr. 7</w:t>
            </w:r>
          </w:p>
        </w:tc>
        <w:tc>
          <w:tcPr>
            <w:tcW w:w="8045" w:type="dxa"/>
          </w:tcPr>
          <w:p w14:paraId="15056CD8" w14:textId="2CCEBDB6" w:rsidR="005E0E3E" w:rsidRPr="00840F73" w:rsidRDefault="005E0E3E" w:rsidP="00D805C0">
            <w:pPr>
              <w:rPr>
                <w:rFonts w:ascii="Calibri" w:hAnsi="Calibri" w:cs="Calibri"/>
                <w:sz w:val="20"/>
                <w:szCs w:val="20"/>
                <w:lang w:val="nn-NO"/>
              </w:rPr>
            </w:pPr>
            <w:r w:rsidRPr="00840F73">
              <w:rPr>
                <w:rFonts w:ascii="Calibri" w:hAnsi="Calibri" w:cs="Calibri"/>
                <w:sz w:val="20"/>
                <w:szCs w:val="20"/>
                <w:lang w:val="nn-NO"/>
              </w:rPr>
              <w:t>Ingen kommentar til nytt nr. 7.</w:t>
            </w:r>
          </w:p>
        </w:tc>
        <w:tc>
          <w:tcPr>
            <w:tcW w:w="2835" w:type="dxa"/>
          </w:tcPr>
          <w:p w14:paraId="0C2D63E7" w14:textId="77777777" w:rsidR="005E0E3E" w:rsidRPr="00840F73" w:rsidRDefault="005E0E3E" w:rsidP="00121D39">
            <w:pPr>
              <w:rPr>
                <w:rFonts w:ascii="Calibri" w:hAnsi="Calibri" w:cs="Calibri"/>
                <w:sz w:val="20"/>
                <w:szCs w:val="20"/>
                <w:lang w:val="nn-NO"/>
              </w:rPr>
            </w:pPr>
          </w:p>
        </w:tc>
        <w:tc>
          <w:tcPr>
            <w:tcW w:w="2693" w:type="dxa"/>
          </w:tcPr>
          <w:p w14:paraId="445E48B2" w14:textId="62435935" w:rsidR="005E0E3E" w:rsidRPr="00840F73" w:rsidRDefault="005E0E3E" w:rsidP="00121D39">
            <w:pPr>
              <w:rPr>
                <w:rFonts w:ascii="Calibri" w:hAnsi="Calibri" w:cs="Calibri"/>
                <w:sz w:val="20"/>
                <w:szCs w:val="20"/>
                <w:lang w:val="nn-NO"/>
              </w:rPr>
            </w:pPr>
            <w:proofErr w:type="spellStart"/>
            <w:r>
              <w:rPr>
                <w:rFonts w:ascii="Calibri" w:hAnsi="Calibri" w:cs="Calibri"/>
                <w:sz w:val="20"/>
                <w:szCs w:val="20"/>
                <w:lang w:val="nn-NO"/>
              </w:rPr>
              <w:t>T.e</w:t>
            </w:r>
            <w:proofErr w:type="spellEnd"/>
            <w:r>
              <w:rPr>
                <w:rFonts w:ascii="Calibri" w:hAnsi="Calibri" w:cs="Calibri"/>
                <w:sz w:val="20"/>
                <w:szCs w:val="20"/>
                <w:lang w:val="nn-NO"/>
              </w:rPr>
              <w:t xml:space="preserve">. </w:t>
            </w:r>
          </w:p>
        </w:tc>
      </w:tr>
      <w:tr w:rsidR="005E0E3E" w:rsidRPr="00FE104A" w14:paraId="1AC1DDDD" w14:textId="77777777" w:rsidTr="007712D1">
        <w:tc>
          <w:tcPr>
            <w:tcW w:w="739" w:type="dxa"/>
          </w:tcPr>
          <w:p w14:paraId="1AA32768" w14:textId="4140637C" w:rsidR="005E0E3E" w:rsidRDefault="005E0E3E" w:rsidP="00121D39">
            <w:pPr>
              <w:rPr>
                <w:rFonts w:ascii="Calibri" w:hAnsi="Calibri" w:cs="Calibri"/>
                <w:sz w:val="20"/>
                <w:szCs w:val="20"/>
              </w:rPr>
            </w:pPr>
            <w:r>
              <w:rPr>
                <w:rFonts w:ascii="Calibri" w:hAnsi="Calibri" w:cs="Calibri"/>
                <w:sz w:val="20"/>
                <w:szCs w:val="20"/>
              </w:rPr>
              <w:t>6.2 nr. 7</w:t>
            </w:r>
          </w:p>
        </w:tc>
        <w:tc>
          <w:tcPr>
            <w:tcW w:w="8045" w:type="dxa"/>
          </w:tcPr>
          <w:p w14:paraId="7073455E" w14:textId="7BD8ACEE" w:rsidR="005E0E3E" w:rsidRPr="00766E01" w:rsidRDefault="005E0E3E" w:rsidP="00D805C0">
            <w:pPr>
              <w:rPr>
                <w:rFonts w:ascii="Calibri" w:hAnsi="Calibri" w:cs="Calibri"/>
                <w:sz w:val="20"/>
                <w:szCs w:val="20"/>
              </w:rPr>
            </w:pPr>
            <w:r w:rsidRPr="00AA61F1">
              <w:rPr>
                <w:rFonts w:ascii="Calibri" w:hAnsi="Calibri" w:cs="Calibri"/>
                <w:sz w:val="20"/>
                <w:szCs w:val="20"/>
              </w:rPr>
              <w:t>Vi ser det ikke naturlig å kommentere på dette punktet da vi mener dette ligger til foretakene. </w:t>
            </w:r>
          </w:p>
        </w:tc>
        <w:tc>
          <w:tcPr>
            <w:tcW w:w="2835" w:type="dxa"/>
          </w:tcPr>
          <w:p w14:paraId="11391CDD" w14:textId="77777777" w:rsidR="005E0E3E" w:rsidRPr="0075613C" w:rsidRDefault="005E0E3E" w:rsidP="00121D39">
            <w:pPr>
              <w:rPr>
                <w:rFonts w:ascii="Calibri" w:hAnsi="Calibri" w:cs="Calibri"/>
                <w:sz w:val="20"/>
                <w:szCs w:val="20"/>
              </w:rPr>
            </w:pPr>
          </w:p>
        </w:tc>
        <w:tc>
          <w:tcPr>
            <w:tcW w:w="2693" w:type="dxa"/>
          </w:tcPr>
          <w:p w14:paraId="57150B8C" w14:textId="655DE6AB" w:rsidR="005E0E3E" w:rsidRPr="0075613C" w:rsidRDefault="005E0E3E" w:rsidP="00121D39">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63C4BCEF" w14:textId="77777777" w:rsidTr="007712D1">
        <w:tc>
          <w:tcPr>
            <w:tcW w:w="739" w:type="dxa"/>
          </w:tcPr>
          <w:p w14:paraId="6BC5CB6A" w14:textId="7164497A" w:rsidR="005E0E3E" w:rsidRDefault="005E0E3E" w:rsidP="00121D39">
            <w:pPr>
              <w:rPr>
                <w:rFonts w:ascii="Calibri" w:hAnsi="Calibri" w:cs="Calibri"/>
                <w:sz w:val="20"/>
                <w:szCs w:val="20"/>
              </w:rPr>
            </w:pPr>
            <w:r>
              <w:rPr>
                <w:rFonts w:ascii="Calibri" w:hAnsi="Calibri" w:cs="Calibri"/>
                <w:sz w:val="20"/>
                <w:szCs w:val="20"/>
              </w:rPr>
              <w:lastRenderedPageBreak/>
              <w:t>6.2 nr. 7</w:t>
            </w:r>
          </w:p>
        </w:tc>
        <w:tc>
          <w:tcPr>
            <w:tcW w:w="8045" w:type="dxa"/>
          </w:tcPr>
          <w:p w14:paraId="5B2505C8" w14:textId="10A14282" w:rsidR="005E0E3E" w:rsidRDefault="005E0E3E" w:rsidP="00D805C0">
            <w:pPr>
              <w:rPr>
                <w:rFonts w:ascii="Calibri" w:hAnsi="Calibri" w:cs="Calibri"/>
                <w:sz w:val="20"/>
                <w:szCs w:val="20"/>
              </w:rPr>
            </w:pPr>
            <w:r>
              <w:rPr>
                <w:rFonts w:ascii="Calibri" w:hAnsi="Calibri" w:cs="Calibri"/>
                <w:sz w:val="20"/>
                <w:szCs w:val="20"/>
              </w:rPr>
              <w:t>(…)</w:t>
            </w:r>
            <w:r w:rsidRPr="00732214">
              <w:rPr>
                <w:rFonts w:ascii="Calibri" w:hAnsi="Calibri" w:cs="Calibri"/>
                <w:sz w:val="20"/>
                <w:szCs w:val="20"/>
              </w:rPr>
              <w:t xml:space="preserve"> er av den oppfatning at denne bestemmelsen må gjelde for godstog. </w:t>
            </w:r>
            <w:r>
              <w:rPr>
                <w:rFonts w:ascii="Calibri" w:hAnsi="Calibri" w:cs="Calibri"/>
                <w:sz w:val="20"/>
                <w:szCs w:val="20"/>
              </w:rPr>
              <w:t xml:space="preserve">(…) </w:t>
            </w:r>
            <w:r w:rsidRPr="00732214">
              <w:rPr>
                <w:rFonts w:ascii="Calibri" w:hAnsi="Calibri" w:cs="Calibri"/>
                <w:sz w:val="20"/>
                <w:szCs w:val="20"/>
              </w:rPr>
              <w:t>har ikke lisens eller sikkerhetssertifikat for godstog, og dette omhandler vel personvogner i godstog som frakter betjening til utstyret som transporteres. </w:t>
            </w:r>
          </w:p>
          <w:p w14:paraId="773CB28B" w14:textId="77777777" w:rsidR="005E0E3E" w:rsidRDefault="005E0E3E" w:rsidP="00D805C0">
            <w:pPr>
              <w:rPr>
                <w:rFonts w:ascii="Calibri" w:hAnsi="Calibri" w:cs="Calibri"/>
                <w:sz w:val="20"/>
                <w:szCs w:val="20"/>
              </w:rPr>
            </w:pPr>
          </w:p>
          <w:p w14:paraId="6E324367" w14:textId="29E4911C" w:rsidR="005E0E3E" w:rsidRPr="00AA61F1" w:rsidRDefault="005E0E3E" w:rsidP="00D805C0">
            <w:pPr>
              <w:rPr>
                <w:rFonts w:ascii="Calibri" w:hAnsi="Calibri" w:cs="Calibri"/>
                <w:sz w:val="20"/>
                <w:szCs w:val="20"/>
              </w:rPr>
            </w:pPr>
            <w:r>
              <w:rPr>
                <w:rFonts w:ascii="Calibri" w:hAnsi="Calibri" w:cs="Calibri"/>
                <w:sz w:val="20"/>
                <w:szCs w:val="20"/>
              </w:rPr>
              <w:t>(…)</w:t>
            </w:r>
            <w:r w:rsidRPr="00912CA3">
              <w:rPr>
                <w:rFonts w:ascii="Calibri" w:hAnsi="Calibri" w:cs="Calibri"/>
                <w:sz w:val="20"/>
                <w:szCs w:val="20"/>
              </w:rPr>
              <w:t xml:space="preserve"> støtter innføring av regler for transport av personell i godstog, men påpeker at </w:t>
            </w:r>
            <w:r>
              <w:rPr>
                <w:rFonts w:ascii="Calibri" w:hAnsi="Calibri" w:cs="Calibri"/>
                <w:sz w:val="20"/>
                <w:szCs w:val="20"/>
              </w:rPr>
              <w:t>(…)</w:t>
            </w:r>
            <w:r w:rsidRPr="00912CA3">
              <w:rPr>
                <w:rFonts w:ascii="Calibri" w:hAnsi="Calibri" w:cs="Calibri"/>
                <w:sz w:val="20"/>
                <w:szCs w:val="20"/>
              </w:rPr>
              <w:t xml:space="preserve"> ikke har lisens for godstog og mener jernbaneforetakene selv må regulere personelltransport i slike vogner</w:t>
            </w:r>
          </w:p>
        </w:tc>
        <w:tc>
          <w:tcPr>
            <w:tcW w:w="2835" w:type="dxa"/>
          </w:tcPr>
          <w:p w14:paraId="1950BA2F" w14:textId="77777777" w:rsidR="005E0E3E" w:rsidRPr="001A7256" w:rsidRDefault="005E0E3E" w:rsidP="00121D39">
            <w:pPr>
              <w:rPr>
                <w:rFonts w:ascii="Calibri" w:hAnsi="Calibri" w:cs="Calibri"/>
                <w:sz w:val="20"/>
                <w:szCs w:val="20"/>
              </w:rPr>
            </w:pPr>
          </w:p>
        </w:tc>
        <w:tc>
          <w:tcPr>
            <w:tcW w:w="2693" w:type="dxa"/>
          </w:tcPr>
          <w:p w14:paraId="490368FA" w14:textId="5E6708C8" w:rsidR="005E0E3E" w:rsidRPr="001A7256" w:rsidRDefault="005E0E3E" w:rsidP="00121D39">
            <w:pPr>
              <w:rPr>
                <w:rFonts w:ascii="Calibri" w:hAnsi="Calibri" w:cs="Calibri"/>
                <w:sz w:val="20"/>
                <w:szCs w:val="20"/>
              </w:rPr>
            </w:pPr>
            <w:r>
              <w:rPr>
                <w:rFonts w:ascii="Calibri" w:hAnsi="Calibri" w:cs="Calibri"/>
                <w:sz w:val="20"/>
                <w:szCs w:val="20"/>
              </w:rPr>
              <w:t xml:space="preserve">Omformuleres etter innspill fra Bane NOR Konsernjuridisk. </w:t>
            </w:r>
            <w:r w:rsidRPr="004D1FE2">
              <w:rPr>
                <w:rFonts w:ascii="Calibri" w:hAnsi="Calibri" w:cs="Calibri"/>
                <w:sz w:val="20"/>
                <w:szCs w:val="20"/>
              </w:rPr>
              <w:t xml:space="preserve"> </w:t>
            </w:r>
          </w:p>
        </w:tc>
      </w:tr>
      <w:tr w:rsidR="005E0E3E" w:rsidRPr="00FE104A" w14:paraId="5B2D74F5" w14:textId="77777777" w:rsidTr="007712D1">
        <w:tc>
          <w:tcPr>
            <w:tcW w:w="739" w:type="dxa"/>
          </w:tcPr>
          <w:p w14:paraId="5A9303E3" w14:textId="2B226604" w:rsidR="005E0E3E" w:rsidRPr="0075613C" w:rsidRDefault="005E0E3E" w:rsidP="00121D39">
            <w:pPr>
              <w:rPr>
                <w:rFonts w:ascii="Calibri" w:hAnsi="Calibri" w:cs="Calibri"/>
                <w:sz w:val="20"/>
                <w:szCs w:val="20"/>
              </w:rPr>
            </w:pPr>
            <w:r>
              <w:rPr>
                <w:rFonts w:ascii="Calibri" w:hAnsi="Calibri" w:cs="Calibri"/>
                <w:sz w:val="20"/>
                <w:szCs w:val="20"/>
              </w:rPr>
              <w:t>6.6 nr. 1</w:t>
            </w:r>
          </w:p>
        </w:tc>
        <w:tc>
          <w:tcPr>
            <w:tcW w:w="8045" w:type="dxa"/>
          </w:tcPr>
          <w:p w14:paraId="49FBE1B5" w14:textId="77777777" w:rsidR="005E0E3E" w:rsidRPr="00CB62F6" w:rsidRDefault="005E0E3E" w:rsidP="00CB62F6">
            <w:pPr>
              <w:rPr>
                <w:rFonts w:ascii="Calibri" w:hAnsi="Calibri" w:cs="Calibri"/>
                <w:sz w:val="20"/>
                <w:szCs w:val="20"/>
              </w:rPr>
            </w:pPr>
            <w:r w:rsidRPr="00CB62F6">
              <w:rPr>
                <w:rFonts w:ascii="Calibri" w:hAnsi="Calibri" w:cs="Calibri"/>
                <w:sz w:val="20"/>
                <w:szCs w:val="20"/>
              </w:rPr>
              <w:t>Forslag:</w:t>
            </w:r>
          </w:p>
          <w:p w14:paraId="5F0EBF5C" w14:textId="1531B4D9" w:rsidR="005E0E3E" w:rsidRPr="00CB62F6" w:rsidRDefault="005E0E3E" w:rsidP="00FE6D77">
            <w:pPr>
              <w:rPr>
                <w:rFonts w:ascii="Calibri" w:hAnsi="Calibri" w:cs="Calibri"/>
                <w:sz w:val="20"/>
                <w:szCs w:val="20"/>
              </w:rPr>
            </w:pPr>
            <w:r w:rsidRPr="00D81001">
              <w:rPr>
                <w:rFonts w:ascii="Calibri" w:hAnsi="Calibri" w:cs="Calibri"/>
                <w:sz w:val="20"/>
                <w:szCs w:val="20"/>
              </w:rPr>
              <w:t xml:space="preserve">a) </w:t>
            </w:r>
            <w:r w:rsidRPr="00CB62F6">
              <w:rPr>
                <w:rFonts w:ascii="Calibri" w:hAnsi="Calibri" w:cs="Calibri"/>
                <w:color w:val="FF0000"/>
                <w:sz w:val="20"/>
                <w:szCs w:val="20"/>
              </w:rPr>
              <w:t>opplysninger om togets sammensetting foreligger og at toget oppfyller planforutsetningene for togets rute, dersom toget ikke oppfyller planforutsetningene for ruten, skal toget innstilles,</w:t>
            </w:r>
          </w:p>
          <w:p w14:paraId="53D007C2" w14:textId="4F62217A" w:rsidR="005E0E3E" w:rsidRPr="00CB62F6" w:rsidRDefault="005E0E3E" w:rsidP="00325FF2">
            <w:pPr>
              <w:rPr>
                <w:rFonts w:ascii="Calibri" w:hAnsi="Calibri" w:cs="Calibri"/>
                <w:sz w:val="20"/>
                <w:szCs w:val="20"/>
              </w:rPr>
            </w:pPr>
            <w:r w:rsidRPr="00D81001">
              <w:rPr>
                <w:rFonts w:ascii="Calibri" w:hAnsi="Calibri" w:cs="Calibri"/>
                <w:sz w:val="20"/>
                <w:szCs w:val="20"/>
              </w:rPr>
              <w:t xml:space="preserve">b) </w:t>
            </w:r>
            <w:r w:rsidRPr="00CB62F6">
              <w:rPr>
                <w:rFonts w:ascii="Calibri" w:hAnsi="Calibri" w:cs="Calibri"/>
                <w:color w:val="FF0000"/>
                <w:sz w:val="20"/>
                <w:szCs w:val="20"/>
              </w:rPr>
              <w:t>at bremseprøve er utført,</w:t>
            </w:r>
          </w:p>
          <w:p w14:paraId="6EC6876C" w14:textId="0D55432C" w:rsidR="005E0E3E" w:rsidRPr="00CB62F6" w:rsidRDefault="005E0E3E" w:rsidP="001F4CB8">
            <w:pPr>
              <w:rPr>
                <w:rFonts w:ascii="Calibri" w:hAnsi="Calibri" w:cs="Calibri"/>
                <w:sz w:val="20"/>
                <w:szCs w:val="20"/>
              </w:rPr>
            </w:pPr>
            <w:r>
              <w:rPr>
                <w:rFonts w:ascii="Calibri" w:hAnsi="Calibri" w:cs="Calibri"/>
                <w:sz w:val="20"/>
                <w:szCs w:val="20"/>
              </w:rPr>
              <w:t xml:space="preserve">c) </w:t>
            </w:r>
            <w:r w:rsidRPr="00CB62F6">
              <w:rPr>
                <w:rFonts w:ascii="Calibri" w:hAnsi="Calibri" w:cs="Calibri"/>
                <w:sz w:val="20"/>
                <w:szCs w:val="20"/>
              </w:rPr>
              <w:t>sikkerhetsbremseapparatet er koblet inn og prøvet (TSI OPE 4.2.2.9),</w:t>
            </w:r>
          </w:p>
          <w:p w14:paraId="5146344B" w14:textId="0AE8AB9F" w:rsidR="005E0E3E" w:rsidRPr="00CB62F6" w:rsidRDefault="005E0E3E" w:rsidP="001F4CB8">
            <w:pPr>
              <w:rPr>
                <w:rFonts w:ascii="Calibri" w:hAnsi="Calibri" w:cs="Calibri"/>
                <w:sz w:val="20"/>
                <w:szCs w:val="20"/>
              </w:rPr>
            </w:pPr>
            <w:r>
              <w:rPr>
                <w:rFonts w:ascii="Calibri" w:hAnsi="Calibri" w:cs="Calibri"/>
                <w:sz w:val="20"/>
                <w:szCs w:val="20"/>
              </w:rPr>
              <w:t xml:space="preserve">d) </w:t>
            </w:r>
            <w:r w:rsidRPr="00CB62F6">
              <w:rPr>
                <w:rFonts w:ascii="Calibri" w:hAnsi="Calibri" w:cs="Calibri"/>
                <w:sz w:val="20"/>
                <w:szCs w:val="20"/>
              </w:rPr>
              <w:t xml:space="preserve">utstyr for ATC eller ETCS er koblet inn og at korrekte verdier er registrert i ombordutrustningen når toget kjører på strekning med ATC og ERTMS (om unntak, se kapittel 7 om feil på togets ATC- eller ETCS-utstyr på strekning med ATC), </w:t>
            </w:r>
          </w:p>
          <w:p w14:paraId="7512440E" w14:textId="05FD0FFB" w:rsidR="005E0E3E" w:rsidRPr="0075613C" w:rsidRDefault="005E0E3E" w:rsidP="00D81001">
            <w:pPr>
              <w:rPr>
                <w:rFonts w:ascii="Calibri" w:hAnsi="Calibri" w:cs="Calibri"/>
                <w:sz w:val="20"/>
                <w:szCs w:val="20"/>
              </w:rPr>
            </w:pPr>
            <w:r>
              <w:rPr>
                <w:rFonts w:ascii="Calibri" w:hAnsi="Calibri" w:cs="Calibri"/>
                <w:sz w:val="20"/>
                <w:szCs w:val="20"/>
              </w:rPr>
              <w:t xml:space="preserve">e) </w:t>
            </w:r>
            <w:r w:rsidRPr="00CB62F6">
              <w:rPr>
                <w:rFonts w:ascii="Calibri" w:hAnsi="Calibri" w:cs="Calibri"/>
                <w:sz w:val="20"/>
                <w:szCs w:val="20"/>
              </w:rPr>
              <w:t xml:space="preserve">det er kvittert for driftsoperative kunngjøringer i FIDO, og at togets funksjonelle nummer er registrert, som beskrevet i kapittel 2 </w:t>
            </w:r>
          </w:p>
        </w:tc>
        <w:tc>
          <w:tcPr>
            <w:tcW w:w="2835" w:type="dxa"/>
          </w:tcPr>
          <w:p w14:paraId="53598AF9" w14:textId="77777777" w:rsidR="005E0E3E" w:rsidRPr="001A7256" w:rsidRDefault="005E0E3E" w:rsidP="00121D39">
            <w:pPr>
              <w:rPr>
                <w:rFonts w:ascii="Calibri" w:hAnsi="Calibri" w:cs="Calibri"/>
                <w:sz w:val="20"/>
                <w:szCs w:val="20"/>
              </w:rPr>
            </w:pPr>
            <w:r w:rsidRPr="001A7256">
              <w:rPr>
                <w:rFonts w:ascii="Calibri" w:hAnsi="Calibri" w:cs="Calibri"/>
                <w:sz w:val="20"/>
                <w:szCs w:val="20"/>
              </w:rPr>
              <w:t xml:space="preserve">Pkt. 6.6 nr. 1 omhandler førers kontroll før avgang. Vi kan ikke innføre et krav om at førere skal kontrollere at planforutsetninger er oppfylt uten høring. </w:t>
            </w:r>
          </w:p>
          <w:p w14:paraId="72356056" w14:textId="77777777" w:rsidR="005E0E3E" w:rsidRPr="001A7256" w:rsidRDefault="005E0E3E" w:rsidP="00121D39">
            <w:pPr>
              <w:rPr>
                <w:rFonts w:ascii="Calibri" w:hAnsi="Calibri" w:cs="Calibri"/>
                <w:sz w:val="20"/>
                <w:szCs w:val="20"/>
              </w:rPr>
            </w:pPr>
          </w:p>
          <w:p w14:paraId="58C9D5C1" w14:textId="66D16FA8" w:rsidR="005E0E3E" w:rsidRPr="001A7256" w:rsidRDefault="005E0E3E" w:rsidP="00121D39">
            <w:pPr>
              <w:rPr>
                <w:rFonts w:ascii="Calibri" w:hAnsi="Calibri" w:cs="Calibri"/>
                <w:sz w:val="20"/>
                <w:szCs w:val="20"/>
              </w:rPr>
            </w:pPr>
            <w:r w:rsidRPr="001A7256">
              <w:rPr>
                <w:rFonts w:ascii="Calibri" w:hAnsi="Calibri" w:cs="Calibri"/>
                <w:sz w:val="20"/>
                <w:szCs w:val="20"/>
              </w:rPr>
              <w:t xml:space="preserve">Krav om innstilling av dersom planforutsetningene ikke er oppfylt hører ikke hjemme i denne bestemmelsen. </w:t>
            </w:r>
          </w:p>
        </w:tc>
        <w:tc>
          <w:tcPr>
            <w:tcW w:w="2693" w:type="dxa"/>
          </w:tcPr>
          <w:p w14:paraId="49B5D01C" w14:textId="77777777" w:rsidR="005E0E3E" w:rsidRPr="001A7256" w:rsidRDefault="005E0E3E" w:rsidP="00121D39">
            <w:pPr>
              <w:rPr>
                <w:rFonts w:ascii="Calibri" w:hAnsi="Calibri" w:cs="Calibri"/>
                <w:sz w:val="20"/>
                <w:szCs w:val="20"/>
              </w:rPr>
            </w:pPr>
            <w:r w:rsidRPr="001A7256">
              <w:rPr>
                <w:rFonts w:ascii="Calibri" w:hAnsi="Calibri" w:cs="Calibri"/>
                <w:sz w:val="20"/>
                <w:szCs w:val="20"/>
              </w:rPr>
              <w:t>Tas ikke til følge.</w:t>
            </w:r>
          </w:p>
          <w:p w14:paraId="402949DA" w14:textId="77777777" w:rsidR="005E0E3E" w:rsidRPr="001A7256" w:rsidRDefault="005E0E3E" w:rsidP="00121D39">
            <w:pPr>
              <w:rPr>
                <w:rFonts w:ascii="Calibri" w:hAnsi="Calibri" w:cs="Calibri"/>
                <w:sz w:val="20"/>
                <w:szCs w:val="20"/>
              </w:rPr>
            </w:pPr>
          </w:p>
          <w:p w14:paraId="521A32F1" w14:textId="39634A5E" w:rsidR="005E0E3E" w:rsidRPr="001A7256" w:rsidRDefault="005E0E3E" w:rsidP="00121D39">
            <w:pPr>
              <w:rPr>
                <w:rFonts w:ascii="Calibri" w:hAnsi="Calibri" w:cs="Calibri"/>
                <w:sz w:val="20"/>
                <w:szCs w:val="20"/>
              </w:rPr>
            </w:pPr>
            <w:r w:rsidRPr="001A7256">
              <w:rPr>
                <w:rFonts w:ascii="Calibri" w:hAnsi="Calibri" w:cs="Calibri"/>
                <w:sz w:val="20"/>
                <w:szCs w:val="20"/>
              </w:rPr>
              <w:t xml:space="preserve">Innspill til TJN 2028. </w:t>
            </w:r>
          </w:p>
        </w:tc>
      </w:tr>
      <w:tr w:rsidR="005E0E3E" w:rsidRPr="00FE104A" w14:paraId="1F9EB827" w14:textId="77777777" w:rsidTr="007712D1">
        <w:trPr>
          <w:trHeight w:val="226"/>
        </w:trPr>
        <w:tc>
          <w:tcPr>
            <w:tcW w:w="739" w:type="dxa"/>
          </w:tcPr>
          <w:p w14:paraId="40022502" w14:textId="7888DCB1" w:rsidR="005E0E3E" w:rsidRPr="0075613C" w:rsidRDefault="005E0E3E" w:rsidP="00121D39">
            <w:pPr>
              <w:rPr>
                <w:rFonts w:ascii="Calibri" w:hAnsi="Calibri" w:cs="Calibri"/>
                <w:sz w:val="20"/>
                <w:szCs w:val="20"/>
              </w:rPr>
            </w:pPr>
            <w:r>
              <w:rPr>
                <w:rFonts w:ascii="Calibri" w:hAnsi="Calibri" w:cs="Calibri"/>
                <w:sz w:val="20"/>
                <w:szCs w:val="20"/>
              </w:rPr>
              <w:t>6.15 nr. 1 og 3</w:t>
            </w:r>
          </w:p>
        </w:tc>
        <w:tc>
          <w:tcPr>
            <w:tcW w:w="8045" w:type="dxa"/>
          </w:tcPr>
          <w:p w14:paraId="192B68C3" w14:textId="40151CC4" w:rsidR="005E0E3E" w:rsidRPr="0075613C" w:rsidRDefault="005E0E3E" w:rsidP="00121D39">
            <w:pPr>
              <w:rPr>
                <w:rFonts w:ascii="Calibri" w:hAnsi="Calibri" w:cs="Calibri"/>
                <w:sz w:val="20"/>
                <w:szCs w:val="20"/>
              </w:rPr>
            </w:pPr>
            <w:r w:rsidRPr="00EE6319">
              <w:rPr>
                <w:rFonts w:ascii="Calibri" w:hAnsi="Calibri" w:cs="Calibri"/>
                <w:i/>
                <w:iCs/>
                <w:sz w:val="20"/>
                <w:szCs w:val="20"/>
              </w:rPr>
              <w:t>Ingen reell endring, kun presisering av definisjonen.</w:t>
            </w:r>
            <w:r w:rsidRPr="00EE6319">
              <w:rPr>
                <w:rFonts w:ascii="Calibri" w:hAnsi="Calibri" w:cs="Calibri"/>
                <w:sz w:val="20"/>
                <w:szCs w:val="20"/>
              </w:rPr>
              <w:t> </w:t>
            </w:r>
            <w:r w:rsidRPr="00EE6319">
              <w:rPr>
                <w:rFonts w:ascii="Calibri" w:hAnsi="Calibri" w:cs="Calibri"/>
                <w:sz w:val="20"/>
                <w:szCs w:val="20"/>
              </w:rPr>
              <w:br/>
              <w:t> </w:t>
            </w:r>
            <w:r w:rsidRPr="00EE6319">
              <w:rPr>
                <w:rFonts w:ascii="Calibri" w:hAnsi="Calibri" w:cs="Calibri"/>
                <w:sz w:val="20"/>
                <w:szCs w:val="20"/>
              </w:rPr>
              <w:br/>
              <w:t>Gjøres i dag på Roa. </w:t>
            </w:r>
          </w:p>
        </w:tc>
        <w:tc>
          <w:tcPr>
            <w:tcW w:w="2835" w:type="dxa"/>
          </w:tcPr>
          <w:p w14:paraId="315EAE06" w14:textId="55B5FDC6" w:rsidR="005E0E3E" w:rsidRPr="0075613C" w:rsidRDefault="005E0E3E" w:rsidP="00121D39">
            <w:pPr>
              <w:rPr>
                <w:rFonts w:ascii="Calibri" w:hAnsi="Calibri" w:cs="Calibri"/>
                <w:sz w:val="20"/>
                <w:szCs w:val="20"/>
              </w:rPr>
            </w:pPr>
          </w:p>
        </w:tc>
        <w:tc>
          <w:tcPr>
            <w:tcW w:w="2693" w:type="dxa"/>
          </w:tcPr>
          <w:p w14:paraId="1846E3F7" w14:textId="4C6488BF" w:rsidR="005E0E3E" w:rsidRPr="0075613C" w:rsidRDefault="005E0E3E" w:rsidP="00121D39">
            <w:pPr>
              <w:rPr>
                <w:rFonts w:ascii="Calibri" w:hAnsi="Calibri" w:cs="Calibri"/>
                <w:sz w:val="20"/>
                <w:szCs w:val="20"/>
              </w:rPr>
            </w:pPr>
            <w:proofErr w:type="spellStart"/>
            <w:r w:rsidRPr="00696DC9">
              <w:rPr>
                <w:rFonts w:ascii="Calibri" w:hAnsi="Calibri" w:cs="Calibri"/>
                <w:color w:val="0070C0"/>
                <w:sz w:val="20"/>
                <w:szCs w:val="20"/>
              </w:rPr>
              <w:t>T.e</w:t>
            </w:r>
            <w:proofErr w:type="spellEnd"/>
            <w:r w:rsidRPr="00696DC9">
              <w:rPr>
                <w:rFonts w:ascii="Calibri" w:hAnsi="Calibri" w:cs="Calibri"/>
                <w:color w:val="0070C0"/>
                <w:sz w:val="20"/>
                <w:szCs w:val="20"/>
              </w:rPr>
              <w:t xml:space="preserve">. </w:t>
            </w:r>
          </w:p>
        </w:tc>
      </w:tr>
      <w:tr w:rsidR="005E0E3E" w:rsidRPr="00FE104A" w14:paraId="46382140" w14:textId="77777777" w:rsidTr="007712D1">
        <w:tc>
          <w:tcPr>
            <w:tcW w:w="739" w:type="dxa"/>
          </w:tcPr>
          <w:p w14:paraId="19AA150F" w14:textId="0A16ED40" w:rsidR="005E0E3E" w:rsidRPr="0075613C" w:rsidRDefault="005E0E3E" w:rsidP="00121D39">
            <w:pPr>
              <w:rPr>
                <w:rFonts w:ascii="Calibri" w:hAnsi="Calibri" w:cs="Calibri"/>
                <w:sz w:val="20"/>
                <w:szCs w:val="20"/>
              </w:rPr>
            </w:pPr>
            <w:r w:rsidRPr="0075613C">
              <w:rPr>
                <w:rFonts w:ascii="Calibri" w:hAnsi="Calibri" w:cs="Calibri"/>
                <w:sz w:val="20"/>
                <w:szCs w:val="20"/>
              </w:rPr>
              <w:t>6.40</w:t>
            </w:r>
          </w:p>
        </w:tc>
        <w:tc>
          <w:tcPr>
            <w:tcW w:w="8045" w:type="dxa"/>
          </w:tcPr>
          <w:p w14:paraId="6C4C4879" w14:textId="77777777" w:rsidR="005E0E3E" w:rsidRPr="00471C19" w:rsidRDefault="005E0E3E" w:rsidP="00121D39">
            <w:pPr>
              <w:rPr>
                <w:rFonts w:ascii="Calibri" w:hAnsi="Calibri" w:cs="Calibri"/>
                <w:sz w:val="20"/>
                <w:szCs w:val="20"/>
              </w:rPr>
            </w:pPr>
            <w:r w:rsidRPr="00471C19">
              <w:rPr>
                <w:rFonts w:ascii="Calibri" w:hAnsi="Calibri" w:cs="Calibri"/>
                <w:sz w:val="20"/>
                <w:szCs w:val="20"/>
              </w:rPr>
              <w:t>Hvordan blir dette på dobbeltsporet strekning?</w:t>
            </w:r>
          </w:p>
          <w:p w14:paraId="17F4ABA2" w14:textId="77777777" w:rsidR="005E0E3E" w:rsidRPr="0075613C" w:rsidRDefault="005E0E3E" w:rsidP="00121D39">
            <w:pPr>
              <w:rPr>
                <w:rFonts w:ascii="Calibri" w:hAnsi="Calibri" w:cs="Calibri"/>
                <w:sz w:val="20"/>
                <w:szCs w:val="20"/>
              </w:rPr>
            </w:pPr>
          </w:p>
          <w:p w14:paraId="45854B6F" w14:textId="0B6760AE" w:rsidR="005E0E3E" w:rsidRPr="00471C19" w:rsidRDefault="005E0E3E" w:rsidP="00121D39">
            <w:pPr>
              <w:rPr>
                <w:rFonts w:ascii="Calibri" w:hAnsi="Calibri" w:cs="Calibri"/>
                <w:sz w:val="20"/>
                <w:szCs w:val="20"/>
              </w:rPr>
            </w:pPr>
            <w:r w:rsidRPr="00471C19">
              <w:rPr>
                <w:rFonts w:ascii="Calibri" w:hAnsi="Calibri" w:cs="Calibri"/>
                <w:sz w:val="20"/>
                <w:szCs w:val="20"/>
              </w:rPr>
              <w:t xml:space="preserve">Skal alle </w:t>
            </w:r>
            <w:proofErr w:type="spellStart"/>
            <w:r w:rsidRPr="00471C19">
              <w:rPr>
                <w:rFonts w:ascii="Calibri" w:hAnsi="Calibri" w:cs="Calibri"/>
                <w:sz w:val="20"/>
                <w:szCs w:val="20"/>
              </w:rPr>
              <w:t>sporveklser</w:t>
            </w:r>
            <w:proofErr w:type="spellEnd"/>
            <w:r w:rsidRPr="00471C19">
              <w:rPr>
                <w:rFonts w:ascii="Calibri" w:hAnsi="Calibri" w:cs="Calibri"/>
                <w:sz w:val="20"/>
                <w:szCs w:val="20"/>
              </w:rPr>
              <w:t xml:space="preserve"> benevnes låst?</w:t>
            </w:r>
          </w:p>
          <w:p w14:paraId="3B7F8D48" w14:textId="77777777" w:rsidR="005E0E3E" w:rsidRPr="0075613C" w:rsidRDefault="005E0E3E" w:rsidP="00121D39">
            <w:pPr>
              <w:rPr>
                <w:rFonts w:ascii="Calibri" w:hAnsi="Calibri" w:cs="Calibri"/>
                <w:sz w:val="20"/>
                <w:szCs w:val="20"/>
              </w:rPr>
            </w:pPr>
          </w:p>
          <w:p w14:paraId="25ABB65F" w14:textId="5B468595" w:rsidR="005E0E3E" w:rsidRPr="00471C19" w:rsidRDefault="005E0E3E" w:rsidP="00121D39">
            <w:pPr>
              <w:rPr>
                <w:rFonts w:ascii="Calibri" w:hAnsi="Calibri" w:cs="Calibri"/>
                <w:sz w:val="20"/>
                <w:szCs w:val="20"/>
              </w:rPr>
            </w:pPr>
            <w:r w:rsidRPr="0075613C">
              <w:rPr>
                <w:rFonts w:ascii="Calibri" w:hAnsi="Calibri" w:cs="Calibri"/>
                <w:sz w:val="20"/>
                <w:szCs w:val="20"/>
              </w:rPr>
              <w:t>H</w:t>
            </w:r>
            <w:r w:rsidRPr="00471C19">
              <w:rPr>
                <w:rFonts w:ascii="Calibri" w:hAnsi="Calibri" w:cs="Calibri"/>
                <w:sz w:val="20"/>
                <w:szCs w:val="20"/>
              </w:rPr>
              <w:t xml:space="preserve">vordan blir det for eksempel hvis de starter på Lillestrøm? Det går ikke det da, </w:t>
            </w:r>
            <w:proofErr w:type="spellStart"/>
            <w:r w:rsidRPr="00471C19">
              <w:rPr>
                <w:rFonts w:ascii="Calibri" w:hAnsi="Calibri" w:cs="Calibri"/>
                <w:sz w:val="20"/>
                <w:szCs w:val="20"/>
              </w:rPr>
              <w:t>pga</w:t>
            </w:r>
            <w:proofErr w:type="spellEnd"/>
            <w:r w:rsidRPr="00471C19">
              <w:rPr>
                <w:rFonts w:ascii="Calibri" w:hAnsi="Calibri" w:cs="Calibri"/>
                <w:sz w:val="20"/>
                <w:szCs w:val="20"/>
              </w:rPr>
              <w:t xml:space="preserve"> det kan ikke være andre kjøretøy der, eller arbeider, samt sikkerhetssone på neste stasjon, som i dette tilfelle er både Hellerud, Strømmen og Fetsund.</w:t>
            </w:r>
          </w:p>
          <w:p w14:paraId="47801435" w14:textId="77777777" w:rsidR="005E0E3E" w:rsidRPr="00471C19" w:rsidRDefault="005E0E3E" w:rsidP="00121D39">
            <w:pPr>
              <w:rPr>
                <w:rFonts w:ascii="Calibri" w:hAnsi="Calibri" w:cs="Calibri"/>
                <w:sz w:val="20"/>
                <w:szCs w:val="20"/>
              </w:rPr>
            </w:pPr>
            <w:r w:rsidRPr="00471C19">
              <w:rPr>
                <w:rFonts w:ascii="Calibri" w:hAnsi="Calibri" w:cs="Calibri"/>
                <w:sz w:val="20"/>
                <w:szCs w:val="20"/>
              </w:rPr>
              <w:t>Eller defineres det som om teststrekning er begge hovedspor?</w:t>
            </w:r>
          </w:p>
          <w:p w14:paraId="6E2CE2C6" w14:textId="6E5F5452" w:rsidR="005E0E3E" w:rsidRPr="0075613C" w:rsidRDefault="005E0E3E" w:rsidP="00121D39">
            <w:pPr>
              <w:rPr>
                <w:rFonts w:ascii="Calibri" w:hAnsi="Calibri" w:cs="Calibri"/>
                <w:sz w:val="20"/>
                <w:szCs w:val="20"/>
              </w:rPr>
            </w:pPr>
          </w:p>
        </w:tc>
        <w:tc>
          <w:tcPr>
            <w:tcW w:w="2835" w:type="dxa"/>
          </w:tcPr>
          <w:p w14:paraId="5D1E5C2C" w14:textId="5CB71431" w:rsidR="005E0E3E" w:rsidRDefault="005E0E3E" w:rsidP="00121D39">
            <w:pPr>
              <w:rPr>
                <w:rFonts w:ascii="Calibri" w:hAnsi="Calibri" w:cs="Calibri"/>
                <w:sz w:val="20"/>
                <w:szCs w:val="20"/>
              </w:rPr>
            </w:pPr>
            <w:r>
              <w:rPr>
                <w:rFonts w:ascii="Calibri" w:hAnsi="Calibri" w:cs="Calibri"/>
                <w:sz w:val="20"/>
                <w:szCs w:val="20"/>
              </w:rPr>
              <w:t xml:space="preserve">Testing på slike områder som Lillestrøm bør unngås. </w:t>
            </w:r>
          </w:p>
          <w:p w14:paraId="036AC3CA" w14:textId="77777777" w:rsidR="005E0E3E" w:rsidRDefault="005E0E3E" w:rsidP="00121D39">
            <w:pPr>
              <w:rPr>
                <w:rFonts w:ascii="Calibri" w:hAnsi="Calibri" w:cs="Calibri"/>
                <w:sz w:val="20"/>
                <w:szCs w:val="20"/>
              </w:rPr>
            </w:pPr>
          </w:p>
          <w:p w14:paraId="4B04A53D" w14:textId="70C2FCD7" w:rsidR="005E0E3E" w:rsidRPr="0075613C" w:rsidRDefault="005E0E3E" w:rsidP="00121D39">
            <w:pPr>
              <w:rPr>
                <w:rFonts w:ascii="Calibri" w:hAnsi="Calibri" w:cs="Calibri"/>
                <w:sz w:val="20"/>
                <w:szCs w:val="20"/>
              </w:rPr>
            </w:pPr>
            <w:r>
              <w:rPr>
                <w:rFonts w:ascii="Calibri" w:hAnsi="Calibri" w:cs="Calibri"/>
                <w:sz w:val="20"/>
                <w:szCs w:val="20"/>
              </w:rPr>
              <w:t xml:space="preserve">Det er ikke mulig å skrive regler som gjelder alle varianter. Dersom reglene ikke kan følges, kan det søkes unntak fra TJN for det enkelte tilfelle. </w:t>
            </w:r>
          </w:p>
        </w:tc>
        <w:tc>
          <w:tcPr>
            <w:tcW w:w="2693" w:type="dxa"/>
          </w:tcPr>
          <w:p w14:paraId="75BAD265" w14:textId="77777777" w:rsidR="005E0E3E" w:rsidRDefault="005E0E3E" w:rsidP="00121D39">
            <w:pPr>
              <w:rPr>
                <w:rFonts w:ascii="Calibri" w:hAnsi="Calibri" w:cs="Calibri"/>
                <w:sz w:val="20"/>
                <w:szCs w:val="20"/>
              </w:rPr>
            </w:pPr>
            <w:r>
              <w:rPr>
                <w:rFonts w:ascii="Calibri" w:hAnsi="Calibri" w:cs="Calibri"/>
                <w:sz w:val="20"/>
                <w:szCs w:val="20"/>
              </w:rPr>
              <w:t>Tas delvis til følge.</w:t>
            </w:r>
          </w:p>
          <w:p w14:paraId="2A26F638" w14:textId="77777777" w:rsidR="005E0E3E" w:rsidRDefault="005E0E3E" w:rsidP="00121D39">
            <w:pPr>
              <w:rPr>
                <w:rFonts w:ascii="Calibri" w:hAnsi="Calibri" w:cs="Calibri"/>
                <w:sz w:val="20"/>
                <w:szCs w:val="20"/>
              </w:rPr>
            </w:pPr>
          </w:p>
          <w:p w14:paraId="33C0893A" w14:textId="77777777" w:rsidR="005E0E3E" w:rsidRPr="00873565" w:rsidRDefault="005E0E3E" w:rsidP="00873565">
            <w:pPr>
              <w:rPr>
                <w:rFonts w:ascii="Calibri" w:hAnsi="Calibri" w:cs="Calibri"/>
                <w:sz w:val="20"/>
                <w:szCs w:val="20"/>
              </w:rPr>
            </w:pPr>
            <w:r w:rsidRPr="00873565">
              <w:rPr>
                <w:rFonts w:ascii="Calibri" w:hAnsi="Calibri" w:cs="Calibri"/>
                <w:sz w:val="20"/>
                <w:szCs w:val="20"/>
              </w:rPr>
              <w:t xml:space="preserve">Det klargjøres i nr. 1 at begge sporene skal inngå i området på dobbeltsporet strekning. </w:t>
            </w:r>
          </w:p>
          <w:p w14:paraId="0C43F0CD" w14:textId="6F838DDE" w:rsidR="005E0E3E" w:rsidRPr="0075613C" w:rsidRDefault="005E0E3E" w:rsidP="00121D39">
            <w:pPr>
              <w:rPr>
                <w:rFonts w:ascii="Calibri" w:hAnsi="Calibri" w:cs="Calibri"/>
                <w:sz w:val="20"/>
                <w:szCs w:val="20"/>
              </w:rPr>
            </w:pPr>
          </w:p>
        </w:tc>
      </w:tr>
      <w:tr w:rsidR="005E0E3E" w:rsidRPr="00FE104A" w14:paraId="1B650754" w14:textId="77777777" w:rsidTr="007712D1">
        <w:tc>
          <w:tcPr>
            <w:tcW w:w="739" w:type="dxa"/>
          </w:tcPr>
          <w:p w14:paraId="44499C0D" w14:textId="24D31F2E" w:rsidR="005E0E3E" w:rsidRPr="0075613C" w:rsidRDefault="005E0E3E" w:rsidP="00121D39">
            <w:pPr>
              <w:rPr>
                <w:rFonts w:ascii="Calibri" w:hAnsi="Calibri" w:cs="Calibri"/>
                <w:sz w:val="20"/>
                <w:szCs w:val="20"/>
              </w:rPr>
            </w:pPr>
            <w:r>
              <w:rPr>
                <w:rFonts w:ascii="Calibri" w:hAnsi="Calibri" w:cs="Calibri"/>
                <w:sz w:val="20"/>
                <w:szCs w:val="20"/>
              </w:rPr>
              <w:t>6.40</w:t>
            </w:r>
          </w:p>
        </w:tc>
        <w:tc>
          <w:tcPr>
            <w:tcW w:w="8045" w:type="dxa"/>
          </w:tcPr>
          <w:p w14:paraId="04160BD2" w14:textId="25BD97B0" w:rsidR="005E0E3E" w:rsidRPr="00471C19" w:rsidRDefault="005E0E3E" w:rsidP="00121D39">
            <w:pPr>
              <w:rPr>
                <w:rFonts w:ascii="Calibri" w:hAnsi="Calibri" w:cs="Calibri"/>
                <w:sz w:val="20"/>
                <w:szCs w:val="20"/>
              </w:rPr>
            </w:pPr>
            <w:r w:rsidRPr="00816DE4">
              <w:rPr>
                <w:rFonts w:ascii="Calibri" w:hAnsi="Calibri" w:cs="Calibri"/>
                <w:sz w:val="20"/>
                <w:szCs w:val="20"/>
              </w:rPr>
              <w:t xml:space="preserve">Vi støtter at det tas inn bestemmelser om dette og forslagets innhold. </w:t>
            </w:r>
          </w:p>
        </w:tc>
        <w:tc>
          <w:tcPr>
            <w:tcW w:w="2835" w:type="dxa"/>
          </w:tcPr>
          <w:p w14:paraId="5CD032DB" w14:textId="77777777" w:rsidR="005E0E3E" w:rsidRPr="0075613C" w:rsidRDefault="005E0E3E" w:rsidP="00121D39">
            <w:pPr>
              <w:rPr>
                <w:rFonts w:ascii="Calibri" w:hAnsi="Calibri" w:cs="Calibri"/>
                <w:sz w:val="20"/>
                <w:szCs w:val="20"/>
              </w:rPr>
            </w:pPr>
          </w:p>
        </w:tc>
        <w:tc>
          <w:tcPr>
            <w:tcW w:w="2693" w:type="dxa"/>
          </w:tcPr>
          <w:p w14:paraId="3A3BE4E9" w14:textId="16F50EBB" w:rsidR="005E0E3E" w:rsidRPr="0075613C" w:rsidRDefault="005E0E3E" w:rsidP="00121D39">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001EACB9" w14:textId="77777777" w:rsidTr="007712D1">
        <w:tc>
          <w:tcPr>
            <w:tcW w:w="739" w:type="dxa"/>
          </w:tcPr>
          <w:p w14:paraId="4C58A180" w14:textId="0479047F" w:rsidR="005E0E3E" w:rsidRPr="0075613C" w:rsidRDefault="005E0E3E" w:rsidP="00121D39">
            <w:pPr>
              <w:rPr>
                <w:rFonts w:ascii="Calibri" w:hAnsi="Calibri" w:cs="Calibri"/>
                <w:sz w:val="20"/>
                <w:szCs w:val="20"/>
              </w:rPr>
            </w:pPr>
            <w:r w:rsidRPr="0075613C">
              <w:rPr>
                <w:rFonts w:ascii="Calibri" w:hAnsi="Calibri" w:cs="Calibri"/>
                <w:sz w:val="20"/>
                <w:szCs w:val="20"/>
              </w:rPr>
              <w:t>6.40</w:t>
            </w:r>
          </w:p>
        </w:tc>
        <w:tc>
          <w:tcPr>
            <w:tcW w:w="8045" w:type="dxa"/>
          </w:tcPr>
          <w:p w14:paraId="315DE662" w14:textId="77777777" w:rsidR="005E0E3E" w:rsidRPr="007C272F" w:rsidRDefault="005E0E3E" w:rsidP="00121D39">
            <w:pPr>
              <w:rPr>
                <w:rFonts w:ascii="Calibri" w:hAnsi="Calibri" w:cs="Calibri"/>
                <w:sz w:val="20"/>
                <w:szCs w:val="20"/>
              </w:rPr>
            </w:pPr>
            <w:r w:rsidRPr="007C272F">
              <w:rPr>
                <w:rFonts w:ascii="Calibri" w:hAnsi="Calibri" w:cs="Calibri"/>
                <w:sz w:val="20"/>
                <w:szCs w:val="20"/>
              </w:rPr>
              <w:t>Dette ser ut til å samsvare med min erfaring med dette (testkjøring av 78-sett i 250km/t i Holmestrandsporten før de kom ut i trafikk), og virker å være en god praksis. </w:t>
            </w:r>
          </w:p>
          <w:p w14:paraId="7A5C18F0" w14:textId="77777777" w:rsidR="005E0E3E" w:rsidRPr="007C272F" w:rsidRDefault="005E0E3E" w:rsidP="00121D39">
            <w:pPr>
              <w:rPr>
                <w:rFonts w:ascii="Calibri" w:hAnsi="Calibri" w:cs="Calibri"/>
                <w:sz w:val="20"/>
                <w:szCs w:val="20"/>
              </w:rPr>
            </w:pPr>
            <w:r w:rsidRPr="007C272F">
              <w:rPr>
                <w:rFonts w:ascii="Calibri" w:hAnsi="Calibri" w:cs="Calibri"/>
                <w:sz w:val="20"/>
                <w:szCs w:val="20"/>
              </w:rPr>
              <w:t> </w:t>
            </w:r>
          </w:p>
          <w:p w14:paraId="3A359923" w14:textId="5CCB19EC" w:rsidR="005E0E3E" w:rsidRPr="007C272F" w:rsidRDefault="005E0E3E" w:rsidP="00121D39">
            <w:pPr>
              <w:rPr>
                <w:rFonts w:ascii="Calibri" w:hAnsi="Calibri" w:cs="Calibri"/>
                <w:sz w:val="20"/>
                <w:szCs w:val="20"/>
              </w:rPr>
            </w:pPr>
            <w:r w:rsidRPr="007C272F">
              <w:rPr>
                <w:rFonts w:ascii="Calibri" w:hAnsi="Calibri" w:cs="Calibri"/>
                <w:sz w:val="20"/>
                <w:szCs w:val="20"/>
              </w:rPr>
              <w:lastRenderedPageBreak/>
              <w:t>Dette må dog dekkes i FIDO før bestemmelsen trer i kraft, så vi ikke ender opp i samme situasjon som vi gjorde med de nye bestemmelsene rundt nedsatt kjørehastighet. Det bør også beskrives i en kommentar hvilken/</w:t>
            </w:r>
            <w:r w:rsidRPr="0075613C">
              <w:rPr>
                <w:rFonts w:ascii="Calibri" w:hAnsi="Calibri" w:cs="Calibri"/>
                <w:sz w:val="20"/>
                <w:szCs w:val="20"/>
              </w:rPr>
              <w:t>hvilken kunngjøring</w:t>
            </w:r>
            <w:r w:rsidRPr="007C272F">
              <w:rPr>
                <w:rFonts w:ascii="Calibri" w:hAnsi="Calibri" w:cs="Calibri"/>
                <w:sz w:val="20"/>
                <w:szCs w:val="20"/>
              </w:rPr>
              <w:t> som skal benyttes. </w:t>
            </w:r>
          </w:p>
          <w:p w14:paraId="3540A790" w14:textId="77777777" w:rsidR="005E0E3E" w:rsidRPr="007C272F" w:rsidRDefault="005E0E3E" w:rsidP="00121D39">
            <w:pPr>
              <w:rPr>
                <w:rFonts w:ascii="Calibri" w:hAnsi="Calibri" w:cs="Calibri"/>
                <w:sz w:val="20"/>
                <w:szCs w:val="20"/>
              </w:rPr>
            </w:pPr>
            <w:r w:rsidRPr="007C272F">
              <w:rPr>
                <w:rFonts w:ascii="Calibri" w:hAnsi="Calibri" w:cs="Calibri"/>
                <w:sz w:val="20"/>
                <w:szCs w:val="20"/>
              </w:rPr>
              <w:t> </w:t>
            </w:r>
          </w:p>
          <w:p w14:paraId="0C68FC9B" w14:textId="77777777" w:rsidR="005E0E3E" w:rsidRPr="007C272F" w:rsidRDefault="005E0E3E" w:rsidP="00121D39">
            <w:pPr>
              <w:rPr>
                <w:rFonts w:ascii="Calibri" w:hAnsi="Calibri" w:cs="Calibri"/>
                <w:sz w:val="20"/>
                <w:szCs w:val="20"/>
              </w:rPr>
            </w:pPr>
            <w:r w:rsidRPr="007C272F">
              <w:rPr>
                <w:rFonts w:ascii="Calibri" w:hAnsi="Calibri" w:cs="Calibri"/>
                <w:sz w:val="20"/>
                <w:szCs w:val="20"/>
              </w:rPr>
              <w:t>Det bør også tydeliggjøres (antakeligvis best i kommentar eller STY, ikke i regelverk) hvem i Bane NOR som skal samarbeide med foretaket om testplanen. Antar det ikke er tenkt at togleder skal sitte og gjøre det alene ut av det blå en tilfeldig natt.</w:t>
            </w:r>
          </w:p>
          <w:p w14:paraId="0C9AC909" w14:textId="7FD3D576" w:rsidR="005E0E3E" w:rsidRPr="0075613C" w:rsidRDefault="005E0E3E" w:rsidP="00121D39">
            <w:pPr>
              <w:rPr>
                <w:rFonts w:ascii="Calibri" w:hAnsi="Calibri" w:cs="Calibri"/>
                <w:sz w:val="20"/>
                <w:szCs w:val="20"/>
              </w:rPr>
            </w:pPr>
          </w:p>
        </w:tc>
        <w:tc>
          <w:tcPr>
            <w:tcW w:w="2835" w:type="dxa"/>
          </w:tcPr>
          <w:p w14:paraId="291F0BFA" w14:textId="642C4213" w:rsidR="005E0E3E" w:rsidRPr="0075613C" w:rsidRDefault="005E0E3E" w:rsidP="00121D39">
            <w:pPr>
              <w:rPr>
                <w:rFonts w:ascii="Calibri" w:hAnsi="Calibri" w:cs="Calibri"/>
                <w:sz w:val="20"/>
                <w:szCs w:val="20"/>
              </w:rPr>
            </w:pPr>
          </w:p>
        </w:tc>
        <w:tc>
          <w:tcPr>
            <w:tcW w:w="2693" w:type="dxa"/>
          </w:tcPr>
          <w:p w14:paraId="271B4805" w14:textId="07FA927D" w:rsidR="005E0E3E" w:rsidRPr="0075613C" w:rsidRDefault="005E0E3E" w:rsidP="00121D39">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7EEB06D5" w14:textId="77777777" w:rsidTr="007712D1">
        <w:tc>
          <w:tcPr>
            <w:tcW w:w="739" w:type="dxa"/>
          </w:tcPr>
          <w:p w14:paraId="50E45521" w14:textId="2F560B25" w:rsidR="005E0E3E" w:rsidRPr="0075613C" w:rsidRDefault="005E0E3E" w:rsidP="00121D39">
            <w:pPr>
              <w:rPr>
                <w:rFonts w:ascii="Calibri" w:hAnsi="Calibri" w:cs="Calibri"/>
                <w:sz w:val="20"/>
                <w:szCs w:val="20"/>
              </w:rPr>
            </w:pPr>
            <w:r w:rsidRPr="0075613C">
              <w:rPr>
                <w:rFonts w:ascii="Calibri" w:hAnsi="Calibri" w:cs="Calibri"/>
                <w:sz w:val="20"/>
                <w:szCs w:val="20"/>
              </w:rPr>
              <w:t>6.40</w:t>
            </w:r>
          </w:p>
        </w:tc>
        <w:tc>
          <w:tcPr>
            <w:tcW w:w="8045" w:type="dxa"/>
          </w:tcPr>
          <w:p w14:paraId="5C7BACFE" w14:textId="77777777" w:rsidR="005E0E3E" w:rsidRPr="0075613C" w:rsidRDefault="005E0E3E" w:rsidP="00121D39">
            <w:pPr>
              <w:rPr>
                <w:rFonts w:ascii="Calibri" w:hAnsi="Calibri" w:cs="Calibri"/>
                <w:color w:val="000000"/>
                <w:sz w:val="20"/>
                <w:szCs w:val="20"/>
              </w:rPr>
            </w:pPr>
            <w:r w:rsidRPr="0075613C">
              <w:rPr>
                <w:rFonts w:ascii="Calibri" w:hAnsi="Calibri" w:cs="Calibri"/>
                <w:color w:val="000000"/>
                <w:sz w:val="20"/>
                <w:szCs w:val="20"/>
              </w:rPr>
              <w:t xml:space="preserve">3. Det skal ikke være andre tog </w:t>
            </w:r>
            <w:r w:rsidRPr="0075613C">
              <w:rPr>
                <w:rStyle w:val="font211"/>
                <w:rFonts w:ascii="Calibri" w:hAnsi="Calibri" w:cs="Calibri"/>
              </w:rPr>
              <w:t>enn de som inngår i testingen</w:t>
            </w:r>
            <w:r w:rsidRPr="0075613C">
              <w:rPr>
                <w:rStyle w:val="font201"/>
                <w:rFonts w:ascii="Calibri" w:hAnsi="Calibri" w:cs="Calibri"/>
              </w:rPr>
              <w:t>, skift, arbeid i spor eller kjøretøy i togspor eller hovedspor i området hvor testing av kjøretøy skal foregå, og heller ikke i sikkerhetssonene. Toglederen skal sperre sikkerhetssonene. Alle togbevegelser skal avtales med toglederen.</w:t>
            </w:r>
            <w:r w:rsidRPr="0075613C">
              <w:rPr>
                <w:rFonts w:ascii="Calibri" w:hAnsi="Calibri" w:cs="Calibri"/>
                <w:color w:val="000000"/>
                <w:sz w:val="20"/>
                <w:szCs w:val="20"/>
              </w:rPr>
              <w:br/>
            </w:r>
            <w:r w:rsidRPr="0075613C">
              <w:rPr>
                <w:rStyle w:val="font211"/>
                <w:rFonts w:ascii="Calibri" w:hAnsi="Calibri" w:cs="Calibri"/>
              </w:rPr>
              <w:t xml:space="preserve">Årsak til dette forslaget er at det ofte er flere kjøretøy involvert for å trekke </w:t>
            </w:r>
            <w:proofErr w:type="spellStart"/>
            <w:r w:rsidRPr="0075613C">
              <w:rPr>
                <w:rStyle w:val="font211"/>
                <w:rFonts w:ascii="Calibri" w:hAnsi="Calibri" w:cs="Calibri"/>
              </w:rPr>
              <w:t>kjørtøyet</w:t>
            </w:r>
            <w:proofErr w:type="spellEnd"/>
            <w:r w:rsidRPr="0075613C">
              <w:rPr>
                <w:rStyle w:val="font211"/>
                <w:rFonts w:ascii="Calibri" w:hAnsi="Calibri" w:cs="Calibri"/>
              </w:rPr>
              <w:t xml:space="preserve"> som skal teste, inn på testområdet.</w:t>
            </w:r>
          </w:p>
          <w:p w14:paraId="1A68983A" w14:textId="407AAB20" w:rsidR="005E0E3E" w:rsidRPr="0075613C" w:rsidRDefault="005E0E3E" w:rsidP="00121D39">
            <w:pPr>
              <w:rPr>
                <w:rFonts w:ascii="Calibri" w:hAnsi="Calibri" w:cs="Calibri"/>
                <w:sz w:val="20"/>
                <w:szCs w:val="20"/>
              </w:rPr>
            </w:pPr>
          </w:p>
        </w:tc>
        <w:tc>
          <w:tcPr>
            <w:tcW w:w="2835" w:type="dxa"/>
          </w:tcPr>
          <w:p w14:paraId="39A4B2E0" w14:textId="10EFC565" w:rsidR="005E0E3E" w:rsidRPr="0075613C" w:rsidRDefault="005E0E3E" w:rsidP="00121D39">
            <w:pPr>
              <w:rPr>
                <w:rFonts w:ascii="Calibri" w:hAnsi="Calibri" w:cs="Calibri"/>
                <w:sz w:val="20"/>
                <w:szCs w:val="20"/>
              </w:rPr>
            </w:pPr>
          </w:p>
        </w:tc>
        <w:tc>
          <w:tcPr>
            <w:tcW w:w="2693" w:type="dxa"/>
          </w:tcPr>
          <w:p w14:paraId="7E6F11FD" w14:textId="513932AC" w:rsidR="005E0E3E" w:rsidRPr="0075613C" w:rsidRDefault="005E0E3E" w:rsidP="00121D39">
            <w:pPr>
              <w:rPr>
                <w:rFonts w:ascii="Calibri" w:hAnsi="Calibri" w:cs="Calibri"/>
                <w:sz w:val="20"/>
                <w:szCs w:val="20"/>
              </w:rPr>
            </w:pPr>
            <w:r>
              <w:rPr>
                <w:rFonts w:ascii="Calibri" w:hAnsi="Calibri" w:cs="Calibri"/>
                <w:sz w:val="20"/>
                <w:szCs w:val="20"/>
              </w:rPr>
              <w:t xml:space="preserve">Tas til følge. </w:t>
            </w:r>
          </w:p>
        </w:tc>
      </w:tr>
      <w:tr w:rsidR="005E0E3E" w:rsidRPr="00FE104A" w14:paraId="49872766" w14:textId="77777777" w:rsidTr="007712D1">
        <w:tc>
          <w:tcPr>
            <w:tcW w:w="739" w:type="dxa"/>
          </w:tcPr>
          <w:p w14:paraId="51EE7F89" w14:textId="509C2435" w:rsidR="005E0E3E" w:rsidRPr="0075613C" w:rsidRDefault="005E0E3E" w:rsidP="00121D39">
            <w:pPr>
              <w:rPr>
                <w:rFonts w:ascii="Calibri" w:hAnsi="Calibri" w:cs="Calibri"/>
                <w:sz w:val="20"/>
                <w:szCs w:val="20"/>
              </w:rPr>
            </w:pPr>
            <w:r w:rsidRPr="0075613C">
              <w:rPr>
                <w:rFonts w:ascii="Calibri" w:hAnsi="Calibri" w:cs="Calibri"/>
                <w:sz w:val="20"/>
                <w:szCs w:val="20"/>
              </w:rPr>
              <w:t>6.40</w:t>
            </w:r>
          </w:p>
        </w:tc>
        <w:tc>
          <w:tcPr>
            <w:tcW w:w="8045" w:type="dxa"/>
          </w:tcPr>
          <w:p w14:paraId="2C2A5A66" w14:textId="77777777" w:rsidR="005E0E3E" w:rsidRPr="00AC2212" w:rsidRDefault="005E0E3E" w:rsidP="00AC2212">
            <w:pPr>
              <w:spacing w:line="278" w:lineRule="auto"/>
              <w:rPr>
                <w:rFonts w:ascii="Calibri" w:eastAsia="Aptos" w:hAnsi="Calibri" w:cs="Calibri"/>
                <w:sz w:val="20"/>
                <w:szCs w:val="20"/>
              </w:rPr>
            </w:pPr>
            <w:r w:rsidRPr="00AC2212">
              <w:rPr>
                <w:rFonts w:ascii="Calibri" w:eastAsia="Aptos" w:hAnsi="Calibri" w:cs="Calibri"/>
                <w:sz w:val="20"/>
                <w:szCs w:val="20"/>
              </w:rPr>
              <w:t>Det er fornuftig å ha ferdigdefinerte, felles regler som gjelder testkjøring av nye eller ikke godkjente kjøretøy. Forhåpentligvis vil bestemmelsene i dette punktet (og i foreslått Kapittel 9 del F) kunne forenkle risikoanalyser for kommende testkjøringer.</w:t>
            </w:r>
          </w:p>
          <w:p w14:paraId="5AD31AD4" w14:textId="6FDAC3A8" w:rsidR="005E0E3E" w:rsidRPr="0075613C" w:rsidRDefault="005E0E3E" w:rsidP="00AC2212">
            <w:pPr>
              <w:rPr>
                <w:rFonts w:ascii="Calibri" w:hAnsi="Calibri" w:cs="Calibri"/>
                <w:color w:val="000000"/>
                <w:sz w:val="20"/>
                <w:szCs w:val="20"/>
              </w:rPr>
            </w:pPr>
            <w:r w:rsidRPr="0075613C">
              <w:rPr>
                <w:rFonts w:ascii="Calibri" w:eastAsia="Aptos" w:hAnsi="Calibri" w:cs="Calibri"/>
                <w:color w:val="EE0000"/>
                <w:sz w:val="20"/>
                <w:szCs w:val="20"/>
              </w:rPr>
              <w:t xml:space="preserve">«jernbaneforetaket skal i samarbeid med </w:t>
            </w:r>
            <w:proofErr w:type="spellStart"/>
            <w:r w:rsidRPr="0075613C">
              <w:rPr>
                <w:rFonts w:ascii="Calibri" w:eastAsia="Aptos" w:hAnsi="Calibri" w:cs="Calibri"/>
                <w:color w:val="EE0000"/>
                <w:sz w:val="20"/>
                <w:szCs w:val="20"/>
              </w:rPr>
              <w:t>BaneNor</w:t>
            </w:r>
            <w:proofErr w:type="spellEnd"/>
            <w:r w:rsidRPr="0075613C">
              <w:rPr>
                <w:rFonts w:ascii="Calibri" w:eastAsia="Aptos" w:hAnsi="Calibri" w:cs="Calibri"/>
                <w:color w:val="EE0000"/>
                <w:sz w:val="20"/>
                <w:szCs w:val="20"/>
              </w:rPr>
              <w:t xml:space="preserve"> utarbeide en testplan. Denne skal som et minimum inneholde: hva som testes, hastighet</w:t>
            </w:r>
            <w:proofErr w:type="gramStart"/>
            <w:r w:rsidRPr="0075613C">
              <w:rPr>
                <w:rFonts w:ascii="Calibri" w:eastAsia="Aptos" w:hAnsi="Calibri" w:cs="Calibri"/>
                <w:color w:val="EE0000"/>
                <w:sz w:val="20"/>
                <w:szCs w:val="20"/>
              </w:rPr>
              <w:t xml:space="preserve"> ....</w:t>
            </w:r>
            <w:proofErr w:type="gramEnd"/>
            <w:r w:rsidRPr="0075613C">
              <w:rPr>
                <w:rFonts w:ascii="Calibri" w:eastAsia="Aptos" w:hAnsi="Calibri" w:cs="Calibri"/>
                <w:color w:val="EE0000"/>
                <w:sz w:val="20"/>
                <w:szCs w:val="20"/>
              </w:rPr>
              <w:t>.»</w:t>
            </w:r>
          </w:p>
        </w:tc>
        <w:tc>
          <w:tcPr>
            <w:tcW w:w="2835" w:type="dxa"/>
          </w:tcPr>
          <w:p w14:paraId="387CA467" w14:textId="7ED384AD" w:rsidR="005E0E3E" w:rsidRDefault="005E0E3E" w:rsidP="00121D39">
            <w:pPr>
              <w:rPr>
                <w:rFonts w:ascii="Calibri" w:hAnsi="Calibri" w:cs="Calibri"/>
                <w:sz w:val="20"/>
                <w:szCs w:val="20"/>
                <w:lang w:val="nn-NO"/>
              </w:rPr>
            </w:pPr>
            <w:r w:rsidRPr="00763369">
              <w:rPr>
                <w:rFonts w:ascii="Calibri" w:hAnsi="Calibri" w:cs="Calibri"/>
                <w:sz w:val="20"/>
                <w:szCs w:val="20"/>
                <w:lang w:val="nn-NO"/>
              </w:rPr>
              <w:t>Kap. 9-BN beskriver interne krav for Bane NO</w:t>
            </w:r>
            <w:r>
              <w:rPr>
                <w:rFonts w:ascii="Calibri" w:hAnsi="Calibri" w:cs="Calibri"/>
                <w:sz w:val="20"/>
                <w:szCs w:val="20"/>
                <w:lang w:val="nn-NO"/>
              </w:rPr>
              <w:t>R (jf. Kap. 9-BN del F).</w:t>
            </w:r>
          </w:p>
          <w:p w14:paraId="62C4F768" w14:textId="77777777" w:rsidR="005E0E3E" w:rsidRDefault="005E0E3E" w:rsidP="00121D39">
            <w:pPr>
              <w:rPr>
                <w:rFonts w:ascii="Calibri" w:hAnsi="Calibri" w:cs="Calibri"/>
                <w:sz w:val="20"/>
                <w:szCs w:val="20"/>
                <w:lang w:val="nn-NO"/>
              </w:rPr>
            </w:pPr>
          </w:p>
          <w:p w14:paraId="7D069307" w14:textId="2B5864EA" w:rsidR="005E0E3E" w:rsidRPr="007C2FD9" w:rsidRDefault="005E0E3E" w:rsidP="00121D39">
            <w:pPr>
              <w:rPr>
                <w:rFonts w:ascii="Calibri" w:hAnsi="Calibri" w:cs="Calibri"/>
                <w:sz w:val="20"/>
                <w:szCs w:val="20"/>
              </w:rPr>
            </w:pPr>
            <w:r w:rsidRPr="007C2FD9">
              <w:rPr>
                <w:rFonts w:ascii="Calibri" w:hAnsi="Calibri" w:cs="Calibri"/>
                <w:sz w:val="20"/>
                <w:szCs w:val="20"/>
              </w:rPr>
              <w:t>TJN er ikke rette sted for å</w:t>
            </w:r>
            <w:r>
              <w:rPr>
                <w:rFonts w:ascii="Calibri" w:hAnsi="Calibri" w:cs="Calibri"/>
                <w:sz w:val="20"/>
                <w:szCs w:val="20"/>
              </w:rPr>
              <w:t xml:space="preserve"> beskrive krav til risikovurderinger for foretak (kap. 6). </w:t>
            </w:r>
          </w:p>
          <w:p w14:paraId="6FB92276" w14:textId="79243D58" w:rsidR="005E0E3E" w:rsidRPr="0075613C" w:rsidRDefault="005E0E3E" w:rsidP="00121D39">
            <w:pPr>
              <w:rPr>
                <w:rFonts w:ascii="Calibri" w:hAnsi="Calibri" w:cs="Calibri"/>
                <w:sz w:val="20"/>
                <w:szCs w:val="20"/>
              </w:rPr>
            </w:pPr>
          </w:p>
        </w:tc>
        <w:tc>
          <w:tcPr>
            <w:tcW w:w="2693" w:type="dxa"/>
          </w:tcPr>
          <w:p w14:paraId="2C6BF4D7" w14:textId="28919C1B" w:rsidR="005E0E3E" w:rsidRPr="0075613C" w:rsidRDefault="005E0E3E" w:rsidP="00121D39">
            <w:pPr>
              <w:rPr>
                <w:rFonts w:ascii="Calibri" w:hAnsi="Calibri" w:cs="Calibri"/>
                <w:sz w:val="20"/>
                <w:szCs w:val="20"/>
              </w:rPr>
            </w:pPr>
            <w:r>
              <w:rPr>
                <w:rFonts w:ascii="Calibri" w:hAnsi="Calibri" w:cs="Calibri"/>
                <w:sz w:val="20"/>
                <w:szCs w:val="20"/>
              </w:rPr>
              <w:t>Tas ikke til følge.</w:t>
            </w:r>
          </w:p>
        </w:tc>
      </w:tr>
      <w:tr w:rsidR="005E0E3E" w:rsidRPr="00FE104A" w14:paraId="220F34F3" w14:textId="77777777" w:rsidTr="007712D1">
        <w:tc>
          <w:tcPr>
            <w:tcW w:w="739" w:type="dxa"/>
          </w:tcPr>
          <w:p w14:paraId="5A62B3A4" w14:textId="52F6D84F" w:rsidR="005E0E3E" w:rsidRPr="0075613C" w:rsidRDefault="005E0E3E" w:rsidP="00FA5972">
            <w:pPr>
              <w:rPr>
                <w:rFonts w:ascii="Calibri" w:hAnsi="Calibri" w:cs="Calibri"/>
                <w:sz w:val="20"/>
                <w:szCs w:val="20"/>
              </w:rPr>
            </w:pPr>
            <w:r w:rsidRPr="0075613C">
              <w:rPr>
                <w:rFonts w:ascii="Calibri" w:hAnsi="Calibri" w:cs="Calibri"/>
                <w:sz w:val="20"/>
                <w:szCs w:val="20"/>
              </w:rPr>
              <w:t>6.40</w:t>
            </w:r>
          </w:p>
        </w:tc>
        <w:tc>
          <w:tcPr>
            <w:tcW w:w="8045" w:type="dxa"/>
          </w:tcPr>
          <w:p w14:paraId="2513F83B" w14:textId="77777777" w:rsidR="005E0E3E" w:rsidRPr="00AC2212" w:rsidRDefault="005E0E3E" w:rsidP="00FA5972">
            <w:pPr>
              <w:spacing w:line="278" w:lineRule="auto"/>
              <w:rPr>
                <w:rFonts w:ascii="Calibri" w:eastAsia="Aptos" w:hAnsi="Calibri" w:cs="Calibri"/>
                <w:sz w:val="20"/>
                <w:szCs w:val="20"/>
              </w:rPr>
            </w:pPr>
            <w:r w:rsidRPr="00AC2212">
              <w:rPr>
                <w:rFonts w:ascii="Calibri" w:eastAsia="Aptos" w:hAnsi="Calibri" w:cs="Calibri"/>
                <w:sz w:val="20"/>
                <w:szCs w:val="20"/>
              </w:rPr>
              <w:t>Det er fornuftig å ha ferdigdefinerte, felles regler som gjelder testkjøring av nye eller ikke godkjente kjøretøy. Forhåpentligvis vil bestemmelsene i dette punktet (og i foreslått Kapittel 9 del F) kunne forenkle risikoanalyser for kommende testkjøringer.</w:t>
            </w:r>
          </w:p>
          <w:p w14:paraId="71D82CD1" w14:textId="073CEE20" w:rsidR="005E0E3E" w:rsidRPr="00AC2212" w:rsidRDefault="005E0E3E" w:rsidP="00FA5972">
            <w:pPr>
              <w:spacing w:line="278" w:lineRule="auto"/>
              <w:rPr>
                <w:rFonts w:ascii="Calibri" w:eastAsia="Aptos" w:hAnsi="Calibri" w:cs="Calibri"/>
                <w:sz w:val="20"/>
                <w:szCs w:val="20"/>
              </w:rPr>
            </w:pPr>
          </w:p>
        </w:tc>
        <w:tc>
          <w:tcPr>
            <w:tcW w:w="2835" w:type="dxa"/>
          </w:tcPr>
          <w:p w14:paraId="0D757F96" w14:textId="77777777" w:rsidR="005E0E3E" w:rsidRDefault="005E0E3E" w:rsidP="00FA5972">
            <w:pPr>
              <w:rPr>
                <w:rFonts w:ascii="Calibri" w:hAnsi="Calibri" w:cs="Calibri"/>
                <w:sz w:val="20"/>
                <w:szCs w:val="20"/>
                <w:lang w:val="nn-NO"/>
              </w:rPr>
            </w:pPr>
            <w:r w:rsidRPr="00763369">
              <w:rPr>
                <w:rFonts w:ascii="Calibri" w:hAnsi="Calibri" w:cs="Calibri"/>
                <w:sz w:val="20"/>
                <w:szCs w:val="20"/>
                <w:lang w:val="nn-NO"/>
              </w:rPr>
              <w:t>Kap. 9-BN beskriver interne krav for Bane NO</w:t>
            </w:r>
            <w:r>
              <w:rPr>
                <w:rFonts w:ascii="Calibri" w:hAnsi="Calibri" w:cs="Calibri"/>
                <w:sz w:val="20"/>
                <w:szCs w:val="20"/>
                <w:lang w:val="nn-NO"/>
              </w:rPr>
              <w:t>R (jf. Kap. 9-BN del F).</w:t>
            </w:r>
          </w:p>
          <w:p w14:paraId="6FAC5E27" w14:textId="77777777" w:rsidR="005E0E3E" w:rsidRDefault="005E0E3E" w:rsidP="00FA5972">
            <w:pPr>
              <w:rPr>
                <w:rFonts w:ascii="Calibri" w:hAnsi="Calibri" w:cs="Calibri"/>
                <w:sz w:val="20"/>
                <w:szCs w:val="20"/>
                <w:lang w:val="nn-NO"/>
              </w:rPr>
            </w:pPr>
          </w:p>
          <w:p w14:paraId="42A4F501" w14:textId="77777777" w:rsidR="005E0E3E" w:rsidRPr="007C2FD9" w:rsidRDefault="005E0E3E" w:rsidP="00FA5972">
            <w:pPr>
              <w:rPr>
                <w:rFonts w:ascii="Calibri" w:hAnsi="Calibri" w:cs="Calibri"/>
                <w:sz w:val="20"/>
                <w:szCs w:val="20"/>
              </w:rPr>
            </w:pPr>
            <w:r w:rsidRPr="007C2FD9">
              <w:rPr>
                <w:rFonts w:ascii="Calibri" w:hAnsi="Calibri" w:cs="Calibri"/>
                <w:sz w:val="20"/>
                <w:szCs w:val="20"/>
              </w:rPr>
              <w:t>TJN er ikke rette sted for å</w:t>
            </w:r>
            <w:r>
              <w:rPr>
                <w:rFonts w:ascii="Calibri" w:hAnsi="Calibri" w:cs="Calibri"/>
                <w:sz w:val="20"/>
                <w:szCs w:val="20"/>
              </w:rPr>
              <w:t xml:space="preserve"> beskrive krav til risikovurderinger for foretak (kap. 6). </w:t>
            </w:r>
          </w:p>
          <w:p w14:paraId="0D3C4E6E" w14:textId="77777777" w:rsidR="005E0E3E" w:rsidRPr="0075613C" w:rsidRDefault="005E0E3E" w:rsidP="00FA5972">
            <w:pPr>
              <w:rPr>
                <w:rFonts w:ascii="Calibri" w:hAnsi="Calibri" w:cs="Calibri"/>
                <w:sz w:val="20"/>
                <w:szCs w:val="20"/>
              </w:rPr>
            </w:pPr>
          </w:p>
        </w:tc>
        <w:tc>
          <w:tcPr>
            <w:tcW w:w="2693" w:type="dxa"/>
          </w:tcPr>
          <w:p w14:paraId="5D999937" w14:textId="4D580480" w:rsidR="005E0E3E" w:rsidRPr="0075613C" w:rsidRDefault="005E0E3E" w:rsidP="00FA5972">
            <w:pPr>
              <w:rPr>
                <w:rFonts w:ascii="Calibri" w:hAnsi="Calibri" w:cs="Calibri"/>
                <w:sz w:val="20"/>
                <w:szCs w:val="20"/>
              </w:rPr>
            </w:pPr>
            <w:r>
              <w:rPr>
                <w:rFonts w:ascii="Calibri" w:hAnsi="Calibri" w:cs="Calibri"/>
                <w:sz w:val="20"/>
                <w:szCs w:val="20"/>
              </w:rPr>
              <w:t>Tas ikke til følge.</w:t>
            </w:r>
          </w:p>
        </w:tc>
      </w:tr>
      <w:tr w:rsidR="005E0E3E" w:rsidRPr="00FE104A" w14:paraId="316C987B" w14:textId="77777777" w:rsidTr="007712D1">
        <w:tc>
          <w:tcPr>
            <w:tcW w:w="739" w:type="dxa"/>
          </w:tcPr>
          <w:p w14:paraId="2D8417DB" w14:textId="58024DD9" w:rsidR="005E0E3E" w:rsidRPr="0075613C" w:rsidRDefault="005E0E3E" w:rsidP="00546988">
            <w:pPr>
              <w:rPr>
                <w:rFonts w:ascii="Calibri" w:hAnsi="Calibri" w:cs="Calibri"/>
                <w:sz w:val="20"/>
                <w:szCs w:val="20"/>
              </w:rPr>
            </w:pPr>
            <w:r>
              <w:rPr>
                <w:rFonts w:ascii="Calibri" w:hAnsi="Calibri" w:cs="Calibri"/>
                <w:sz w:val="20"/>
                <w:szCs w:val="20"/>
              </w:rPr>
              <w:lastRenderedPageBreak/>
              <w:t>6.40</w:t>
            </w:r>
          </w:p>
        </w:tc>
        <w:tc>
          <w:tcPr>
            <w:tcW w:w="8045" w:type="dxa"/>
          </w:tcPr>
          <w:p w14:paraId="75D43B1C" w14:textId="77777777" w:rsidR="005E0E3E" w:rsidRPr="00D6592F" w:rsidRDefault="005E0E3E" w:rsidP="00D6592F">
            <w:pPr>
              <w:spacing w:line="278" w:lineRule="auto"/>
              <w:rPr>
                <w:rFonts w:ascii="Calibri" w:eastAsia="Aptos" w:hAnsi="Calibri" w:cs="Calibri"/>
                <w:sz w:val="20"/>
                <w:szCs w:val="20"/>
              </w:rPr>
            </w:pPr>
            <w:r w:rsidRPr="00D6592F">
              <w:rPr>
                <w:rFonts w:ascii="Calibri" w:eastAsia="Aptos" w:hAnsi="Calibri" w:cs="Calibri"/>
                <w:sz w:val="20"/>
                <w:szCs w:val="20"/>
              </w:rPr>
              <w:t xml:space="preserve">Kan utfordringen med for stort beslag på </w:t>
            </w:r>
            <w:proofErr w:type="gramStart"/>
            <w:r w:rsidRPr="00D6592F">
              <w:rPr>
                <w:rFonts w:ascii="Calibri" w:eastAsia="Aptos" w:hAnsi="Calibri" w:cs="Calibri"/>
                <w:sz w:val="20"/>
                <w:szCs w:val="20"/>
              </w:rPr>
              <w:t>kapasiteten ,</w:t>
            </w:r>
            <w:proofErr w:type="gramEnd"/>
            <w:r w:rsidRPr="00D6592F">
              <w:rPr>
                <w:rFonts w:ascii="Calibri" w:eastAsia="Aptos" w:hAnsi="Calibri" w:cs="Calibri"/>
                <w:sz w:val="20"/>
                <w:szCs w:val="20"/>
              </w:rPr>
              <w:t xml:space="preserve"> løses ved:</w:t>
            </w:r>
          </w:p>
          <w:p w14:paraId="69ECA6B1" w14:textId="77777777" w:rsidR="005E0E3E" w:rsidRPr="00D6592F" w:rsidRDefault="005E0E3E" w:rsidP="00D6592F">
            <w:pPr>
              <w:spacing w:line="278" w:lineRule="auto"/>
              <w:rPr>
                <w:rFonts w:ascii="Calibri" w:eastAsia="Aptos" w:hAnsi="Calibri" w:cs="Calibri"/>
                <w:sz w:val="20"/>
                <w:szCs w:val="20"/>
              </w:rPr>
            </w:pPr>
            <w:r w:rsidRPr="00D6592F">
              <w:rPr>
                <w:rFonts w:ascii="Calibri" w:eastAsia="Aptos" w:hAnsi="Calibri" w:cs="Calibri"/>
                <w:sz w:val="20"/>
                <w:szCs w:val="20"/>
              </w:rPr>
              <w:t>Bruk av Særbestemmelser på Gardermobanen og Eidsvoll stasjon?</w:t>
            </w:r>
          </w:p>
          <w:p w14:paraId="36C3C884" w14:textId="77777777" w:rsidR="005E0E3E" w:rsidRPr="00D6592F" w:rsidRDefault="005E0E3E" w:rsidP="00D6592F">
            <w:pPr>
              <w:spacing w:line="278" w:lineRule="auto"/>
              <w:rPr>
                <w:rFonts w:ascii="Calibri" w:eastAsia="Aptos" w:hAnsi="Calibri" w:cs="Calibri"/>
                <w:sz w:val="20"/>
                <w:szCs w:val="20"/>
              </w:rPr>
            </w:pPr>
            <w:r w:rsidRPr="00D6592F">
              <w:rPr>
                <w:rFonts w:ascii="Calibri" w:eastAsia="Aptos" w:hAnsi="Calibri" w:cs="Calibri"/>
                <w:sz w:val="20"/>
                <w:szCs w:val="20"/>
              </w:rPr>
              <w:t>Flytende sikkerhetssone både foran og bak testtoget. To blokkstrekninger foran og en blokkstrekning bak testtoget.</w:t>
            </w:r>
          </w:p>
          <w:p w14:paraId="32E310BF" w14:textId="70E788F0" w:rsidR="005E0E3E" w:rsidRPr="00AC2212" w:rsidRDefault="005E0E3E" w:rsidP="00546988">
            <w:pPr>
              <w:spacing w:line="278" w:lineRule="auto"/>
              <w:rPr>
                <w:rFonts w:ascii="Calibri" w:eastAsia="Aptos" w:hAnsi="Calibri" w:cs="Calibri"/>
                <w:sz w:val="20"/>
                <w:szCs w:val="20"/>
              </w:rPr>
            </w:pPr>
            <w:r w:rsidRPr="00D6592F">
              <w:rPr>
                <w:rFonts w:ascii="Calibri" w:eastAsia="Aptos" w:hAnsi="Calibri" w:cs="Calibri"/>
                <w:sz w:val="20"/>
                <w:szCs w:val="20"/>
              </w:rPr>
              <w:t>Kapittel 6.40 og 6.41 bør struktureres likt slik at det blir enklere for brukerne å se likheter og ulikheter mellom disse kapitlene.</w:t>
            </w:r>
          </w:p>
        </w:tc>
        <w:tc>
          <w:tcPr>
            <w:tcW w:w="2835" w:type="dxa"/>
          </w:tcPr>
          <w:p w14:paraId="4C063CF0" w14:textId="5C065FB4" w:rsidR="005E0E3E" w:rsidRPr="0075613C" w:rsidRDefault="005E0E3E" w:rsidP="00546988">
            <w:pPr>
              <w:rPr>
                <w:rFonts w:ascii="Calibri" w:hAnsi="Calibri" w:cs="Calibri"/>
                <w:sz w:val="20"/>
                <w:szCs w:val="20"/>
              </w:rPr>
            </w:pPr>
            <w:r>
              <w:rPr>
                <w:rFonts w:ascii="Calibri" w:hAnsi="Calibri" w:cs="Calibri"/>
                <w:sz w:val="20"/>
                <w:szCs w:val="20"/>
              </w:rPr>
              <w:t xml:space="preserve">Ev. behov for særbestemmelser kan vurderes når vi har mer erfaring med foreslåtte regler. </w:t>
            </w:r>
          </w:p>
        </w:tc>
        <w:tc>
          <w:tcPr>
            <w:tcW w:w="2693" w:type="dxa"/>
          </w:tcPr>
          <w:p w14:paraId="7D7BE572" w14:textId="77777777" w:rsidR="005E0E3E" w:rsidRDefault="005E0E3E" w:rsidP="00546988">
            <w:pPr>
              <w:rPr>
                <w:rFonts w:ascii="Calibri" w:hAnsi="Calibri" w:cs="Calibri"/>
                <w:sz w:val="20"/>
                <w:szCs w:val="20"/>
              </w:rPr>
            </w:pPr>
            <w:r>
              <w:rPr>
                <w:rFonts w:ascii="Calibri" w:hAnsi="Calibri" w:cs="Calibri"/>
                <w:sz w:val="20"/>
                <w:szCs w:val="20"/>
              </w:rPr>
              <w:t>Tas ikke til følge.</w:t>
            </w:r>
          </w:p>
          <w:p w14:paraId="4684E1C4" w14:textId="77777777" w:rsidR="005E0E3E" w:rsidRDefault="005E0E3E" w:rsidP="00546988">
            <w:pPr>
              <w:rPr>
                <w:rFonts w:ascii="Calibri" w:hAnsi="Calibri" w:cs="Calibri"/>
                <w:sz w:val="20"/>
                <w:szCs w:val="20"/>
              </w:rPr>
            </w:pPr>
          </w:p>
          <w:p w14:paraId="265C9CF4" w14:textId="1E4591E0" w:rsidR="005E0E3E" w:rsidRPr="0075613C" w:rsidRDefault="005E0E3E" w:rsidP="00546988">
            <w:pPr>
              <w:rPr>
                <w:rFonts w:ascii="Calibri" w:hAnsi="Calibri" w:cs="Calibri"/>
                <w:sz w:val="20"/>
                <w:szCs w:val="20"/>
              </w:rPr>
            </w:pPr>
            <w:r>
              <w:rPr>
                <w:rFonts w:ascii="Calibri" w:hAnsi="Calibri" w:cs="Calibri"/>
                <w:sz w:val="20"/>
                <w:szCs w:val="20"/>
              </w:rPr>
              <w:t xml:space="preserve">Innspill til TJN 2028. </w:t>
            </w:r>
          </w:p>
        </w:tc>
      </w:tr>
      <w:tr w:rsidR="005E0E3E" w:rsidRPr="00BD483E" w14:paraId="3EC27505" w14:textId="77777777" w:rsidTr="007712D1">
        <w:tc>
          <w:tcPr>
            <w:tcW w:w="739" w:type="dxa"/>
          </w:tcPr>
          <w:p w14:paraId="4E6D67A3" w14:textId="68A4358B" w:rsidR="005E0E3E" w:rsidRDefault="005E0E3E" w:rsidP="00546988">
            <w:pPr>
              <w:rPr>
                <w:rFonts w:ascii="Calibri" w:hAnsi="Calibri" w:cs="Calibri"/>
                <w:sz w:val="20"/>
                <w:szCs w:val="20"/>
              </w:rPr>
            </w:pPr>
            <w:r>
              <w:rPr>
                <w:rFonts w:ascii="Calibri" w:hAnsi="Calibri" w:cs="Calibri"/>
                <w:sz w:val="20"/>
                <w:szCs w:val="20"/>
              </w:rPr>
              <w:t>6.40</w:t>
            </w:r>
          </w:p>
        </w:tc>
        <w:tc>
          <w:tcPr>
            <w:tcW w:w="8045" w:type="dxa"/>
          </w:tcPr>
          <w:p w14:paraId="640117D0" w14:textId="77777777" w:rsidR="005E0E3E" w:rsidRPr="009E4BC9" w:rsidRDefault="005E0E3E" w:rsidP="00DF0C22">
            <w:pPr>
              <w:pStyle w:val="Listeavsnitt"/>
              <w:numPr>
                <w:ilvl w:val="0"/>
                <w:numId w:val="11"/>
              </w:numPr>
              <w:spacing w:line="278" w:lineRule="auto"/>
              <w:rPr>
                <w:rFonts w:ascii="Calibri" w:eastAsia="Aptos" w:hAnsi="Calibri" w:cs="Calibri"/>
                <w:sz w:val="20"/>
                <w:szCs w:val="20"/>
              </w:rPr>
            </w:pPr>
            <w:r w:rsidRPr="009E4BC9">
              <w:rPr>
                <w:rFonts w:ascii="Calibri" w:eastAsia="Aptos" w:hAnsi="Calibri" w:cs="Calibri"/>
                <w:sz w:val="20"/>
                <w:szCs w:val="20"/>
              </w:rPr>
              <w:t>Hvordan skal Testtoget komme seg fram til og inn på/ut fra det lukkede området? Må det være sammenkoblet med et godkjent kjøretøy </w:t>
            </w:r>
          </w:p>
          <w:p w14:paraId="18FB74DC" w14:textId="77777777" w:rsidR="005E0E3E" w:rsidRPr="00002167" w:rsidRDefault="005E0E3E" w:rsidP="00002167">
            <w:pPr>
              <w:spacing w:line="278" w:lineRule="auto"/>
              <w:rPr>
                <w:rFonts w:ascii="Calibri" w:eastAsia="Aptos" w:hAnsi="Calibri" w:cs="Calibri"/>
                <w:sz w:val="20"/>
                <w:szCs w:val="20"/>
              </w:rPr>
            </w:pPr>
            <w:r w:rsidRPr="00002167">
              <w:rPr>
                <w:rFonts w:ascii="Calibri" w:eastAsia="Aptos" w:hAnsi="Calibri" w:cs="Calibri"/>
                <w:sz w:val="20"/>
                <w:szCs w:val="20"/>
              </w:rPr>
              <w:t> </w:t>
            </w:r>
          </w:p>
          <w:p w14:paraId="01BEDDCA" w14:textId="77777777" w:rsidR="005E0E3E" w:rsidRPr="00002167" w:rsidRDefault="005E0E3E" w:rsidP="00DF0C22">
            <w:pPr>
              <w:numPr>
                <w:ilvl w:val="0"/>
                <w:numId w:val="7"/>
              </w:numPr>
              <w:spacing w:line="278" w:lineRule="auto"/>
              <w:rPr>
                <w:rFonts w:ascii="Calibri" w:eastAsia="Aptos" w:hAnsi="Calibri" w:cs="Calibri"/>
                <w:sz w:val="20"/>
                <w:szCs w:val="20"/>
              </w:rPr>
            </w:pPr>
            <w:r w:rsidRPr="00002167">
              <w:rPr>
                <w:rFonts w:ascii="Calibri" w:eastAsia="Aptos" w:hAnsi="Calibri" w:cs="Calibri"/>
                <w:sz w:val="20"/>
                <w:szCs w:val="20"/>
              </w:rPr>
              <w:t>Lukket område? Avstengt område eller Anleggsområde jernbane? Kva er </w:t>
            </w:r>
            <w:proofErr w:type="spellStart"/>
            <w:r w:rsidRPr="00002167">
              <w:rPr>
                <w:rFonts w:ascii="Calibri" w:eastAsia="Aptos" w:hAnsi="Calibri" w:cs="Calibri"/>
                <w:sz w:val="20"/>
                <w:szCs w:val="20"/>
              </w:rPr>
              <w:t>eit</w:t>
            </w:r>
            <w:proofErr w:type="spellEnd"/>
            <w:r w:rsidRPr="00002167">
              <w:rPr>
                <w:rFonts w:ascii="Calibri" w:eastAsia="Aptos" w:hAnsi="Calibri" w:cs="Calibri"/>
                <w:sz w:val="20"/>
                <w:szCs w:val="20"/>
              </w:rPr>
              <w:t> lukket område? Sikkerhetssone er definert i kapittel 1. «sikkerhetssonene» Må inngå i det avstengte området, då sikkerhetssone må </w:t>
            </w:r>
            <w:proofErr w:type="spellStart"/>
            <w:r w:rsidRPr="00002167">
              <w:rPr>
                <w:rFonts w:ascii="Calibri" w:eastAsia="Aptos" w:hAnsi="Calibri" w:cs="Calibri"/>
                <w:sz w:val="20"/>
                <w:szCs w:val="20"/>
              </w:rPr>
              <w:t>sjåast</w:t>
            </w:r>
            <w:proofErr w:type="spellEnd"/>
            <w:r w:rsidRPr="00002167">
              <w:rPr>
                <w:rFonts w:ascii="Calibri" w:eastAsia="Aptos" w:hAnsi="Calibri" w:cs="Calibri"/>
                <w:sz w:val="20"/>
                <w:szCs w:val="20"/>
              </w:rPr>
              <w:t> i </w:t>
            </w:r>
            <w:proofErr w:type="spellStart"/>
            <w:r w:rsidRPr="00002167">
              <w:rPr>
                <w:rFonts w:ascii="Calibri" w:eastAsia="Aptos" w:hAnsi="Calibri" w:cs="Calibri"/>
                <w:sz w:val="20"/>
                <w:szCs w:val="20"/>
              </w:rPr>
              <w:t>samanheng</w:t>
            </w:r>
            <w:proofErr w:type="spellEnd"/>
            <w:r w:rsidRPr="00002167">
              <w:rPr>
                <w:rFonts w:ascii="Calibri" w:eastAsia="Aptos" w:hAnsi="Calibri" w:cs="Calibri"/>
                <w:sz w:val="20"/>
                <w:szCs w:val="20"/>
              </w:rPr>
              <w:t> med anleggsområde jernbane. </w:t>
            </w:r>
            <w:proofErr w:type="spellStart"/>
            <w:r w:rsidRPr="00002167">
              <w:rPr>
                <w:rFonts w:ascii="Calibri" w:eastAsia="Aptos" w:hAnsi="Calibri" w:cs="Calibri"/>
                <w:sz w:val="20"/>
                <w:szCs w:val="20"/>
              </w:rPr>
              <w:t>Ver</w:t>
            </w:r>
            <w:proofErr w:type="spellEnd"/>
            <w:r w:rsidRPr="00002167">
              <w:rPr>
                <w:rFonts w:ascii="Calibri" w:eastAsia="Aptos" w:hAnsi="Calibri" w:cs="Calibri"/>
                <w:sz w:val="20"/>
                <w:szCs w:val="20"/>
              </w:rPr>
              <w:t> forsiktig med å blande </w:t>
            </w:r>
            <w:proofErr w:type="spellStart"/>
            <w:r w:rsidRPr="00002167">
              <w:rPr>
                <w:rFonts w:ascii="Calibri" w:eastAsia="Aptos" w:hAnsi="Calibri" w:cs="Calibri"/>
                <w:sz w:val="20"/>
                <w:szCs w:val="20"/>
              </w:rPr>
              <w:t>definisjonar</w:t>
            </w:r>
            <w:proofErr w:type="spellEnd"/>
            <w:r w:rsidRPr="00002167">
              <w:rPr>
                <w:rFonts w:ascii="Calibri" w:eastAsia="Aptos" w:hAnsi="Calibri" w:cs="Calibri"/>
                <w:sz w:val="20"/>
                <w:szCs w:val="20"/>
              </w:rPr>
              <w:t>. </w:t>
            </w:r>
          </w:p>
          <w:p w14:paraId="124F34E6" w14:textId="77777777" w:rsidR="005E0E3E" w:rsidRPr="00002167" w:rsidRDefault="005E0E3E" w:rsidP="00002167">
            <w:pPr>
              <w:spacing w:line="278" w:lineRule="auto"/>
              <w:rPr>
                <w:rFonts w:ascii="Calibri" w:eastAsia="Aptos" w:hAnsi="Calibri" w:cs="Calibri"/>
                <w:sz w:val="20"/>
                <w:szCs w:val="20"/>
              </w:rPr>
            </w:pPr>
            <w:r w:rsidRPr="00002167">
              <w:rPr>
                <w:rFonts w:ascii="Calibri" w:eastAsia="Aptos" w:hAnsi="Calibri" w:cs="Calibri"/>
                <w:b/>
                <w:bCs/>
                <w:sz w:val="20"/>
                <w:szCs w:val="20"/>
              </w:rPr>
              <w:t> </w:t>
            </w:r>
            <w:r w:rsidRPr="00002167">
              <w:rPr>
                <w:rFonts w:ascii="Calibri" w:eastAsia="Aptos" w:hAnsi="Calibri" w:cs="Calibri"/>
                <w:sz w:val="20"/>
                <w:szCs w:val="20"/>
              </w:rPr>
              <w:t> </w:t>
            </w:r>
          </w:p>
          <w:p w14:paraId="03AD1CF9" w14:textId="77777777" w:rsidR="005E0E3E" w:rsidRPr="00002167" w:rsidRDefault="005E0E3E" w:rsidP="00DF0C22">
            <w:pPr>
              <w:numPr>
                <w:ilvl w:val="0"/>
                <w:numId w:val="8"/>
              </w:numPr>
              <w:spacing w:line="278" w:lineRule="auto"/>
              <w:rPr>
                <w:rFonts w:ascii="Calibri" w:eastAsia="Aptos" w:hAnsi="Calibri" w:cs="Calibri"/>
                <w:sz w:val="20"/>
                <w:szCs w:val="20"/>
              </w:rPr>
            </w:pPr>
            <w:r w:rsidRPr="00002167">
              <w:rPr>
                <w:rFonts w:ascii="Calibri" w:eastAsia="Aptos" w:hAnsi="Calibri" w:cs="Calibri"/>
                <w:sz w:val="20"/>
                <w:szCs w:val="20"/>
              </w:rPr>
              <w:t>Lukket område? </w:t>
            </w:r>
            <w:proofErr w:type="spellStart"/>
            <w:r w:rsidRPr="00002167">
              <w:rPr>
                <w:rFonts w:ascii="Calibri" w:eastAsia="Aptos" w:hAnsi="Calibri" w:cs="Calibri"/>
                <w:sz w:val="20"/>
                <w:szCs w:val="20"/>
              </w:rPr>
              <w:t>Meinar</w:t>
            </w:r>
            <w:proofErr w:type="spellEnd"/>
            <w:r w:rsidRPr="00002167">
              <w:rPr>
                <w:rFonts w:ascii="Calibri" w:eastAsia="Aptos" w:hAnsi="Calibri" w:cs="Calibri"/>
                <w:sz w:val="20"/>
                <w:szCs w:val="20"/>
              </w:rPr>
              <w:t> de avstengt område? Sikkerhetssone er </w:t>
            </w:r>
            <w:proofErr w:type="spellStart"/>
            <w:r w:rsidRPr="00002167">
              <w:rPr>
                <w:rFonts w:ascii="Calibri" w:eastAsia="Aptos" w:hAnsi="Calibri" w:cs="Calibri"/>
                <w:sz w:val="20"/>
                <w:szCs w:val="20"/>
              </w:rPr>
              <w:t>allereie</w:t>
            </w:r>
            <w:proofErr w:type="spellEnd"/>
            <w:r w:rsidRPr="00002167">
              <w:rPr>
                <w:rFonts w:ascii="Calibri" w:eastAsia="Aptos" w:hAnsi="Calibri" w:cs="Calibri"/>
                <w:sz w:val="20"/>
                <w:szCs w:val="20"/>
              </w:rPr>
              <w:t> definert i kapittel 1. Det kan </w:t>
            </w:r>
            <w:proofErr w:type="spellStart"/>
            <w:r w:rsidRPr="00002167">
              <w:rPr>
                <w:rFonts w:ascii="Calibri" w:eastAsia="Aptos" w:hAnsi="Calibri" w:cs="Calibri"/>
                <w:sz w:val="20"/>
                <w:szCs w:val="20"/>
              </w:rPr>
              <w:t>ikkje</w:t>
            </w:r>
            <w:proofErr w:type="spellEnd"/>
            <w:r w:rsidRPr="00002167">
              <w:rPr>
                <w:rFonts w:ascii="Calibri" w:eastAsia="Aptos" w:hAnsi="Calibri" w:cs="Calibri"/>
                <w:sz w:val="20"/>
                <w:szCs w:val="20"/>
              </w:rPr>
              <w:t> bli brukt på </w:t>
            </w:r>
            <w:proofErr w:type="spellStart"/>
            <w:r w:rsidRPr="00002167">
              <w:rPr>
                <w:rFonts w:ascii="Calibri" w:eastAsia="Aptos" w:hAnsi="Calibri" w:cs="Calibri"/>
                <w:sz w:val="20"/>
                <w:szCs w:val="20"/>
              </w:rPr>
              <w:t>ein</w:t>
            </w:r>
            <w:proofErr w:type="spellEnd"/>
            <w:r w:rsidRPr="00002167">
              <w:rPr>
                <w:rFonts w:ascii="Calibri" w:eastAsia="Aptos" w:hAnsi="Calibri" w:cs="Calibri"/>
                <w:sz w:val="20"/>
                <w:szCs w:val="20"/>
              </w:rPr>
              <w:t> </w:t>
            </w:r>
            <w:proofErr w:type="spellStart"/>
            <w:r w:rsidRPr="00002167">
              <w:rPr>
                <w:rFonts w:ascii="Calibri" w:eastAsia="Aptos" w:hAnsi="Calibri" w:cs="Calibri"/>
                <w:sz w:val="20"/>
                <w:szCs w:val="20"/>
              </w:rPr>
              <w:t>annan</w:t>
            </w:r>
            <w:proofErr w:type="spellEnd"/>
            <w:r w:rsidRPr="00002167">
              <w:rPr>
                <w:rFonts w:ascii="Calibri" w:eastAsia="Aptos" w:hAnsi="Calibri" w:cs="Calibri"/>
                <w:sz w:val="20"/>
                <w:szCs w:val="20"/>
              </w:rPr>
              <w:t> måte. </w:t>
            </w:r>
          </w:p>
          <w:p w14:paraId="233D3687" w14:textId="77777777" w:rsidR="005E0E3E" w:rsidRPr="00002167" w:rsidRDefault="005E0E3E" w:rsidP="00002167">
            <w:pPr>
              <w:spacing w:line="278" w:lineRule="auto"/>
              <w:rPr>
                <w:rFonts w:ascii="Calibri" w:eastAsia="Aptos" w:hAnsi="Calibri" w:cs="Calibri"/>
                <w:sz w:val="20"/>
                <w:szCs w:val="20"/>
              </w:rPr>
            </w:pPr>
            <w:r w:rsidRPr="00002167">
              <w:rPr>
                <w:rFonts w:ascii="Calibri" w:eastAsia="Aptos" w:hAnsi="Calibri" w:cs="Calibri"/>
                <w:b/>
                <w:bCs/>
                <w:sz w:val="20"/>
                <w:szCs w:val="20"/>
              </w:rPr>
              <w:t> </w:t>
            </w:r>
            <w:r w:rsidRPr="00002167">
              <w:rPr>
                <w:rFonts w:ascii="Calibri" w:eastAsia="Aptos" w:hAnsi="Calibri" w:cs="Calibri"/>
                <w:sz w:val="20"/>
                <w:szCs w:val="20"/>
              </w:rPr>
              <w:t> </w:t>
            </w:r>
          </w:p>
          <w:p w14:paraId="7E61AA1D" w14:textId="77777777" w:rsidR="005E0E3E" w:rsidRPr="00002167" w:rsidRDefault="005E0E3E" w:rsidP="00DF0C22">
            <w:pPr>
              <w:numPr>
                <w:ilvl w:val="0"/>
                <w:numId w:val="9"/>
              </w:numPr>
              <w:spacing w:line="278" w:lineRule="auto"/>
              <w:rPr>
                <w:rFonts w:ascii="Calibri" w:eastAsia="Aptos" w:hAnsi="Calibri" w:cs="Calibri"/>
                <w:sz w:val="20"/>
                <w:szCs w:val="20"/>
              </w:rPr>
            </w:pPr>
            <w:r w:rsidRPr="00002167">
              <w:rPr>
                <w:rFonts w:ascii="Calibri" w:eastAsia="Aptos" w:hAnsi="Calibri" w:cs="Calibri"/>
                <w:sz w:val="20"/>
                <w:szCs w:val="20"/>
              </w:rPr>
              <w:t>Sikkerhetssone er definert. Togleder kan </w:t>
            </w:r>
            <w:proofErr w:type="spellStart"/>
            <w:r w:rsidRPr="00002167">
              <w:rPr>
                <w:rFonts w:ascii="Calibri" w:eastAsia="Aptos" w:hAnsi="Calibri" w:cs="Calibri"/>
                <w:sz w:val="20"/>
                <w:szCs w:val="20"/>
              </w:rPr>
              <w:t>ikkje</w:t>
            </w:r>
            <w:proofErr w:type="spellEnd"/>
            <w:r w:rsidRPr="00002167">
              <w:rPr>
                <w:rFonts w:ascii="Calibri" w:eastAsia="Aptos" w:hAnsi="Calibri" w:cs="Calibri"/>
                <w:sz w:val="20"/>
                <w:szCs w:val="20"/>
              </w:rPr>
              <w:t> i alle tilfeller sperre sikkerhetssonene. Er avstengt område det beste å bruke her? </w:t>
            </w:r>
          </w:p>
          <w:p w14:paraId="03C808E9" w14:textId="77777777" w:rsidR="005E0E3E" w:rsidRPr="00002167" w:rsidRDefault="005E0E3E" w:rsidP="00002167">
            <w:pPr>
              <w:spacing w:line="278" w:lineRule="auto"/>
              <w:rPr>
                <w:rFonts w:ascii="Calibri" w:eastAsia="Aptos" w:hAnsi="Calibri" w:cs="Calibri"/>
                <w:sz w:val="20"/>
                <w:szCs w:val="20"/>
              </w:rPr>
            </w:pPr>
            <w:r w:rsidRPr="00002167">
              <w:rPr>
                <w:rFonts w:ascii="Calibri" w:eastAsia="Aptos" w:hAnsi="Calibri" w:cs="Calibri"/>
                <w:sz w:val="20"/>
                <w:szCs w:val="20"/>
              </w:rPr>
              <w:t>  </w:t>
            </w:r>
          </w:p>
          <w:p w14:paraId="2C0A7530" w14:textId="77777777" w:rsidR="005E0E3E" w:rsidRPr="00840F73" w:rsidRDefault="005E0E3E" w:rsidP="00DF0C22">
            <w:pPr>
              <w:numPr>
                <w:ilvl w:val="0"/>
                <w:numId w:val="10"/>
              </w:numPr>
              <w:spacing w:line="278" w:lineRule="auto"/>
              <w:rPr>
                <w:rFonts w:ascii="Calibri" w:eastAsia="Aptos" w:hAnsi="Calibri" w:cs="Calibri"/>
                <w:sz w:val="20"/>
                <w:szCs w:val="20"/>
                <w:lang w:val="nn-NO"/>
              </w:rPr>
            </w:pPr>
            <w:r w:rsidRPr="00840F73">
              <w:rPr>
                <w:rFonts w:ascii="Calibri" w:eastAsia="Aptos" w:hAnsi="Calibri" w:cs="Calibri"/>
                <w:sz w:val="20"/>
                <w:szCs w:val="20"/>
                <w:lang w:val="nn-NO"/>
              </w:rPr>
              <w:t>Kan ikkje heile 6.40 sjåast i samanheng med testkøyring som er beskrive frå før? </w:t>
            </w:r>
          </w:p>
          <w:p w14:paraId="7B8E6DF9" w14:textId="77777777" w:rsidR="005E0E3E" w:rsidRPr="00840F73" w:rsidRDefault="005E0E3E" w:rsidP="00D6592F">
            <w:pPr>
              <w:spacing w:line="278" w:lineRule="auto"/>
              <w:rPr>
                <w:rFonts w:ascii="Calibri" w:eastAsia="Aptos" w:hAnsi="Calibri" w:cs="Calibri"/>
                <w:sz w:val="20"/>
                <w:szCs w:val="20"/>
                <w:lang w:val="nn-NO"/>
              </w:rPr>
            </w:pPr>
          </w:p>
        </w:tc>
        <w:tc>
          <w:tcPr>
            <w:tcW w:w="2835" w:type="dxa"/>
          </w:tcPr>
          <w:p w14:paraId="0F0E52A7" w14:textId="77777777" w:rsidR="005E0E3E" w:rsidRDefault="005E0E3E" w:rsidP="00A11666">
            <w:pPr>
              <w:rPr>
                <w:rFonts w:ascii="Calibri" w:hAnsi="Calibri" w:cs="Calibri"/>
                <w:sz w:val="20"/>
                <w:szCs w:val="20"/>
                <w:lang w:val="nn-NO"/>
              </w:rPr>
            </w:pPr>
            <w:r>
              <w:rPr>
                <w:rFonts w:ascii="Calibri" w:hAnsi="Calibri" w:cs="Calibri"/>
                <w:sz w:val="20"/>
                <w:szCs w:val="20"/>
                <w:lang w:val="nn-NO"/>
              </w:rPr>
              <w:t xml:space="preserve">2. </w:t>
            </w:r>
            <w:proofErr w:type="spellStart"/>
            <w:r>
              <w:rPr>
                <w:rFonts w:ascii="Calibri" w:hAnsi="Calibri" w:cs="Calibri"/>
                <w:sz w:val="20"/>
                <w:szCs w:val="20"/>
                <w:lang w:val="nn-NO"/>
              </w:rPr>
              <w:t>kulepkt</w:t>
            </w:r>
            <w:proofErr w:type="spellEnd"/>
            <w:r>
              <w:rPr>
                <w:rFonts w:ascii="Calibri" w:hAnsi="Calibri" w:cs="Calibri"/>
                <w:sz w:val="20"/>
                <w:szCs w:val="20"/>
                <w:lang w:val="nn-NO"/>
              </w:rPr>
              <w:t xml:space="preserve">.: Vi antar at det </w:t>
            </w:r>
          </w:p>
          <w:p w14:paraId="67C4B823" w14:textId="338590C5" w:rsidR="005E0E3E" w:rsidRPr="00246018" w:rsidRDefault="005E0E3E" w:rsidP="00A11666">
            <w:pPr>
              <w:rPr>
                <w:rFonts w:ascii="Calibri" w:hAnsi="Calibri" w:cs="Calibri"/>
                <w:sz w:val="20"/>
                <w:szCs w:val="20"/>
                <w:lang w:val="nn-NO"/>
              </w:rPr>
            </w:pPr>
            <w:proofErr w:type="spellStart"/>
            <w:r>
              <w:rPr>
                <w:rFonts w:ascii="Calibri" w:hAnsi="Calibri" w:cs="Calibri"/>
                <w:sz w:val="20"/>
                <w:szCs w:val="20"/>
                <w:lang w:val="nn-NO"/>
              </w:rPr>
              <w:t>menes</w:t>
            </w:r>
            <w:proofErr w:type="spellEnd"/>
            <w:r>
              <w:rPr>
                <w:rFonts w:ascii="Calibri" w:hAnsi="Calibri" w:cs="Calibri"/>
                <w:sz w:val="20"/>
                <w:szCs w:val="20"/>
                <w:lang w:val="nn-NO"/>
              </w:rPr>
              <w:t xml:space="preserve"> kap. 9-BN, og </w:t>
            </w:r>
            <w:proofErr w:type="spellStart"/>
            <w:r>
              <w:rPr>
                <w:rFonts w:ascii="Calibri" w:hAnsi="Calibri" w:cs="Calibri"/>
                <w:sz w:val="20"/>
                <w:szCs w:val="20"/>
                <w:lang w:val="nn-NO"/>
              </w:rPr>
              <w:t>ikke</w:t>
            </w:r>
            <w:proofErr w:type="spellEnd"/>
            <w:r>
              <w:rPr>
                <w:rFonts w:ascii="Calibri" w:hAnsi="Calibri" w:cs="Calibri"/>
                <w:sz w:val="20"/>
                <w:szCs w:val="20"/>
                <w:lang w:val="nn-NO"/>
              </w:rPr>
              <w:t xml:space="preserve"> kap. 1.</w:t>
            </w:r>
          </w:p>
          <w:p w14:paraId="1DF304DD" w14:textId="77777777" w:rsidR="005E0E3E" w:rsidRPr="00246018" w:rsidRDefault="005E0E3E" w:rsidP="00546988">
            <w:pPr>
              <w:rPr>
                <w:rFonts w:ascii="Calibri" w:hAnsi="Calibri" w:cs="Calibri"/>
                <w:sz w:val="20"/>
                <w:szCs w:val="20"/>
                <w:lang w:val="nn-NO"/>
              </w:rPr>
            </w:pPr>
          </w:p>
          <w:p w14:paraId="45EDC653" w14:textId="00D8F31B" w:rsidR="005E0E3E" w:rsidRPr="00246018" w:rsidRDefault="005E0E3E" w:rsidP="00546988">
            <w:pPr>
              <w:rPr>
                <w:rFonts w:ascii="Calibri" w:hAnsi="Calibri" w:cs="Calibri"/>
                <w:sz w:val="20"/>
                <w:szCs w:val="20"/>
                <w:lang w:val="nn-NO"/>
              </w:rPr>
            </w:pPr>
            <w:r w:rsidRPr="00246018">
              <w:rPr>
                <w:rFonts w:ascii="Calibri" w:hAnsi="Calibri" w:cs="Calibri"/>
                <w:sz w:val="20"/>
                <w:szCs w:val="20"/>
                <w:lang w:val="nn-NO"/>
              </w:rPr>
              <w:t xml:space="preserve">Testtog som skal inn i eller ut fra området må være koblet til godkjent kjøretøy. </w:t>
            </w:r>
          </w:p>
          <w:p w14:paraId="62D748C5" w14:textId="77777777" w:rsidR="005E0E3E" w:rsidRPr="00246018" w:rsidRDefault="005E0E3E" w:rsidP="00546988">
            <w:pPr>
              <w:rPr>
                <w:rFonts w:ascii="Calibri" w:hAnsi="Calibri" w:cs="Calibri"/>
                <w:sz w:val="20"/>
                <w:szCs w:val="20"/>
                <w:lang w:val="nn-NO"/>
              </w:rPr>
            </w:pPr>
          </w:p>
          <w:p w14:paraId="3112CD14" w14:textId="77777777" w:rsidR="005E0E3E" w:rsidRDefault="005E0E3E" w:rsidP="00546988">
            <w:pPr>
              <w:rPr>
                <w:rFonts w:ascii="Calibri" w:hAnsi="Calibri" w:cs="Calibri"/>
                <w:sz w:val="20"/>
                <w:szCs w:val="20"/>
              </w:rPr>
            </w:pPr>
            <w:r>
              <w:rPr>
                <w:rFonts w:ascii="Calibri" w:hAnsi="Calibri" w:cs="Calibri"/>
                <w:sz w:val="20"/>
                <w:szCs w:val="20"/>
              </w:rPr>
              <w:t xml:space="preserve">Lukket område er forklart i pkt. 6.40. </w:t>
            </w:r>
          </w:p>
          <w:p w14:paraId="223694BF" w14:textId="77777777" w:rsidR="005E0E3E" w:rsidRDefault="005E0E3E" w:rsidP="00546988">
            <w:pPr>
              <w:rPr>
                <w:rFonts w:ascii="Calibri" w:hAnsi="Calibri" w:cs="Calibri"/>
                <w:sz w:val="20"/>
                <w:szCs w:val="20"/>
              </w:rPr>
            </w:pPr>
          </w:p>
          <w:p w14:paraId="5AAD6241" w14:textId="77777777" w:rsidR="005E0E3E" w:rsidRDefault="005E0E3E" w:rsidP="00546988">
            <w:pPr>
              <w:rPr>
                <w:rFonts w:ascii="Calibri" w:hAnsi="Calibri" w:cs="Calibri"/>
                <w:sz w:val="20"/>
                <w:szCs w:val="20"/>
              </w:rPr>
            </w:pPr>
            <w:r w:rsidRPr="00B02A1B">
              <w:rPr>
                <w:rFonts w:ascii="Calibri" w:hAnsi="Calibri" w:cs="Calibri"/>
                <w:sz w:val="20"/>
                <w:szCs w:val="20"/>
              </w:rPr>
              <w:t>Uttrykket «sikkerhetssone» skrives om.</w:t>
            </w:r>
          </w:p>
          <w:p w14:paraId="1E6F9E5C" w14:textId="77777777" w:rsidR="005E0E3E" w:rsidRDefault="005E0E3E" w:rsidP="00546988">
            <w:pPr>
              <w:rPr>
                <w:rFonts w:ascii="Calibri" w:hAnsi="Calibri" w:cs="Calibri"/>
                <w:sz w:val="20"/>
                <w:szCs w:val="20"/>
              </w:rPr>
            </w:pPr>
          </w:p>
          <w:p w14:paraId="221DE65D" w14:textId="18A76092" w:rsidR="005E0E3E" w:rsidRPr="0050242A" w:rsidRDefault="005E0E3E" w:rsidP="00546988">
            <w:pPr>
              <w:rPr>
                <w:rFonts w:ascii="Calibri" w:hAnsi="Calibri" w:cs="Calibri"/>
                <w:sz w:val="20"/>
                <w:szCs w:val="20"/>
              </w:rPr>
            </w:pPr>
            <w:r w:rsidRPr="0050242A">
              <w:rPr>
                <w:rFonts w:ascii="Calibri" w:hAnsi="Calibri" w:cs="Calibri"/>
                <w:sz w:val="20"/>
                <w:szCs w:val="20"/>
              </w:rPr>
              <w:t>Avstengt område (kap. 9-BN) har ingenting med pkt. 6.40 å gjøre. Begrepet «lu</w:t>
            </w:r>
            <w:r>
              <w:rPr>
                <w:rFonts w:ascii="Calibri" w:hAnsi="Calibri" w:cs="Calibri"/>
                <w:sz w:val="20"/>
                <w:szCs w:val="20"/>
              </w:rPr>
              <w:t xml:space="preserve">kket område» er nytt. </w:t>
            </w:r>
          </w:p>
        </w:tc>
        <w:tc>
          <w:tcPr>
            <w:tcW w:w="2693" w:type="dxa"/>
          </w:tcPr>
          <w:p w14:paraId="63D6C6CA" w14:textId="6B823648" w:rsidR="005E0E3E" w:rsidRPr="005A0528" w:rsidRDefault="005E0E3E" w:rsidP="00546988">
            <w:pPr>
              <w:rPr>
                <w:rFonts w:ascii="Calibri" w:hAnsi="Calibri" w:cs="Calibri"/>
                <w:sz w:val="20"/>
                <w:szCs w:val="20"/>
              </w:rPr>
            </w:pPr>
            <w:r w:rsidRPr="005A0528">
              <w:rPr>
                <w:rFonts w:ascii="Calibri" w:hAnsi="Calibri" w:cs="Calibri"/>
                <w:sz w:val="20"/>
                <w:szCs w:val="20"/>
              </w:rPr>
              <w:t xml:space="preserve">Tas delvis til følge. </w:t>
            </w:r>
          </w:p>
          <w:p w14:paraId="0E73D205" w14:textId="77777777" w:rsidR="005E0E3E" w:rsidRPr="005A0528" w:rsidRDefault="005E0E3E" w:rsidP="00546988">
            <w:pPr>
              <w:rPr>
                <w:rFonts w:ascii="Calibri" w:hAnsi="Calibri" w:cs="Calibri"/>
                <w:sz w:val="20"/>
                <w:szCs w:val="20"/>
              </w:rPr>
            </w:pPr>
          </w:p>
          <w:p w14:paraId="701B4FD4" w14:textId="2213C65A" w:rsidR="005E0E3E" w:rsidRPr="005A0528" w:rsidRDefault="005E0E3E" w:rsidP="00546988">
            <w:pPr>
              <w:rPr>
                <w:rFonts w:ascii="Calibri" w:hAnsi="Calibri" w:cs="Calibri"/>
                <w:sz w:val="20"/>
                <w:szCs w:val="20"/>
              </w:rPr>
            </w:pPr>
            <w:r w:rsidRPr="005A0528">
              <w:rPr>
                <w:rFonts w:ascii="Calibri" w:hAnsi="Calibri" w:cs="Calibri"/>
                <w:sz w:val="20"/>
                <w:szCs w:val="20"/>
              </w:rPr>
              <w:t xml:space="preserve">Uttrykket «sikkerhetssone» skrives om. </w:t>
            </w:r>
          </w:p>
        </w:tc>
      </w:tr>
      <w:tr w:rsidR="005E0E3E" w:rsidRPr="00FE104A" w14:paraId="26D49673" w14:textId="77777777" w:rsidTr="007712D1">
        <w:tc>
          <w:tcPr>
            <w:tcW w:w="739" w:type="dxa"/>
          </w:tcPr>
          <w:p w14:paraId="35921244" w14:textId="5F048A71" w:rsidR="005E0E3E" w:rsidRDefault="005E0E3E" w:rsidP="00546988">
            <w:pPr>
              <w:rPr>
                <w:rFonts w:ascii="Calibri" w:hAnsi="Calibri" w:cs="Calibri"/>
                <w:sz w:val="20"/>
                <w:szCs w:val="20"/>
              </w:rPr>
            </w:pPr>
            <w:r>
              <w:rPr>
                <w:rFonts w:ascii="Calibri" w:hAnsi="Calibri" w:cs="Calibri"/>
                <w:sz w:val="20"/>
                <w:szCs w:val="20"/>
              </w:rPr>
              <w:t>6.40</w:t>
            </w:r>
          </w:p>
        </w:tc>
        <w:tc>
          <w:tcPr>
            <w:tcW w:w="8045" w:type="dxa"/>
          </w:tcPr>
          <w:p w14:paraId="0D57140D" w14:textId="6EC9A404" w:rsidR="005E0E3E" w:rsidRPr="00143E21" w:rsidRDefault="005E0E3E" w:rsidP="00143E21">
            <w:pPr>
              <w:spacing w:line="278" w:lineRule="auto"/>
              <w:rPr>
                <w:rFonts w:ascii="Calibri" w:eastAsia="Aptos" w:hAnsi="Calibri" w:cs="Calibri"/>
                <w:sz w:val="20"/>
                <w:szCs w:val="20"/>
              </w:rPr>
            </w:pPr>
            <w:r w:rsidRPr="00070C24">
              <w:rPr>
                <w:rFonts w:ascii="Calibri" w:eastAsia="Aptos" w:hAnsi="Calibri" w:cs="Calibri"/>
                <w:sz w:val="20"/>
                <w:szCs w:val="20"/>
              </w:rPr>
              <w:t>Vi finner denne nye bestemmelsen fornuftig og støtter dette.</w:t>
            </w:r>
          </w:p>
        </w:tc>
        <w:tc>
          <w:tcPr>
            <w:tcW w:w="2835" w:type="dxa"/>
          </w:tcPr>
          <w:p w14:paraId="60A8FBE1" w14:textId="77777777" w:rsidR="005E0E3E" w:rsidRPr="0075613C" w:rsidRDefault="005E0E3E" w:rsidP="00546988">
            <w:pPr>
              <w:rPr>
                <w:rFonts w:ascii="Calibri" w:hAnsi="Calibri" w:cs="Calibri"/>
                <w:sz w:val="20"/>
                <w:szCs w:val="20"/>
              </w:rPr>
            </w:pPr>
          </w:p>
        </w:tc>
        <w:tc>
          <w:tcPr>
            <w:tcW w:w="2693" w:type="dxa"/>
          </w:tcPr>
          <w:p w14:paraId="4DD3D9AE" w14:textId="06E6824E" w:rsidR="005E0E3E" w:rsidRPr="0075613C" w:rsidRDefault="005E0E3E" w:rsidP="00546988">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09116DB5" w14:textId="77777777" w:rsidTr="007712D1">
        <w:tc>
          <w:tcPr>
            <w:tcW w:w="739" w:type="dxa"/>
          </w:tcPr>
          <w:p w14:paraId="4EE437A0" w14:textId="55F70F0E" w:rsidR="005E0E3E" w:rsidRDefault="005E0E3E" w:rsidP="00546988">
            <w:pPr>
              <w:rPr>
                <w:rFonts w:ascii="Calibri" w:hAnsi="Calibri" w:cs="Calibri"/>
                <w:sz w:val="20"/>
                <w:szCs w:val="20"/>
              </w:rPr>
            </w:pPr>
            <w:r>
              <w:rPr>
                <w:rFonts w:ascii="Calibri" w:hAnsi="Calibri" w:cs="Calibri"/>
                <w:sz w:val="20"/>
                <w:szCs w:val="20"/>
              </w:rPr>
              <w:t>6.40</w:t>
            </w:r>
          </w:p>
        </w:tc>
        <w:tc>
          <w:tcPr>
            <w:tcW w:w="8045" w:type="dxa"/>
          </w:tcPr>
          <w:p w14:paraId="23796B11" w14:textId="77777777" w:rsidR="005E0E3E" w:rsidRPr="003D6592" w:rsidRDefault="005E0E3E" w:rsidP="003D6592">
            <w:pPr>
              <w:spacing w:line="278" w:lineRule="auto"/>
              <w:rPr>
                <w:rFonts w:ascii="Calibri" w:eastAsia="Aptos" w:hAnsi="Calibri" w:cs="Calibri"/>
                <w:sz w:val="20"/>
                <w:szCs w:val="20"/>
              </w:rPr>
            </w:pPr>
            <w:r w:rsidRPr="003D6592">
              <w:rPr>
                <w:rFonts w:ascii="Calibri" w:eastAsia="Aptos" w:hAnsi="Calibri" w:cs="Calibri"/>
                <w:sz w:val="20"/>
                <w:szCs w:val="20"/>
              </w:rPr>
              <w:t xml:space="preserve">Forslaget til tekst tiltredes, men for å sikre en utvetydig forståelse av hva som er lukket </w:t>
            </w:r>
          </w:p>
          <w:p w14:paraId="040D312A" w14:textId="77777777" w:rsidR="005E0E3E" w:rsidRPr="003D6592" w:rsidRDefault="005E0E3E" w:rsidP="003D6592">
            <w:pPr>
              <w:spacing w:line="278" w:lineRule="auto"/>
              <w:rPr>
                <w:rFonts w:ascii="Calibri" w:eastAsia="Aptos" w:hAnsi="Calibri" w:cs="Calibri"/>
                <w:sz w:val="20"/>
                <w:szCs w:val="20"/>
              </w:rPr>
            </w:pPr>
            <w:r w:rsidRPr="003D6592">
              <w:rPr>
                <w:rFonts w:ascii="Calibri" w:eastAsia="Aptos" w:hAnsi="Calibri" w:cs="Calibri"/>
                <w:sz w:val="20"/>
                <w:szCs w:val="20"/>
              </w:rPr>
              <w:t xml:space="preserve">område for testkjøring og hva som er sikkerhetssonen foreslås en illustrativ tekst som følger </w:t>
            </w:r>
          </w:p>
          <w:p w14:paraId="0923BE66" w14:textId="77777777" w:rsidR="005E0E3E" w:rsidRPr="003D6592" w:rsidRDefault="005E0E3E" w:rsidP="003D6592">
            <w:pPr>
              <w:spacing w:line="278" w:lineRule="auto"/>
              <w:rPr>
                <w:rFonts w:ascii="Calibri" w:eastAsia="Aptos" w:hAnsi="Calibri" w:cs="Calibri"/>
                <w:color w:val="FF0000"/>
                <w:sz w:val="20"/>
                <w:szCs w:val="20"/>
              </w:rPr>
            </w:pPr>
            <w:r w:rsidRPr="003D6592">
              <w:rPr>
                <w:rFonts w:ascii="Calibri" w:eastAsia="Aptos" w:hAnsi="Calibri" w:cs="Calibri"/>
                <w:sz w:val="20"/>
                <w:szCs w:val="20"/>
              </w:rPr>
              <w:t xml:space="preserve">som erstatning for tredje setning i 6.40.1: </w:t>
            </w:r>
            <w:r w:rsidRPr="003D6592">
              <w:rPr>
                <w:rFonts w:ascii="Calibri" w:eastAsia="Aptos" w:hAnsi="Calibri" w:cs="Calibri"/>
                <w:color w:val="FF0000"/>
                <w:sz w:val="20"/>
                <w:szCs w:val="20"/>
              </w:rPr>
              <w:t xml:space="preserve">Det lukkede område der testkjøringen skal foregå </w:t>
            </w:r>
          </w:p>
          <w:p w14:paraId="3B4C13FD" w14:textId="77777777" w:rsidR="005E0E3E" w:rsidRPr="003D6592" w:rsidRDefault="005E0E3E" w:rsidP="003D6592">
            <w:pPr>
              <w:spacing w:line="278" w:lineRule="auto"/>
              <w:rPr>
                <w:rFonts w:ascii="Calibri" w:eastAsia="Aptos" w:hAnsi="Calibri" w:cs="Calibri"/>
                <w:color w:val="FF0000"/>
                <w:sz w:val="20"/>
                <w:szCs w:val="20"/>
              </w:rPr>
            </w:pPr>
            <w:r w:rsidRPr="003D6592">
              <w:rPr>
                <w:rFonts w:ascii="Calibri" w:eastAsia="Aptos" w:hAnsi="Calibri" w:cs="Calibri"/>
                <w:color w:val="FF0000"/>
                <w:sz w:val="20"/>
                <w:szCs w:val="20"/>
              </w:rPr>
              <w:t xml:space="preserve">samt sikkerhetssoner skal dermed omfatte stasjonene A til D, der testkjøringen kun foregår </w:t>
            </w:r>
          </w:p>
          <w:p w14:paraId="72830CF9" w14:textId="70A7AEF1" w:rsidR="005E0E3E" w:rsidRPr="00070C24" w:rsidRDefault="005E0E3E" w:rsidP="003D6592">
            <w:pPr>
              <w:spacing w:line="278" w:lineRule="auto"/>
              <w:rPr>
                <w:rFonts w:ascii="Calibri" w:eastAsia="Aptos" w:hAnsi="Calibri" w:cs="Calibri"/>
                <w:sz w:val="20"/>
                <w:szCs w:val="20"/>
              </w:rPr>
            </w:pPr>
            <w:r w:rsidRPr="003D6592">
              <w:rPr>
                <w:rFonts w:ascii="Calibri" w:eastAsia="Aptos" w:hAnsi="Calibri" w:cs="Calibri"/>
                <w:color w:val="FF0000"/>
                <w:sz w:val="20"/>
                <w:szCs w:val="20"/>
              </w:rPr>
              <w:t>mellom B og C og strekingene A til B og C til D er sikkerhetssoner.</w:t>
            </w:r>
          </w:p>
        </w:tc>
        <w:tc>
          <w:tcPr>
            <w:tcW w:w="2835" w:type="dxa"/>
          </w:tcPr>
          <w:p w14:paraId="2895979B" w14:textId="762700CC" w:rsidR="005E0E3E" w:rsidRPr="0075613C" w:rsidRDefault="005E0E3E" w:rsidP="00546988">
            <w:pPr>
              <w:rPr>
                <w:rFonts w:ascii="Calibri" w:hAnsi="Calibri" w:cs="Calibri"/>
                <w:sz w:val="20"/>
                <w:szCs w:val="20"/>
              </w:rPr>
            </w:pPr>
            <w:r>
              <w:rPr>
                <w:rFonts w:ascii="Calibri" w:hAnsi="Calibri" w:cs="Calibri"/>
                <w:sz w:val="20"/>
                <w:szCs w:val="20"/>
              </w:rPr>
              <w:t xml:space="preserve">Tas inn som kommentartekst. </w:t>
            </w:r>
          </w:p>
        </w:tc>
        <w:tc>
          <w:tcPr>
            <w:tcW w:w="2693" w:type="dxa"/>
          </w:tcPr>
          <w:p w14:paraId="0DE5E58F" w14:textId="5772982A" w:rsidR="005E0E3E" w:rsidRPr="0075613C" w:rsidRDefault="005E0E3E" w:rsidP="00546988">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2DB6BDFD" w14:textId="77777777" w:rsidTr="007712D1">
        <w:tc>
          <w:tcPr>
            <w:tcW w:w="739" w:type="dxa"/>
          </w:tcPr>
          <w:p w14:paraId="49AC2CF0" w14:textId="2C0ABA0B" w:rsidR="005E0E3E" w:rsidRDefault="005E0E3E" w:rsidP="00546988">
            <w:pPr>
              <w:rPr>
                <w:rFonts w:ascii="Calibri" w:hAnsi="Calibri" w:cs="Calibri"/>
                <w:sz w:val="20"/>
                <w:szCs w:val="20"/>
              </w:rPr>
            </w:pPr>
            <w:r>
              <w:rPr>
                <w:rFonts w:ascii="Calibri" w:hAnsi="Calibri" w:cs="Calibri"/>
                <w:sz w:val="20"/>
                <w:szCs w:val="20"/>
              </w:rPr>
              <w:lastRenderedPageBreak/>
              <w:t>6.40</w:t>
            </w:r>
          </w:p>
        </w:tc>
        <w:tc>
          <w:tcPr>
            <w:tcW w:w="8045" w:type="dxa"/>
          </w:tcPr>
          <w:p w14:paraId="72087163" w14:textId="6A5912F7" w:rsidR="005E0E3E" w:rsidRPr="003D6592" w:rsidRDefault="005E0E3E" w:rsidP="003D6592">
            <w:pPr>
              <w:spacing w:line="278" w:lineRule="auto"/>
              <w:rPr>
                <w:rFonts w:ascii="Calibri" w:eastAsia="Aptos" w:hAnsi="Calibri" w:cs="Calibri"/>
                <w:sz w:val="20"/>
                <w:szCs w:val="20"/>
              </w:rPr>
            </w:pPr>
            <w:r>
              <w:rPr>
                <w:rFonts w:ascii="Calibri" w:eastAsia="Aptos" w:hAnsi="Calibri" w:cs="Calibri"/>
                <w:sz w:val="20"/>
                <w:szCs w:val="20"/>
              </w:rPr>
              <w:t>(…)</w:t>
            </w:r>
            <w:r w:rsidRPr="00021375">
              <w:rPr>
                <w:rFonts w:ascii="Calibri" w:eastAsia="Aptos" w:hAnsi="Calibri" w:cs="Calibri"/>
                <w:sz w:val="20"/>
                <w:szCs w:val="20"/>
              </w:rPr>
              <w:t xml:space="preserve"> er enige i foreslått endring. Dette er gjenkjennbart for praksis når vi har gjennomført slik testing i samarbeid med </w:t>
            </w:r>
            <w:proofErr w:type="spellStart"/>
            <w:r w:rsidRPr="00021375">
              <w:rPr>
                <w:rFonts w:ascii="Calibri" w:eastAsia="Aptos" w:hAnsi="Calibri" w:cs="Calibri"/>
                <w:sz w:val="20"/>
                <w:szCs w:val="20"/>
              </w:rPr>
              <w:t>BaneNOR</w:t>
            </w:r>
            <w:proofErr w:type="spellEnd"/>
            <w:r w:rsidRPr="00021375">
              <w:rPr>
                <w:rFonts w:ascii="Calibri" w:eastAsia="Aptos" w:hAnsi="Calibri" w:cs="Calibri"/>
                <w:sz w:val="20"/>
                <w:szCs w:val="20"/>
              </w:rPr>
              <w:t>.</w:t>
            </w:r>
          </w:p>
        </w:tc>
        <w:tc>
          <w:tcPr>
            <w:tcW w:w="2835" w:type="dxa"/>
          </w:tcPr>
          <w:p w14:paraId="48F2D8E7" w14:textId="77777777" w:rsidR="005E0E3E" w:rsidRPr="0075613C" w:rsidRDefault="005E0E3E" w:rsidP="00546988">
            <w:pPr>
              <w:rPr>
                <w:rFonts w:ascii="Calibri" w:hAnsi="Calibri" w:cs="Calibri"/>
                <w:sz w:val="20"/>
                <w:szCs w:val="20"/>
              </w:rPr>
            </w:pPr>
          </w:p>
        </w:tc>
        <w:tc>
          <w:tcPr>
            <w:tcW w:w="2693" w:type="dxa"/>
          </w:tcPr>
          <w:p w14:paraId="27780317" w14:textId="53852E87" w:rsidR="005E0E3E" w:rsidRPr="0075613C" w:rsidRDefault="005E0E3E" w:rsidP="00546988">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68014CB4" w14:textId="77777777" w:rsidTr="007712D1">
        <w:tc>
          <w:tcPr>
            <w:tcW w:w="739" w:type="dxa"/>
          </w:tcPr>
          <w:p w14:paraId="5F02385D" w14:textId="313D857D" w:rsidR="005E0E3E" w:rsidRDefault="005E0E3E" w:rsidP="00546988">
            <w:pPr>
              <w:rPr>
                <w:rFonts w:ascii="Calibri" w:hAnsi="Calibri" w:cs="Calibri"/>
                <w:sz w:val="20"/>
                <w:szCs w:val="20"/>
              </w:rPr>
            </w:pPr>
            <w:r>
              <w:rPr>
                <w:rFonts w:ascii="Calibri" w:hAnsi="Calibri" w:cs="Calibri"/>
                <w:sz w:val="20"/>
                <w:szCs w:val="20"/>
              </w:rPr>
              <w:t>6.40</w:t>
            </w:r>
          </w:p>
        </w:tc>
        <w:tc>
          <w:tcPr>
            <w:tcW w:w="8045" w:type="dxa"/>
          </w:tcPr>
          <w:p w14:paraId="06E095F2" w14:textId="77777777" w:rsidR="005E0E3E" w:rsidRPr="001B5E39" w:rsidRDefault="005E0E3E" w:rsidP="001B5E39">
            <w:pPr>
              <w:spacing w:line="278" w:lineRule="auto"/>
              <w:rPr>
                <w:rFonts w:ascii="Calibri" w:eastAsia="Aptos" w:hAnsi="Calibri" w:cs="Calibri"/>
                <w:sz w:val="20"/>
                <w:szCs w:val="20"/>
              </w:rPr>
            </w:pPr>
            <w:r w:rsidRPr="001B5E39">
              <w:rPr>
                <w:rFonts w:ascii="Calibri" w:eastAsia="Aptos" w:hAnsi="Calibri" w:cs="Calibri"/>
                <w:sz w:val="20"/>
                <w:szCs w:val="20"/>
              </w:rPr>
              <w:t>Det innføres et krav om egen kunngjøring som beskriver utstrekningen av det lukkede området, samt hva som utgjør sikkerhetssonen.  </w:t>
            </w:r>
          </w:p>
          <w:p w14:paraId="70E50D5F" w14:textId="77777777" w:rsidR="005E0E3E" w:rsidRPr="001B5E39" w:rsidRDefault="005E0E3E" w:rsidP="001B5E39">
            <w:pPr>
              <w:spacing w:line="278" w:lineRule="auto"/>
              <w:rPr>
                <w:rFonts w:ascii="Calibri" w:eastAsia="Aptos" w:hAnsi="Calibri" w:cs="Calibri"/>
                <w:sz w:val="20"/>
                <w:szCs w:val="20"/>
              </w:rPr>
            </w:pPr>
            <w:r w:rsidRPr="001B5E39">
              <w:rPr>
                <w:rFonts w:ascii="Calibri" w:eastAsia="Aptos" w:hAnsi="Calibri" w:cs="Calibri"/>
                <w:sz w:val="20"/>
                <w:szCs w:val="20"/>
              </w:rPr>
              <w:t>Hva slags kunngjøring skal dette være og er FIDO forberedt på dette? </w:t>
            </w:r>
          </w:p>
          <w:p w14:paraId="1E3EF903" w14:textId="77777777" w:rsidR="005E0E3E" w:rsidRPr="001B5E39" w:rsidRDefault="005E0E3E" w:rsidP="001B5E39">
            <w:pPr>
              <w:spacing w:line="278" w:lineRule="auto"/>
              <w:rPr>
                <w:rFonts w:ascii="Calibri" w:eastAsia="Aptos" w:hAnsi="Calibri" w:cs="Calibri"/>
                <w:sz w:val="20"/>
                <w:szCs w:val="20"/>
              </w:rPr>
            </w:pPr>
            <w:r w:rsidRPr="001B5E39">
              <w:rPr>
                <w:rFonts w:ascii="Calibri" w:eastAsia="Aptos" w:hAnsi="Calibri" w:cs="Calibri"/>
                <w:sz w:val="20"/>
                <w:szCs w:val="20"/>
              </w:rPr>
              <w:t>Det er en risiko for at slike kunngjøringer vil være svært ulike i utforming og personavhengig med mindre det utarbeides en egen mal i FIDO. </w:t>
            </w:r>
          </w:p>
          <w:p w14:paraId="70E3B989" w14:textId="77777777" w:rsidR="005E0E3E" w:rsidRPr="001B5E39" w:rsidRDefault="005E0E3E" w:rsidP="001B5E39">
            <w:pPr>
              <w:spacing w:line="278" w:lineRule="auto"/>
              <w:rPr>
                <w:rFonts w:ascii="Calibri" w:eastAsia="Aptos" w:hAnsi="Calibri" w:cs="Calibri"/>
                <w:sz w:val="20"/>
                <w:szCs w:val="20"/>
              </w:rPr>
            </w:pPr>
            <w:r w:rsidRPr="001B5E39">
              <w:rPr>
                <w:rFonts w:ascii="Calibri" w:eastAsia="Aptos" w:hAnsi="Calibri" w:cs="Calibri"/>
                <w:sz w:val="20"/>
                <w:szCs w:val="20"/>
              </w:rPr>
              <w:t> </w:t>
            </w:r>
          </w:p>
          <w:p w14:paraId="2B73B8AB" w14:textId="73313AD7" w:rsidR="005E0E3E" w:rsidRPr="00021375" w:rsidRDefault="005E0E3E" w:rsidP="001B5E39">
            <w:pPr>
              <w:spacing w:line="278" w:lineRule="auto"/>
              <w:rPr>
                <w:rFonts w:ascii="Calibri" w:eastAsia="Aptos" w:hAnsi="Calibri" w:cs="Calibri"/>
                <w:sz w:val="20"/>
                <w:szCs w:val="20"/>
              </w:rPr>
            </w:pPr>
            <w:r w:rsidRPr="001B5E39">
              <w:rPr>
                <w:rFonts w:ascii="Calibri" w:eastAsia="Aptos" w:hAnsi="Calibri" w:cs="Calibri"/>
                <w:sz w:val="20"/>
                <w:szCs w:val="20"/>
              </w:rPr>
              <w:t>Når det er sagt, så støtter vi intensjonen med den nye bestemmelsen. </w:t>
            </w:r>
          </w:p>
        </w:tc>
        <w:tc>
          <w:tcPr>
            <w:tcW w:w="2835" w:type="dxa"/>
          </w:tcPr>
          <w:p w14:paraId="11803CFC" w14:textId="38B62B27" w:rsidR="005E0E3E" w:rsidRPr="0075613C" w:rsidRDefault="005E0E3E" w:rsidP="00546988">
            <w:pPr>
              <w:rPr>
                <w:rFonts w:ascii="Calibri" w:hAnsi="Calibri" w:cs="Calibri"/>
                <w:sz w:val="20"/>
                <w:szCs w:val="20"/>
              </w:rPr>
            </w:pPr>
          </w:p>
        </w:tc>
        <w:tc>
          <w:tcPr>
            <w:tcW w:w="2693" w:type="dxa"/>
          </w:tcPr>
          <w:p w14:paraId="7FB0403F" w14:textId="35C04365" w:rsidR="005E0E3E" w:rsidRPr="0075613C" w:rsidRDefault="005E0E3E" w:rsidP="00546988">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141B03F4" w14:textId="77777777" w:rsidTr="007712D1">
        <w:tc>
          <w:tcPr>
            <w:tcW w:w="739" w:type="dxa"/>
          </w:tcPr>
          <w:p w14:paraId="29D4A5B1" w14:textId="3A71D4FE" w:rsidR="005E0E3E" w:rsidRDefault="005E0E3E" w:rsidP="00546988">
            <w:pPr>
              <w:rPr>
                <w:rFonts w:ascii="Calibri" w:hAnsi="Calibri" w:cs="Calibri"/>
                <w:sz w:val="20"/>
                <w:szCs w:val="20"/>
              </w:rPr>
            </w:pPr>
            <w:r>
              <w:rPr>
                <w:rFonts w:ascii="Calibri" w:hAnsi="Calibri" w:cs="Calibri"/>
                <w:sz w:val="20"/>
                <w:szCs w:val="20"/>
              </w:rPr>
              <w:t>6.40</w:t>
            </w:r>
          </w:p>
        </w:tc>
        <w:tc>
          <w:tcPr>
            <w:tcW w:w="8045" w:type="dxa"/>
          </w:tcPr>
          <w:p w14:paraId="4B51D3FF" w14:textId="4B9E59F8" w:rsidR="005E0E3E" w:rsidRPr="008C68B5" w:rsidRDefault="005E0E3E" w:rsidP="008C68B5">
            <w:pPr>
              <w:spacing w:line="278" w:lineRule="auto"/>
              <w:rPr>
                <w:rFonts w:ascii="Calibri" w:eastAsia="Aptos" w:hAnsi="Calibri" w:cs="Calibri"/>
                <w:sz w:val="20"/>
                <w:szCs w:val="20"/>
              </w:rPr>
            </w:pPr>
            <w:r>
              <w:rPr>
                <w:rFonts w:ascii="Calibri" w:eastAsia="Aptos" w:hAnsi="Calibri" w:cs="Calibri"/>
                <w:sz w:val="20"/>
                <w:szCs w:val="20"/>
              </w:rPr>
              <w:t>(…)</w:t>
            </w:r>
            <w:r w:rsidRPr="008C68B5">
              <w:rPr>
                <w:rFonts w:ascii="Calibri" w:eastAsia="Aptos" w:hAnsi="Calibri" w:cs="Calibri"/>
                <w:sz w:val="20"/>
                <w:szCs w:val="20"/>
              </w:rPr>
              <w:t xml:space="preserve"> mener det er en fordel at «</w:t>
            </w:r>
            <w:proofErr w:type="spellStart"/>
            <w:r w:rsidRPr="008C68B5">
              <w:rPr>
                <w:rFonts w:ascii="Calibri" w:eastAsia="Aptos" w:hAnsi="Calibri" w:cs="Calibri"/>
                <w:sz w:val="20"/>
                <w:szCs w:val="20"/>
              </w:rPr>
              <w:t>closed</w:t>
            </w:r>
            <w:proofErr w:type="spellEnd"/>
            <w:r w:rsidRPr="008C68B5">
              <w:rPr>
                <w:rFonts w:ascii="Calibri" w:eastAsia="Aptos" w:hAnsi="Calibri" w:cs="Calibri"/>
                <w:sz w:val="20"/>
                <w:szCs w:val="20"/>
              </w:rPr>
              <w:t> </w:t>
            </w:r>
            <w:proofErr w:type="spellStart"/>
            <w:r w:rsidRPr="008C68B5">
              <w:rPr>
                <w:rFonts w:ascii="Calibri" w:eastAsia="Aptos" w:hAnsi="Calibri" w:cs="Calibri"/>
                <w:sz w:val="20"/>
                <w:szCs w:val="20"/>
              </w:rPr>
              <w:t>track</w:t>
            </w:r>
            <w:proofErr w:type="spellEnd"/>
            <w:r w:rsidRPr="008C68B5">
              <w:rPr>
                <w:rFonts w:ascii="Calibri" w:eastAsia="Aptos" w:hAnsi="Calibri" w:cs="Calibri"/>
                <w:sz w:val="20"/>
                <w:szCs w:val="20"/>
              </w:rPr>
              <w:t>» nedfelles i regelverk slik at praksis blir lik, og lettere å forholde seg til (også ved bestilling/forb. til denne type kjøring/testing). </w:t>
            </w:r>
          </w:p>
          <w:p w14:paraId="1D3EB382" w14:textId="1198F665" w:rsidR="005E0E3E" w:rsidRPr="008C68B5" w:rsidRDefault="005E0E3E" w:rsidP="008C68B5">
            <w:pPr>
              <w:spacing w:line="278" w:lineRule="auto"/>
              <w:rPr>
                <w:rFonts w:ascii="Calibri" w:eastAsia="Aptos" w:hAnsi="Calibri" w:cs="Calibri"/>
                <w:sz w:val="20"/>
                <w:szCs w:val="20"/>
              </w:rPr>
            </w:pPr>
            <w:r w:rsidRPr="008C68B5">
              <w:rPr>
                <w:rFonts w:ascii="Calibri" w:eastAsia="Aptos" w:hAnsi="Calibri" w:cs="Calibri"/>
                <w:sz w:val="20"/>
                <w:szCs w:val="20"/>
              </w:rPr>
              <w:t xml:space="preserve">Forslaget støttes av </w:t>
            </w:r>
            <w:r>
              <w:rPr>
                <w:rFonts w:ascii="Calibri" w:eastAsia="Aptos" w:hAnsi="Calibri" w:cs="Calibri"/>
                <w:sz w:val="20"/>
                <w:szCs w:val="20"/>
              </w:rPr>
              <w:t>(…)</w:t>
            </w:r>
            <w:r w:rsidRPr="008C68B5">
              <w:rPr>
                <w:rFonts w:ascii="Calibri" w:eastAsia="Aptos" w:hAnsi="Calibri" w:cs="Calibri"/>
                <w:sz w:val="20"/>
                <w:szCs w:val="20"/>
              </w:rPr>
              <w:t>. </w:t>
            </w:r>
          </w:p>
          <w:p w14:paraId="13F029F3" w14:textId="77777777" w:rsidR="005E0E3E" w:rsidRPr="001B5E39" w:rsidRDefault="005E0E3E" w:rsidP="001B5E39">
            <w:pPr>
              <w:spacing w:line="278" w:lineRule="auto"/>
              <w:rPr>
                <w:rFonts w:ascii="Calibri" w:eastAsia="Aptos" w:hAnsi="Calibri" w:cs="Calibri"/>
                <w:sz w:val="20"/>
                <w:szCs w:val="20"/>
              </w:rPr>
            </w:pPr>
          </w:p>
        </w:tc>
        <w:tc>
          <w:tcPr>
            <w:tcW w:w="2835" w:type="dxa"/>
          </w:tcPr>
          <w:p w14:paraId="7F861B67" w14:textId="77777777" w:rsidR="005E0E3E" w:rsidRPr="0075613C" w:rsidRDefault="005E0E3E" w:rsidP="00546988">
            <w:pPr>
              <w:rPr>
                <w:rFonts w:ascii="Calibri" w:hAnsi="Calibri" w:cs="Calibri"/>
                <w:sz w:val="20"/>
                <w:szCs w:val="20"/>
              </w:rPr>
            </w:pPr>
          </w:p>
        </w:tc>
        <w:tc>
          <w:tcPr>
            <w:tcW w:w="2693" w:type="dxa"/>
          </w:tcPr>
          <w:p w14:paraId="56D62D3C" w14:textId="7C93D9CB" w:rsidR="005E0E3E" w:rsidRPr="0075613C" w:rsidRDefault="005E0E3E" w:rsidP="00546988">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2D7C2AC0" w14:textId="77777777" w:rsidTr="007712D1">
        <w:tc>
          <w:tcPr>
            <w:tcW w:w="739" w:type="dxa"/>
          </w:tcPr>
          <w:p w14:paraId="7845F443" w14:textId="6B141674" w:rsidR="005E0E3E" w:rsidRPr="0075613C" w:rsidRDefault="005E0E3E" w:rsidP="00121D39">
            <w:pPr>
              <w:rPr>
                <w:rFonts w:ascii="Calibri" w:hAnsi="Calibri" w:cs="Calibri"/>
                <w:sz w:val="20"/>
                <w:szCs w:val="20"/>
              </w:rPr>
            </w:pPr>
            <w:r w:rsidRPr="0075613C">
              <w:rPr>
                <w:rFonts w:ascii="Calibri" w:hAnsi="Calibri" w:cs="Calibri"/>
                <w:sz w:val="20"/>
                <w:szCs w:val="20"/>
              </w:rPr>
              <w:t>6</w:t>
            </w:r>
            <w:r>
              <w:rPr>
                <w:rFonts w:ascii="Calibri" w:hAnsi="Calibri" w:cs="Calibri"/>
                <w:sz w:val="20"/>
                <w:szCs w:val="20"/>
              </w:rPr>
              <w:t>.</w:t>
            </w:r>
            <w:r w:rsidRPr="0075613C">
              <w:rPr>
                <w:rFonts w:ascii="Calibri" w:hAnsi="Calibri" w:cs="Calibri"/>
                <w:sz w:val="20"/>
                <w:szCs w:val="20"/>
              </w:rPr>
              <w:t>41</w:t>
            </w:r>
            <w:r>
              <w:rPr>
                <w:rFonts w:ascii="Calibri" w:hAnsi="Calibri" w:cs="Calibri"/>
                <w:sz w:val="20"/>
                <w:szCs w:val="20"/>
              </w:rPr>
              <w:t xml:space="preserve"> </w:t>
            </w:r>
          </w:p>
        </w:tc>
        <w:tc>
          <w:tcPr>
            <w:tcW w:w="8045" w:type="dxa"/>
          </w:tcPr>
          <w:p w14:paraId="62BAFE4B" w14:textId="77777777" w:rsidR="005E0E3E" w:rsidRPr="007620D2" w:rsidRDefault="005E0E3E" w:rsidP="007620D2">
            <w:pPr>
              <w:spacing w:line="278" w:lineRule="auto"/>
              <w:rPr>
                <w:rFonts w:ascii="Calibri" w:eastAsia="Aptos" w:hAnsi="Calibri" w:cs="Calibri"/>
                <w:sz w:val="20"/>
                <w:szCs w:val="20"/>
              </w:rPr>
            </w:pPr>
            <w:r w:rsidRPr="007620D2">
              <w:rPr>
                <w:rFonts w:ascii="Calibri" w:eastAsia="Aptos" w:hAnsi="Calibri" w:cs="Calibri"/>
                <w:sz w:val="20"/>
                <w:szCs w:val="20"/>
              </w:rPr>
              <w:t>For å harmonere med 7.34 og 7.61 bør kanskje også testing av STM eksplisitt nevnes i denne paragrafen, for eksempel ved at «ATC- eller ETCS-ombordutrustningen» endres til «ATC- eller ETCS- og STM-ombordutrustningen». Siden det ellers i TJN skilles mellom ETCS-baneutrustning og ETCS-ombordutrustning (bl.a. i 7.47) bør det også i dette punktet skrives «ombordutrustning» og ikke bare «utrustning».</w:t>
            </w:r>
          </w:p>
          <w:p w14:paraId="3ABA72AA" w14:textId="77777777" w:rsidR="005E0E3E" w:rsidRPr="007620D2" w:rsidRDefault="005E0E3E" w:rsidP="007620D2">
            <w:pPr>
              <w:spacing w:line="278" w:lineRule="auto"/>
              <w:rPr>
                <w:rFonts w:ascii="Calibri" w:eastAsia="Aptos" w:hAnsi="Calibri" w:cs="Calibri"/>
                <w:sz w:val="20"/>
                <w:szCs w:val="20"/>
              </w:rPr>
            </w:pPr>
          </w:p>
          <w:p w14:paraId="6FF65F09" w14:textId="1DCDC16C" w:rsidR="005E0E3E" w:rsidRPr="0075613C" w:rsidRDefault="005E0E3E" w:rsidP="007620D2">
            <w:pPr>
              <w:rPr>
                <w:rFonts w:ascii="Calibri" w:eastAsia="Times New Roman" w:hAnsi="Calibri" w:cs="Calibri"/>
                <w:color w:val="000000"/>
                <w:kern w:val="0"/>
                <w:sz w:val="20"/>
                <w:szCs w:val="20"/>
                <w:lang w:eastAsia="nb-NO"/>
                <w14:ligatures w14:val="none"/>
              </w:rPr>
            </w:pPr>
            <w:r w:rsidRPr="0075613C">
              <w:rPr>
                <w:rFonts w:ascii="Calibri" w:eastAsia="Aptos" w:hAnsi="Calibri" w:cs="Calibri"/>
                <w:sz w:val="20"/>
                <w:szCs w:val="20"/>
              </w:rPr>
              <w:t>Dette gjelder f.eks. i punkt 5 der «</w:t>
            </w:r>
            <w:r w:rsidRPr="0075613C">
              <w:rPr>
                <w:rFonts w:ascii="Calibri" w:eastAsia="Aptos" w:hAnsi="Calibri" w:cs="Calibri"/>
                <w:i/>
                <w:iCs/>
                <w:sz w:val="20"/>
                <w:szCs w:val="20"/>
              </w:rPr>
              <w:t>ATC eller ETCS</w:t>
            </w:r>
            <w:r w:rsidRPr="0075613C">
              <w:rPr>
                <w:rFonts w:ascii="Calibri" w:eastAsia="Aptos" w:hAnsi="Calibri" w:cs="Calibri"/>
                <w:sz w:val="20"/>
                <w:szCs w:val="20"/>
              </w:rPr>
              <w:t>» bør skrives som «</w:t>
            </w:r>
            <w:r w:rsidRPr="0075613C">
              <w:rPr>
                <w:rFonts w:ascii="Calibri" w:eastAsia="Aptos" w:hAnsi="Calibri" w:cs="Calibri"/>
                <w:i/>
                <w:iCs/>
                <w:sz w:val="20"/>
                <w:szCs w:val="20"/>
              </w:rPr>
              <w:t>ATC- eller ETCS-ombordutrustningen</w:t>
            </w:r>
            <w:r w:rsidRPr="0075613C">
              <w:rPr>
                <w:rFonts w:ascii="Calibri" w:eastAsia="Aptos" w:hAnsi="Calibri" w:cs="Calibri"/>
                <w:sz w:val="20"/>
                <w:szCs w:val="20"/>
              </w:rPr>
              <w:t>».</w:t>
            </w:r>
          </w:p>
        </w:tc>
        <w:tc>
          <w:tcPr>
            <w:tcW w:w="2835" w:type="dxa"/>
          </w:tcPr>
          <w:p w14:paraId="59A8BE80" w14:textId="3FE4C1F3" w:rsidR="005E0E3E" w:rsidRPr="0075613C" w:rsidRDefault="005E0E3E" w:rsidP="00121D39">
            <w:pPr>
              <w:rPr>
                <w:rFonts w:ascii="Calibri" w:hAnsi="Calibri" w:cs="Calibri"/>
                <w:sz w:val="20"/>
                <w:szCs w:val="20"/>
              </w:rPr>
            </w:pPr>
            <w:r>
              <w:rPr>
                <w:rFonts w:ascii="Calibri" w:hAnsi="Calibri" w:cs="Calibri"/>
                <w:sz w:val="20"/>
                <w:szCs w:val="20"/>
              </w:rPr>
              <w:t xml:space="preserve">Ikke på høring. Ikke kritisk. </w:t>
            </w:r>
          </w:p>
        </w:tc>
        <w:tc>
          <w:tcPr>
            <w:tcW w:w="2693" w:type="dxa"/>
          </w:tcPr>
          <w:p w14:paraId="39A1136F" w14:textId="470F552A" w:rsidR="005E0E3E" w:rsidRPr="0075613C" w:rsidRDefault="005E0E3E" w:rsidP="00121D39">
            <w:pPr>
              <w:rPr>
                <w:rFonts w:ascii="Calibri" w:hAnsi="Calibri" w:cs="Calibri"/>
                <w:sz w:val="20"/>
                <w:szCs w:val="20"/>
              </w:rPr>
            </w:pPr>
            <w:r>
              <w:rPr>
                <w:rFonts w:ascii="Calibri" w:hAnsi="Calibri" w:cs="Calibri"/>
                <w:sz w:val="20"/>
                <w:szCs w:val="20"/>
              </w:rPr>
              <w:t>Tas ikke til følge.</w:t>
            </w:r>
          </w:p>
        </w:tc>
      </w:tr>
      <w:tr w:rsidR="005E0E3E" w:rsidRPr="00FE104A" w14:paraId="2713E4B2" w14:textId="77777777" w:rsidTr="007712D1">
        <w:tc>
          <w:tcPr>
            <w:tcW w:w="739" w:type="dxa"/>
          </w:tcPr>
          <w:p w14:paraId="681BCCE9" w14:textId="6A0E895B" w:rsidR="005E0E3E" w:rsidRPr="0075613C" w:rsidRDefault="005E0E3E" w:rsidP="00121D39">
            <w:pPr>
              <w:rPr>
                <w:rFonts w:ascii="Calibri" w:hAnsi="Calibri" w:cs="Calibri"/>
                <w:sz w:val="20"/>
                <w:szCs w:val="20"/>
              </w:rPr>
            </w:pPr>
            <w:r>
              <w:rPr>
                <w:rFonts w:ascii="Calibri" w:hAnsi="Calibri" w:cs="Calibri"/>
                <w:sz w:val="20"/>
                <w:szCs w:val="20"/>
              </w:rPr>
              <w:t>6.41 nr. 1</w:t>
            </w:r>
          </w:p>
        </w:tc>
        <w:tc>
          <w:tcPr>
            <w:tcW w:w="8045" w:type="dxa"/>
          </w:tcPr>
          <w:p w14:paraId="2286849B" w14:textId="77777777" w:rsidR="005E0E3E" w:rsidRPr="00193EFD" w:rsidRDefault="005E0E3E" w:rsidP="00193EFD">
            <w:pPr>
              <w:spacing w:line="278" w:lineRule="auto"/>
              <w:rPr>
                <w:rFonts w:ascii="Calibri" w:eastAsia="Aptos" w:hAnsi="Calibri" w:cs="Calibri"/>
                <w:sz w:val="20"/>
                <w:szCs w:val="20"/>
              </w:rPr>
            </w:pPr>
            <w:r w:rsidRPr="00193EFD">
              <w:rPr>
                <w:rFonts w:ascii="Calibri" w:eastAsia="Aptos" w:hAnsi="Calibri" w:cs="Calibri"/>
                <w:sz w:val="20"/>
                <w:szCs w:val="20"/>
              </w:rPr>
              <w:t>Forslag:</w:t>
            </w:r>
          </w:p>
          <w:p w14:paraId="1D99FE56" w14:textId="77777777" w:rsidR="005E0E3E" w:rsidRPr="00193EFD" w:rsidRDefault="005E0E3E" w:rsidP="00193EFD">
            <w:pPr>
              <w:spacing w:line="278" w:lineRule="auto"/>
              <w:rPr>
                <w:rFonts w:ascii="Calibri" w:eastAsia="Aptos" w:hAnsi="Calibri" w:cs="Calibri"/>
                <w:sz w:val="20"/>
                <w:szCs w:val="20"/>
              </w:rPr>
            </w:pPr>
            <w:r w:rsidRPr="00193EFD">
              <w:rPr>
                <w:rFonts w:ascii="Calibri" w:eastAsia="Aptos" w:hAnsi="Calibri" w:cs="Calibri"/>
                <w:sz w:val="20"/>
                <w:szCs w:val="20"/>
              </w:rPr>
              <w:t xml:space="preserve">Ved testing av ombordutrustning for ATC eller ETCS skal det framgå av ruten </w:t>
            </w:r>
            <w:r w:rsidRPr="00193EFD">
              <w:rPr>
                <w:rFonts w:ascii="Calibri" w:eastAsia="Aptos" w:hAnsi="Calibri" w:cs="Calibri"/>
                <w:color w:val="FF0000"/>
                <w:sz w:val="20"/>
                <w:szCs w:val="20"/>
              </w:rPr>
              <w:t xml:space="preserve">at toget er </w:t>
            </w:r>
            <w:proofErr w:type="gramStart"/>
            <w:r w:rsidRPr="00193EFD">
              <w:rPr>
                <w:rFonts w:ascii="Calibri" w:eastAsia="Aptos" w:hAnsi="Calibri" w:cs="Calibri"/>
                <w:color w:val="FF0000"/>
                <w:sz w:val="20"/>
                <w:szCs w:val="20"/>
              </w:rPr>
              <w:t>et test</w:t>
            </w:r>
            <w:proofErr w:type="gramEnd"/>
            <w:r w:rsidRPr="00193EFD">
              <w:rPr>
                <w:rFonts w:ascii="Calibri" w:eastAsia="Aptos" w:hAnsi="Calibri" w:cs="Calibri"/>
                <w:color w:val="FF0000"/>
                <w:sz w:val="20"/>
                <w:szCs w:val="20"/>
              </w:rPr>
              <w:t xml:space="preserve"> tog</w:t>
            </w:r>
            <w:r w:rsidRPr="00193EFD">
              <w:rPr>
                <w:rFonts w:ascii="Calibri" w:eastAsia="Aptos" w:hAnsi="Calibri" w:cs="Calibri"/>
                <w:sz w:val="20"/>
                <w:szCs w:val="20"/>
              </w:rPr>
              <w:t xml:space="preserve"> og hvordan kjøringen skal foregå, og alle togbevegelser skal avtales med togleder. </w:t>
            </w:r>
          </w:p>
          <w:p w14:paraId="40A5681F" w14:textId="77777777" w:rsidR="005E0E3E" w:rsidRPr="007620D2" w:rsidRDefault="005E0E3E" w:rsidP="007620D2">
            <w:pPr>
              <w:spacing w:line="278" w:lineRule="auto"/>
              <w:rPr>
                <w:rFonts w:ascii="Calibri" w:eastAsia="Aptos" w:hAnsi="Calibri" w:cs="Calibri"/>
                <w:sz w:val="20"/>
                <w:szCs w:val="20"/>
              </w:rPr>
            </w:pPr>
          </w:p>
        </w:tc>
        <w:tc>
          <w:tcPr>
            <w:tcW w:w="2835" w:type="dxa"/>
          </w:tcPr>
          <w:p w14:paraId="24983D4A" w14:textId="0A05CD37" w:rsidR="005E0E3E" w:rsidRPr="0075613C" w:rsidRDefault="005E0E3E" w:rsidP="00121D39">
            <w:pPr>
              <w:rPr>
                <w:rFonts w:ascii="Calibri" w:hAnsi="Calibri" w:cs="Calibri"/>
                <w:sz w:val="20"/>
                <w:szCs w:val="20"/>
              </w:rPr>
            </w:pPr>
            <w:r>
              <w:rPr>
                <w:rFonts w:ascii="Calibri" w:hAnsi="Calibri" w:cs="Calibri"/>
                <w:sz w:val="20"/>
                <w:szCs w:val="20"/>
              </w:rPr>
              <w:t xml:space="preserve">Ikke på høring. </w:t>
            </w:r>
          </w:p>
        </w:tc>
        <w:tc>
          <w:tcPr>
            <w:tcW w:w="2693" w:type="dxa"/>
          </w:tcPr>
          <w:p w14:paraId="0AACEE74" w14:textId="345FFA4C" w:rsidR="005E0E3E" w:rsidRDefault="005E0E3E" w:rsidP="00121D39">
            <w:pPr>
              <w:rPr>
                <w:rFonts w:ascii="Calibri" w:hAnsi="Calibri" w:cs="Calibri"/>
                <w:sz w:val="20"/>
                <w:szCs w:val="20"/>
              </w:rPr>
            </w:pPr>
            <w:r>
              <w:rPr>
                <w:rFonts w:ascii="Calibri" w:hAnsi="Calibri" w:cs="Calibri"/>
                <w:sz w:val="20"/>
                <w:szCs w:val="20"/>
              </w:rPr>
              <w:t>Tas ikke til følge.</w:t>
            </w:r>
          </w:p>
          <w:p w14:paraId="0B2BAF65" w14:textId="77777777" w:rsidR="005E0E3E" w:rsidRDefault="005E0E3E" w:rsidP="00121D39">
            <w:pPr>
              <w:rPr>
                <w:rFonts w:ascii="Calibri" w:hAnsi="Calibri" w:cs="Calibri"/>
                <w:sz w:val="20"/>
                <w:szCs w:val="20"/>
              </w:rPr>
            </w:pPr>
          </w:p>
          <w:p w14:paraId="7F73F30E" w14:textId="2744883F" w:rsidR="005E0E3E" w:rsidRPr="0075613C" w:rsidRDefault="005E0E3E" w:rsidP="00121D39">
            <w:pPr>
              <w:rPr>
                <w:rFonts w:ascii="Calibri" w:hAnsi="Calibri" w:cs="Calibri"/>
                <w:sz w:val="20"/>
                <w:szCs w:val="20"/>
              </w:rPr>
            </w:pPr>
            <w:r>
              <w:rPr>
                <w:rFonts w:ascii="Calibri" w:hAnsi="Calibri" w:cs="Calibri"/>
                <w:sz w:val="20"/>
                <w:szCs w:val="20"/>
              </w:rPr>
              <w:t>Innspill til TJN 2028.</w:t>
            </w:r>
          </w:p>
        </w:tc>
      </w:tr>
      <w:tr w:rsidR="005E0E3E" w:rsidRPr="00FE104A" w14:paraId="0BE4A63E" w14:textId="77777777" w:rsidTr="007712D1">
        <w:tc>
          <w:tcPr>
            <w:tcW w:w="739" w:type="dxa"/>
          </w:tcPr>
          <w:p w14:paraId="197204D4" w14:textId="4D79D8F1" w:rsidR="005E0E3E" w:rsidRPr="0075613C" w:rsidRDefault="005E0E3E" w:rsidP="00121D39">
            <w:pPr>
              <w:rPr>
                <w:rFonts w:ascii="Calibri" w:hAnsi="Calibri" w:cs="Calibri"/>
                <w:sz w:val="20"/>
                <w:szCs w:val="20"/>
              </w:rPr>
            </w:pPr>
            <w:r w:rsidRPr="0075613C">
              <w:rPr>
                <w:rFonts w:ascii="Calibri" w:hAnsi="Calibri" w:cs="Calibri"/>
                <w:sz w:val="20"/>
                <w:szCs w:val="20"/>
              </w:rPr>
              <w:t>6.41 nr. 3</w:t>
            </w:r>
          </w:p>
        </w:tc>
        <w:tc>
          <w:tcPr>
            <w:tcW w:w="8045" w:type="dxa"/>
          </w:tcPr>
          <w:p w14:paraId="0B4C709E" w14:textId="77777777" w:rsidR="005E0E3E" w:rsidRPr="0075613C" w:rsidRDefault="005E0E3E" w:rsidP="00121D39">
            <w:pPr>
              <w:rPr>
                <w:rFonts w:ascii="Calibri" w:eastAsia="Times New Roman" w:hAnsi="Calibri" w:cs="Calibri"/>
                <w:color w:val="000000"/>
                <w:kern w:val="0"/>
                <w:sz w:val="20"/>
                <w:szCs w:val="20"/>
                <w:lang w:eastAsia="nb-NO"/>
                <w14:ligatures w14:val="none"/>
              </w:rPr>
            </w:pPr>
            <w:r w:rsidRPr="008A5CE3">
              <w:rPr>
                <w:rFonts w:ascii="Calibri" w:eastAsia="Times New Roman" w:hAnsi="Calibri" w:cs="Calibri"/>
                <w:color w:val="000000"/>
                <w:kern w:val="0"/>
                <w:sz w:val="20"/>
                <w:szCs w:val="20"/>
                <w:lang w:eastAsia="nb-NO"/>
                <w14:ligatures w14:val="none"/>
              </w:rPr>
              <w:t xml:space="preserve">3. Det skal ikke være andre tog </w:t>
            </w:r>
            <w:r w:rsidRPr="008A5CE3">
              <w:rPr>
                <w:rFonts w:ascii="Calibri" w:eastAsia="Times New Roman" w:hAnsi="Calibri" w:cs="Calibri"/>
                <w:color w:val="FF0000"/>
                <w:kern w:val="0"/>
                <w:sz w:val="20"/>
                <w:szCs w:val="20"/>
                <w:lang w:eastAsia="nb-NO"/>
                <w14:ligatures w14:val="none"/>
              </w:rPr>
              <w:t>enn de som inngår i testingen</w:t>
            </w:r>
            <w:r w:rsidRPr="008A5CE3">
              <w:rPr>
                <w:rFonts w:ascii="Calibri" w:eastAsia="Times New Roman" w:hAnsi="Calibri" w:cs="Calibri"/>
                <w:color w:val="000000"/>
                <w:kern w:val="0"/>
                <w:sz w:val="20"/>
                <w:szCs w:val="20"/>
                <w:lang w:eastAsia="nb-NO"/>
                <w14:ligatures w14:val="none"/>
              </w:rPr>
              <w:t>, skift eller arbeid i spor mellom de angitte stasjonene A og C, eller igjensatt kjøretøy i togspor eller hovedspor.</w:t>
            </w:r>
            <w:r w:rsidRPr="008A5CE3">
              <w:rPr>
                <w:rFonts w:ascii="Calibri" w:eastAsia="Times New Roman" w:hAnsi="Calibri" w:cs="Calibri"/>
                <w:color w:val="000000"/>
                <w:kern w:val="0"/>
                <w:sz w:val="20"/>
                <w:szCs w:val="20"/>
                <w:lang w:eastAsia="nb-NO"/>
                <w14:ligatures w14:val="none"/>
              </w:rPr>
              <w:br/>
            </w:r>
            <w:r w:rsidRPr="008A5CE3">
              <w:rPr>
                <w:rFonts w:ascii="Calibri" w:eastAsia="Times New Roman" w:hAnsi="Calibri" w:cs="Calibri"/>
                <w:color w:val="FF0000"/>
                <w:kern w:val="0"/>
                <w:sz w:val="20"/>
                <w:szCs w:val="20"/>
                <w:lang w:eastAsia="nb-NO"/>
                <w14:ligatures w14:val="none"/>
              </w:rPr>
              <w:t xml:space="preserve">Årsak til dette forslaget er at det ofte er flere kjøretøy involvert for å trekke </w:t>
            </w:r>
            <w:proofErr w:type="spellStart"/>
            <w:r w:rsidRPr="008A5CE3">
              <w:rPr>
                <w:rFonts w:ascii="Calibri" w:eastAsia="Times New Roman" w:hAnsi="Calibri" w:cs="Calibri"/>
                <w:color w:val="FF0000"/>
                <w:kern w:val="0"/>
                <w:sz w:val="20"/>
                <w:szCs w:val="20"/>
                <w:lang w:eastAsia="nb-NO"/>
                <w14:ligatures w14:val="none"/>
              </w:rPr>
              <w:t>kjørtøyet</w:t>
            </w:r>
            <w:proofErr w:type="spellEnd"/>
            <w:r w:rsidRPr="008A5CE3">
              <w:rPr>
                <w:rFonts w:ascii="Calibri" w:eastAsia="Times New Roman" w:hAnsi="Calibri" w:cs="Calibri"/>
                <w:color w:val="FF0000"/>
                <w:kern w:val="0"/>
                <w:sz w:val="20"/>
                <w:szCs w:val="20"/>
                <w:lang w:eastAsia="nb-NO"/>
                <w14:ligatures w14:val="none"/>
              </w:rPr>
              <w:t xml:space="preserve"> som skal teste, inn på testområdet.</w:t>
            </w:r>
          </w:p>
          <w:p w14:paraId="562D2F20" w14:textId="77C48050" w:rsidR="005E0E3E" w:rsidRPr="0075613C" w:rsidRDefault="005E0E3E" w:rsidP="00121D39">
            <w:pPr>
              <w:rPr>
                <w:rFonts w:ascii="Calibri" w:hAnsi="Calibri" w:cs="Calibri"/>
                <w:sz w:val="20"/>
                <w:szCs w:val="20"/>
              </w:rPr>
            </w:pPr>
          </w:p>
        </w:tc>
        <w:tc>
          <w:tcPr>
            <w:tcW w:w="2835" w:type="dxa"/>
          </w:tcPr>
          <w:p w14:paraId="1E75BB8A" w14:textId="59747C25" w:rsidR="005E0E3E" w:rsidRPr="0075613C" w:rsidRDefault="005E0E3E" w:rsidP="00121D39">
            <w:pPr>
              <w:rPr>
                <w:rFonts w:ascii="Calibri" w:hAnsi="Calibri" w:cs="Calibri"/>
                <w:sz w:val="20"/>
                <w:szCs w:val="20"/>
              </w:rPr>
            </w:pPr>
          </w:p>
        </w:tc>
        <w:tc>
          <w:tcPr>
            <w:tcW w:w="2693" w:type="dxa"/>
          </w:tcPr>
          <w:p w14:paraId="25A8599A" w14:textId="1A502E2A" w:rsidR="005E0E3E" w:rsidRPr="0075613C" w:rsidRDefault="005E0E3E" w:rsidP="00121D39">
            <w:pPr>
              <w:rPr>
                <w:rFonts w:ascii="Calibri" w:hAnsi="Calibri" w:cs="Calibri"/>
                <w:sz w:val="20"/>
                <w:szCs w:val="20"/>
              </w:rPr>
            </w:pPr>
            <w:r>
              <w:rPr>
                <w:rFonts w:ascii="Calibri" w:hAnsi="Calibri" w:cs="Calibri"/>
                <w:sz w:val="20"/>
                <w:szCs w:val="20"/>
              </w:rPr>
              <w:t xml:space="preserve">Tas til følge. </w:t>
            </w:r>
          </w:p>
        </w:tc>
      </w:tr>
      <w:tr w:rsidR="005E0E3E" w:rsidRPr="00FE104A" w14:paraId="0F0597F2" w14:textId="77777777" w:rsidTr="007712D1">
        <w:tc>
          <w:tcPr>
            <w:tcW w:w="739" w:type="dxa"/>
          </w:tcPr>
          <w:p w14:paraId="0CE444AA" w14:textId="5D90B8B7" w:rsidR="005E0E3E" w:rsidRPr="0075613C" w:rsidRDefault="005E0E3E" w:rsidP="00121D39">
            <w:pPr>
              <w:rPr>
                <w:rFonts w:ascii="Calibri" w:hAnsi="Calibri" w:cs="Calibri"/>
                <w:sz w:val="20"/>
                <w:szCs w:val="20"/>
              </w:rPr>
            </w:pPr>
            <w:r w:rsidRPr="0075613C">
              <w:rPr>
                <w:rFonts w:ascii="Calibri" w:hAnsi="Calibri" w:cs="Calibri"/>
                <w:sz w:val="20"/>
                <w:szCs w:val="20"/>
              </w:rPr>
              <w:lastRenderedPageBreak/>
              <w:t>6.41 nr. 3</w:t>
            </w:r>
          </w:p>
        </w:tc>
        <w:tc>
          <w:tcPr>
            <w:tcW w:w="8045" w:type="dxa"/>
          </w:tcPr>
          <w:p w14:paraId="5787C710" w14:textId="370FB748" w:rsidR="005E0E3E" w:rsidRPr="0075613C" w:rsidRDefault="005E0E3E" w:rsidP="00121D39">
            <w:pPr>
              <w:rPr>
                <w:rFonts w:ascii="Calibri" w:hAnsi="Calibri" w:cs="Calibri"/>
                <w:sz w:val="20"/>
                <w:szCs w:val="20"/>
              </w:rPr>
            </w:pPr>
            <w:r w:rsidRPr="0075613C">
              <w:rPr>
                <w:rFonts w:ascii="Calibri" w:eastAsia="Aptos" w:hAnsi="Calibri" w:cs="Calibri"/>
                <w:sz w:val="20"/>
                <w:szCs w:val="20"/>
              </w:rPr>
              <w:t>For konsistensens skyld bør en tilsvarende bestemmelse tas inn i nr. 7 a).</w:t>
            </w:r>
          </w:p>
        </w:tc>
        <w:tc>
          <w:tcPr>
            <w:tcW w:w="2835" w:type="dxa"/>
          </w:tcPr>
          <w:p w14:paraId="0EECA7E0" w14:textId="64CB8A14" w:rsidR="005E0E3E" w:rsidRPr="0075613C" w:rsidRDefault="005E0E3E" w:rsidP="00121D39">
            <w:pPr>
              <w:rPr>
                <w:rFonts w:ascii="Calibri" w:hAnsi="Calibri" w:cs="Calibri"/>
                <w:sz w:val="20"/>
                <w:szCs w:val="20"/>
              </w:rPr>
            </w:pPr>
          </w:p>
        </w:tc>
        <w:tc>
          <w:tcPr>
            <w:tcW w:w="2693" w:type="dxa"/>
          </w:tcPr>
          <w:p w14:paraId="27F107E8" w14:textId="14F6C0A0" w:rsidR="005E0E3E" w:rsidRPr="0075613C" w:rsidRDefault="005E0E3E" w:rsidP="00121D39">
            <w:pPr>
              <w:rPr>
                <w:rFonts w:ascii="Calibri" w:hAnsi="Calibri" w:cs="Calibri"/>
                <w:sz w:val="20"/>
                <w:szCs w:val="20"/>
              </w:rPr>
            </w:pPr>
            <w:r>
              <w:rPr>
                <w:rFonts w:ascii="Calibri" w:hAnsi="Calibri" w:cs="Calibri"/>
                <w:sz w:val="20"/>
                <w:szCs w:val="20"/>
              </w:rPr>
              <w:t xml:space="preserve">Tas til følge. </w:t>
            </w:r>
          </w:p>
        </w:tc>
      </w:tr>
      <w:tr w:rsidR="005E0E3E" w:rsidRPr="00FE104A" w14:paraId="35923F24" w14:textId="77777777" w:rsidTr="007712D1">
        <w:tc>
          <w:tcPr>
            <w:tcW w:w="739" w:type="dxa"/>
          </w:tcPr>
          <w:p w14:paraId="480C8F92" w14:textId="567B3421" w:rsidR="005E0E3E" w:rsidRPr="0075613C" w:rsidRDefault="005E0E3E" w:rsidP="00121D39">
            <w:pPr>
              <w:rPr>
                <w:rFonts w:ascii="Calibri" w:hAnsi="Calibri" w:cs="Calibri"/>
                <w:sz w:val="20"/>
                <w:szCs w:val="20"/>
              </w:rPr>
            </w:pPr>
            <w:r>
              <w:rPr>
                <w:rFonts w:ascii="Calibri" w:hAnsi="Calibri" w:cs="Calibri"/>
                <w:sz w:val="20"/>
                <w:szCs w:val="20"/>
              </w:rPr>
              <w:t>6.41 nr. 3</w:t>
            </w:r>
          </w:p>
        </w:tc>
        <w:tc>
          <w:tcPr>
            <w:tcW w:w="8045" w:type="dxa"/>
          </w:tcPr>
          <w:p w14:paraId="302569C0" w14:textId="1B09F27B" w:rsidR="005E0E3E" w:rsidRPr="0075613C" w:rsidRDefault="005E0E3E" w:rsidP="00121D39">
            <w:pPr>
              <w:rPr>
                <w:rFonts w:ascii="Calibri" w:eastAsia="Aptos" w:hAnsi="Calibri" w:cs="Calibri"/>
                <w:sz w:val="20"/>
                <w:szCs w:val="20"/>
              </w:rPr>
            </w:pPr>
            <w:r w:rsidRPr="0078143F">
              <w:rPr>
                <w:rFonts w:ascii="Calibri" w:eastAsia="Aptos" w:hAnsi="Calibri" w:cs="Calibri"/>
                <w:sz w:val="20"/>
                <w:szCs w:val="20"/>
              </w:rPr>
              <w:t>Her bør kanskje "parkert" tas inn i tillegg? Vi kan planlegge ruteplanen med tog som står parkert i togspor på en stasjon.</w:t>
            </w:r>
          </w:p>
        </w:tc>
        <w:tc>
          <w:tcPr>
            <w:tcW w:w="2835" w:type="dxa"/>
          </w:tcPr>
          <w:p w14:paraId="2656AEA3" w14:textId="547D1BFF" w:rsidR="005E0E3E" w:rsidRPr="00F66D27" w:rsidRDefault="005E0E3E" w:rsidP="00121D39">
            <w:pPr>
              <w:rPr>
                <w:rFonts w:ascii="Calibri" w:hAnsi="Calibri" w:cs="Calibri"/>
                <w:sz w:val="20"/>
                <w:szCs w:val="20"/>
                <w:lang w:val="nn-NO"/>
              </w:rPr>
            </w:pPr>
            <w:r w:rsidRPr="00F66D27">
              <w:rPr>
                <w:rFonts w:ascii="Calibri" w:hAnsi="Calibri" w:cs="Calibri"/>
                <w:sz w:val="20"/>
                <w:szCs w:val="20"/>
                <w:lang w:val="nn-NO"/>
              </w:rPr>
              <w:t>«Parkert tog», jf. pkt. 6.3 nr</w:t>
            </w:r>
            <w:r>
              <w:rPr>
                <w:rFonts w:ascii="Calibri" w:hAnsi="Calibri" w:cs="Calibri"/>
                <w:sz w:val="20"/>
                <w:szCs w:val="20"/>
                <w:lang w:val="nn-NO"/>
              </w:rPr>
              <w:t xml:space="preserve">. 2, er tog, og er dermed dekket. </w:t>
            </w:r>
          </w:p>
        </w:tc>
        <w:tc>
          <w:tcPr>
            <w:tcW w:w="2693" w:type="dxa"/>
          </w:tcPr>
          <w:p w14:paraId="66766C6B" w14:textId="36272E7A" w:rsidR="005E0E3E" w:rsidRPr="0075613C" w:rsidRDefault="005E0E3E" w:rsidP="00121D39">
            <w:pPr>
              <w:rPr>
                <w:rFonts w:ascii="Calibri" w:hAnsi="Calibri" w:cs="Calibri"/>
                <w:sz w:val="20"/>
                <w:szCs w:val="20"/>
              </w:rPr>
            </w:pPr>
            <w:r>
              <w:rPr>
                <w:rFonts w:ascii="Calibri" w:hAnsi="Calibri" w:cs="Calibri"/>
                <w:sz w:val="20"/>
                <w:szCs w:val="20"/>
              </w:rPr>
              <w:t xml:space="preserve">Tas ikke til følge. </w:t>
            </w:r>
          </w:p>
        </w:tc>
      </w:tr>
      <w:tr w:rsidR="005E0E3E" w:rsidRPr="00FE104A" w14:paraId="657F9430" w14:textId="77777777" w:rsidTr="007712D1">
        <w:tc>
          <w:tcPr>
            <w:tcW w:w="739" w:type="dxa"/>
          </w:tcPr>
          <w:p w14:paraId="18F62D45" w14:textId="417444E4" w:rsidR="005E0E3E" w:rsidRDefault="005E0E3E" w:rsidP="00121D39">
            <w:pPr>
              <w:rPr>
                <w:rFonts w:ascii="Calibri" w:hAnsi="Calibri" w:cs="Calibri"/>
                <w:sz w:val="20"/>
                <w:szCs w:val="20"/>
              </w:rPr>
            </w:pPr>
            <w:r>
              <w:rPr>
                <w:rFonts w:ascii="Calibri" w:hAnsi="Calibri" w:cs="Calibri"/>
                <w:sz w:val="20"/>
                <w:szCs w:val="20"/>
              </w:rPr>
              <w:t>6.41 nr. 3</w:t>
            </w:r>
          </w:p>
        </w:tc>
        <w:tc>
          <w:tcPr>
            <w:tcW w:w="8045" w:type="dxa"/>
          </w:tcPr>
          <w:p w14:paraId="3E5D0CF9" w14:textId="7FD3F05E" w:rsidR="005E0E3E" w:rsidRPr="0078143F" w:rsidRDefault="005E0E3E" w:rsidP="00121D39">
            <w:pPr>
              <w:rPr>
                <w:rFonts w:ascii="Calibri" w:eastAsia="Aptos" w:hAnsi="Calibri" w:cs="Calibri"/>
                <w:sz w:val="20"/>
                <w:szCs w:val="20"/>
              </w:rPr>
            </w:pPr>
            <w:r w:rsidRPr="008C68B5">
              <w:rPr>
                <w:rFonts w:ascii="Calibri" w:eastAsia="Aptos" w:hAnsi="Calibri" w:cs="Calibri"/>
                <w:sz w:val="20"/>
                <w:szCs w:val="20"/>
              </w:rPr>
              <w:t>Ingen reell endring, kun tilpasning til gjeldende praksis.  </w:t>
            </w:r>
          </w:p>
        </w:tc>
        <w:tc>
          <w:tcPr>
            <w:tcW w:w="2835" w:type="dxa"/>
          </w:tcPr>
          <w:p w14:paraId="12C783C0" w14:textId="77777777" w:rsidR="005E0E3E" w:rsidRPr="0075613C" w:rsidRDefault="005E0E3E" w:rsidP="00121D39">
            <w:pPr>
              <w:rPr>
                <w:rFonts w:ascii="Calibri" w:hAnsi="Calibri" w:cs="Calibri"/>
                <w:sz w:val="20"/>
                <w:szCs w:val="20"/>
              </w:rPr>
            </w:pPr>
          </w:p>
        </w:tc>
        <w:tc>
          <w:tcPr>
            <w:tcW w:w="2693" w:type="dxa"/>
          </w:tcPr>
          <w:p w14:paraId="0B1627AF" w14:textId="3BA70A49" w:rsidR="005E0E3E" w:rsidRPr="0075613C" w:rsidRDefault="005E0E3E" w:rsidP="00121D39">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 xml:space="preserve">. </w:t>
            </w:r>
          </w:p>
        </w:tc>
      </w:tr>
      <w:tr w:rsidR="005E0E3E" w:rsidRPr="00FE104A" w14:paraId="48FB35C5" w14:textId="77777777" w:rsidTr="007712D1">
        <w:tc>
          <w:tcPr>
            <w:tcW w:w="739" w:type="dxa"/>
          </w:tcPr>
          <w:p w14:paraId="5B955F35" w14:textId="50E9D5A9" w:rsidR="005E0E3E" w:rsidRDefault="005E0E3E" w:rsidP="00121D39">
            <w:pPr>
              <w:rPr>
                <w:rFonts w:ascii="Calibri" w:hAnsi="Calibri" w:cs="Calibri"/>
                <w:sz w:val="20"/>
                <w:szCs w:val="20"/>
              </w:rPr>
            </w:pPr>
            <w:r>
              <w:rPr>
                <w:rFonts w:ascii="Calibri" w:hAnsi="Calibri" w:cs="Calibri"/>
                <w:sz w:val="20"/>
                <w:szCs w:val="20"/>
              </w:rPr>
              <w:t>6.41 nr. 6</w:t>
            </w:r>
          </w:p>
        </w:tc>
        <w:tc>
          <w:tcPr>
            <w:tcW w:w="8045" w:type="dxa"/>
          </w:tcPr>
          <w:p w14:paraId="35119235" w14:textId="679C8DB7" w:rsidR="005E0E3E" w:rsidRPr="008C68B5" w:rsidRDefault="005E0E3E" w:rsidP="00121D39">
            <w:pPr>
              <w:rPr>
                <w:rFonts w:ascii="Calibri" w:eastAsia="Aptos" w:hAnsi="Calibri" w:cs="Calibri"/>
                <w:sz w:val="20"/>
                <w:szCs w:val="20"/>
              </w:rPr>
            </w:pPr>
            <w:r>
              <w:rPr>
                <w:rFonts w:ascii="Calibri" w:eastAsia="Aptos" w:hAnsi="Calibri" w:cs="Calibri"/>
                <w:sz w:val="20"/>
                <w:szCs w:val="20"/>
              </w:rPr>
              <w:t xml:space="preserve">Ikke på høring. Endre «endepunkt for kjøretillatelse» til «sluttpunkt for kjøretillatelse», jf. pkt. 1.15 w). Inkonsekvent begrepsbruk. </w:t>
            </w:r>
          </w:p>
        </w:tc>
        <w:tc>
          <w:tcPr>
            <w:tcW w:w="2835" w:type="dxa"/>
          </w:tcPr>
          <w:p w14:paraId="7E22C3B5" w14:textId="77777777" w:rsidR="005E0E3E" w:rsidRPr="0075613C" w:rsidRDefault="005E0E3E" w:rsidP="00121D39">
            <w:pPr>
              <w:rPr>
                <w:rFonts w:ascii="Calibri" w:hAnsi="Calibri" w:cs="Calibri"/>
                <w:sz w:val="20"/>
                <w:szCs w:val="20"/>
              </w:rPr>
            </w:pPr>
          </w:p>
        </w:tc>
        <w:tc>
          <w:tcPr>
            <w:tcW w:w="2693" w:type="dxa"/>
          </w:tcPr>
          <w:p w14:paraId="16BAE966" w14:textId="7193BC58" w:rsidR="005E0E3E" w:rsidRPr="0075613C" w:rsidRDefault="005E0E3E" w:rsidP="00121D39">
            <w:pPr>
              <w:rPr>
                <w:rFonts w:ascii="Calibri" w:hAnsi="Calibri" w:cs="Calibri"/>
                <w:sz w:val="20"/>
                <w:szCs w:val="20"/>
              </w:rPr>
            </w:pPr>
            <w:r>
              <w:rPr>
                <w:rFonts w:ascii="Calibri" w:hAnsi="Calibri" w:cs="Calibri"/>
                <w:sz w:val="20"/>
                <w:szCs w:val="20"/>
              </w:rPr>
              <w:t xml:space="preserve">Tas til følge. </w:t>
            </w:r>
          </w:p>
        </w:tc>
      </w:tr>
      <w:tr w:rsidR="005E0E3E" w:rsidRPr="00FE104A" w14:paraId="18077114" w14:textId="77777777" w:rsidTr="007712D1">
        <w:tc>
          <w:tcPr>
            <w:tcW w:w="739" w:type="dxa"/>
          </w:tcPr>
          <w:p w14:paraId="1E92AAF9" w14:textId="55B2135E" w:rsidR="005E0E3E" w:rsidRPr="0075613C" w:rsidRDefault="005E0E3E" w:rsidP="00121D39">
            <w:pPr>
              <w:rPr>
                <w:rFonts w:ascii="Calibri" w:hAnsi="Calibri" w:cs="Calibri"/>
                <w:sz w:val="20"/>
                <w:szCs w:val="20"/>
              </w:rPr>
            </w:pPr>
            <w:r w:rsidRPr="0075613C">
              <w:rPr>
                <w:rFonts w:ascii="Calibri" w:hAnsi="Calibri" w:cs="Calibri"/>
                <w:sz w:val="20"/>
                <w:szCs w:val="20"/>
              </w:rPr>
              <w:t>6.41 nr. 7a)</w:t>
            </w:r>
          </w:p>
        </w:tc>
        <w:tc>
          <w:tcPr>
            <w:tcW w:w="8045" w:type="dxa"/>
          </w:tcPr>
          <w:p w14:paraId="1068F399" w14:textId="77777777" w:rsidR="005E0E3E" w:rsidRPr="00432745" w:rsidRDefault="005E0E3E" w:rsidP="00432745">
            <w:pPr>
              <w:spacing w:line="278" w:lineRule="auto"/>
              <w:rPr>
                <w:rFonts w:ascii="Calibri" w:eastAsia="Aptos" w:hAnsi="Calibri" w:cs="Calibri"/>
                <w:sz w:val="20"/>
                <w:szCs w:val="20"/>
              </w:rPr>
            </w:pPr>
            <w:r w:rsidRPr="00432745">
              <w:rPr>
                <w:rFonts w:ascii="Calibri" w:eastAsia="Aptos" w:hAnsi="Calibri" w:cs="Calibri"/>
                <w:sz w:val="20"/>
                <w:szCs w:val="20"/>
              </w:rPr>
              <w:t>Arbeid i spor bør også med der testingen foregår inne på stasjon.</w:t>
            </w:r>
          </w:p>
          <w:p w14:paraId="2555E789" w14:textId="77777777" w:rsidR="005E0E3E" w:rsidRPr="00432745" w:rsidRDefault="005E0E3E" w:rsidP="00432745">
            <w:pPr>
              <w:spacing w:line="278" w:lineRule="auto"/>
              <w:rPr>
                <w:rFonts w:ascii="Calibri" w:eastAsia="Aptos" w:hAnsi="Calibri" w:cs="Calibri"/>
                <w:sz w:val="20"/>
                <w:szCs w:val="20"/>
              </w:rPr>
            </w:pPr>
          </w:p>
          <w:p w14:paraId="6BA03A06" w14:textId="77777777" w:rsidR="005E0E3E" w:rsidRPr="00432745" w:rsidRDefault="005E0E3E" w:rsidP="00432745">
            <w:pPr>
              <w:spacing w:line="278" w:lineRule="auto"/>
              <w:rPr>
                <w:rFonts w:ascii="Calibri" w:eastAsia="Aptos" w:hAnsi="Calibri" w:cs="Calibri"/>
                <w:sz w:val="20"/>
                <w:szCs w:val="20"/>
              </w:rPr>
            </w:pPr>
            <w:r w:rsidRPr="00432745">
              <w:rPr>
                <w:rFonts w:ascii="Calibri" w:eastAsia="Aptos" w:hAnsi="Calibri" w:cs="Calibri"/>
                <w:sz w:val="20"/>
                <w:szCs w:val="20"/>
              </w:rPr>
              <w:t xml:space="preserve">I tillegg bør ATC- eller ETCS-utstyret benevnes «ombordutrustning» </w:t>
            </w:r>
          </w:p>
          <w:p w14:paraId="7CDEEE6A" w14:textId="77777777" w:rsidR="005E0E3E" w:rsidRPr="00432745" w:rsidRDefault="005E0E3E" w:rsidP="00432745">
            <w:pPr>
              <w:spacing w:line="278" w:lineRule="auto"/>
              <w:rPr>
                <w:rFonts w:ascii="Calibri" w:eastAsia="Aptos" w:hAnsi="Calibri" w:cs="Calibri"/>
                <w:sz w:val="20"/>
                <w:szCs w:val="20"/>
              </w:rPr>
            </w:pPr>
          </w:p>
          <w:p w14:paraId="0F6D4AA0" w14:textId="77777777" w:rsidR="005E0E3E" w:rsidRPr="00432745" w:rsidRDefault="005E0E3E" w:rsidP="00432745">
            <w:pPr>
              <w:spacing w:line="278" w:lineRule="auto"/>
              <w:rPr>
                <w:rFonts w:ascii="Calibri" w:eastAsia="Aptos" w:hAnsi="Calibri" w:cs="Calibri"/>
                <w:b/>
                <w:bCs/>
                <w:sz w:val="20"/>
                <w:szCs w:val="20"/>
              </w:rPr>
            </w:pPr>
            <w:r w:rsidRPr="00432745">
              <w:rPr>
                <w:rFonts w:ascii="Calibri" w:eastAsia="Aptos" w:hAnsi="Calibri" w:cs="Calibri"/>
                <w:b/>
                <w:bCs/>
                <w:sz w:val="20"/>
                <w:szCs w:val="20"/>
              </w:rPr>
              <w:t>Forslag til endring:</w:t>
            </w:r>
          </w:p>
          <w:p w14:paraId="6AB75AA0" w14:textId="6ED4A82D" w:rsidR="005E0E3E" w:rsidRPr="0075613C" w:rsidRDefault="005E0E3E" w:rsidP="00432745">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Det skal ikke være andre tog</w:t>
            </w:r>
            <w:r w:rsidRPr="0075613C">
              <w:rPr>
                <w:rFonts w:ascii="Calibri" w:eastAsia="Aptos" w:hAnsi="Calibri" w:cs="Calibri"/>
                <w:i/>
                <w:iCs/>
                <w:color w:val="EE0000"/>
                <w:sz w:val="20"/>
                <w:szCs w:val="20"/>
              </w:rPr>
              <w:t>, skift, igjensatt kjøretøy eller arbeid i spor</w:t>
            </w:r>
            <w:r w:rsidRPr="0075613C">
              <w:rPr>
                <w:rFonts w:ascii="Calibri" w:eastAsia="Aptos" w:hAnsi="Calibri" w:cs="Calibri"/>
                <w:i/>
                <w:iCs/>
                <w:sz w:val="20"/>
                <w:szCs w:val="20"/>
              </w:rPr>
              <w:t xml:space="preserve"> på det sporet der ATC- eller ETCS-</w:t>
            </w:r>
            <w:r w:rsidRPr="0075613C">
              <w:rPr>
                <w:rFonts w:ascii="Calibri" w:eastAsia="Aptos" w:hAnsi="Calibri" w:cs="Calibri"/>
                <w:i/>
                <w:iCs/>
                <w:color w:val="EE0000"/>
                <w:sz w:val="20"/>
                <w:szCs w:val="20"/>
              </w:rPr>
              <w:t>ombord</w:t>
            </w:r>
            <w:r w:rsidRPr="0075613C">
              <w:rPr>
                <w:rFonts w:ascii="Calibri" w:eastAsia="Aptos" w:hAnsi="Calibri" w:cs="Calibri"/>
                <w:i/>
                <w:iCs/>
                <w:sz w:val="20"/>
                <w:szCs w:val="20"/>
              </w:rPr>
              <w:t>utrustningen testes, eller på tilstøtende spor som er en naturlig forlengelse av prøvesporet.</w:t>
            </w:r>
            <w:r w:rsidRPr="0075613C">
              <w:rPr>
                <w:rFonts w:ascii="Calibri" w:eastAsia="Aptos" w:hAnsi="Calibri" w:cs="Calibri"/>
                <w:sz w:val="20"/>
                <w:szCs w:val="20"/>
              </w:rPr>
              <w:t>»</w:t>
            </w:r>
          </w:p>
        </w:tc>
        <w:tc>
          <w:tcPr>
            <w:tcW w:w="2835" w:type="dxa"/>
          </w:tcPr>
          <w:p w14:paraId="171C9793" w14:textId="54260BD2" w:rsidR="005E0E3E" w:rsidRPr="0075613C" w:rsidRDefault="005E0E3E" w:rsidP="00121D39">
            <w:pPr>
              <w:rPr>
                <w:rFonts w:ascii="Calibri" w:hAnsi="Calibri" w:cs="Calibri"/>
                <w:sz w:val="20"/>
                <w:szCs w:val="20"/>
              </w:rPr>
            </w:pPr>
          </w:p>
        </w:tc>
        <w:tc>
          <w:tcPr>
            <w:tcW w:w="2693" w:type="dxa"/>
          </w:tcPr>
          <w:p w14:paraId="3EEFA803" w14:textId="1B89699F" w:rsidR="005E0E3E" w:rsidRPr="0075613C" w:rsidRDefault="005E0E3E" w:rsidP="00121D39">
            <w:pPr>
              <w:rPr>
                <w:rFonts w:ascii="Calibri" w:hAnsi="Calibri" w:cs="Calibri"/>
                <w:sz w:val="20"/>
                <w:szCs w:val="20"/>
              </w:rPr>
            </w:pPr>
            <w:r>
              <w:rPr>
                <w:rFonts w:ascii="Calibri" w:hAnsi="Calibri" w:cs="Calibri"/>
                <w:sz w:val="20"/>
                <w:szCs w:val="20"/>
              </w:rPr>
              <w:t xml:space="preserve">Tas til følge. </w:t>
            </w:r>
          </w:p>
        </w:tc>
      </w:tr>
      <w:tr w:rsidR="005E0E3E" w:rsidRPr="00FE104A" w14:paraId="53E227B5" w14:textId="77777777" w:rsidTr="007712D1">
        <w:tc>
          <w:tcPr>
            <w:tcW w:w="739" w:type="dxa"/>
          </w:tcPr>
          <w:p w14:paraId="5DCA46FA" w14:textId="4FCB7715" w:rsidR="005E0E3E" w:rsidRPr="0075613C" w:rsidRDefault="005E0E3E" w:rsidP="0085405E">
            <w:pPr>
              <w:rPr>
                <w:rFonts w:ascii="Calibri" w:hAnsi="Calibri" w:cs="Calibri"/>
                <w:sz w:val="20"/>
                <w:szCs w:val="20"/>
              </w:rPr>
            </w:pPr>
            <w:r>
              <w:rPr>
                <w:rFonts w:ascii="Calibri" w:hAnsi="Calibri" w:cs="Calibri"/>
                <w:sz w:val="20"/>
                <w:szCs w:val="20"/>
              </w:rPr>
              <w:t>6.41 nr. 7a)</w:t>
            </w:r>
          </w:p>
        </w:tc>
        <w:tc>
          <w:tcPr>
            <w:tcW w:w="8045" w:type="dxa"/>
          </w:tcPr>
          <w:p w14:paraId="7D87BA03" w14:textId="303C82A2" w:rsidR="005E0E3E" w:rsidRPr="0075613C" w:rsidRDefault="005E0E3E" w:rsidP="0085405E">
            <w:pPr>
              <w:rPr>
                <w:rFonts w:ascii="Calibri" w:hAnsi="Calibri" w:cs="Calibri"/>
                <w:sz w:val="20"/>
                <w:szCs w:val="20"/>
              </w:rPr>
            </w:pPr>
            <w:r w:rsidRPr="00575B63">
              <w:rPr>
                <w:rFonts w:ascii="Calibri" w:hAnsi="Calibri" w:cs="Calibri"/>
                <w:sz w:val="20"/>
                <w:szCs w:val="20"/>
              </w:rPr>
              <w:t>Ref. kommentar 6.41.3. Tilsvarende må vurderes her.</w:t>
            </w:r>
          </w:p>
        </w:tc>
        <w:tc>
          <w:tcPr>
            <w:tcW w:w="2835" w:type="dxa"/>
          </w:tcPr>
          <w:p w14:paraId="5AF7FCF9" w14:textId="60A62BAE" w:rsidR="005E0E3E" w:rsidRPr="0075613C" w:rsidRDefault="005E0E3E" w:rsidP="0085405E">
            <w:pPr>
              <w:rPr>
                <w:rFonts w:ascii="Calibri" w:hAnsi="Calibri" w:cs="Calibri"/>
                <w:sz w:val="20"/>
                <w:szCs w:val="20"/>
              </w:rPr>
            </w:pPr>
            <w:r w:rsidRPr="00F66D27">
              <w:rPr>
                <w:rFonts w:ascii="Calibri" w:hAnsi="Calibri" w:cs="Calibri"/>
                <w:sz w:val="20"/>
                <w:szCs w:val="20"/>
                <w:lang w:val="nn-NO"/>
              </w:rPr>
              <w:t>«Parkert tog», jf. pkt. 6.3 nr</w:t>
            </w:r>
            <w:r>
              <w:rPr>
                <w:rFonts w:ascii="Calibri" w:hAnsi="Calibri" w:cs="Calibri"/>
                <w:sz w:val="20"/>
                <w:szCs w:val="20"/>
                <w:lang w:val="nn-NO"/>
              </w:rPr>
              <w:t xml:space="preserve">. 2, er tog, og er dermed dekket. </w:t>
            </w:r>
          </w:p>
        </w:tc>
        <w:tc>
          <w:tcPr>
            <w:tcW w:w="2693" w:type="dxa"/>
          </w:tcPr>
          <w:p w14:paraId="76B0CE45" w14:textId="61E69CD5" w:rsidR="005E0E3E" w:rsidRPr="0075613C" w:rsidRDefault="005E0E3E" w:rsidP="0085405E">
            <w:pPr>
              <w:rPr>
                <w:rFonts w:ascii="Calibri" w:hAnsi="Calibri" w:cs="Calibri"/>
                <w:sz w:val="20"/>
                <w:szCs w:val="20"/>
              </w:rPr>
            </w:pPr>
            <w:r>
              <w:rPr>
                <w:rFonts w:ascii="Calibri" w:hAnsi="Calibri" w:cs="Calibri"/>
                <w:sz w:val="20"/>
                <w:szCs w:val="20"/>
              </w:rPr>
              <w:t xml:space="preserve">Tas ikke til følge. </w:t>
            </w:r>
          </w:p>
        </w:tc>
      </w:tr>
    </w:tbl>
    <w:p w14:paraId="4EF22D46" w14:textId="237EDE76" w:rsidR="00FE13B2" w:rsidRPr="00FE104A" w:rsidRDefault="00FE13B2">
      <w:pPr>
        <w:rPr>
          <w:rFonts w:cstheme="minorHAnsi"/>
          <w:sz w:val="20"/>
          <w:szCs w:val="20"/>
        </w:rPr>
      </w:pPr>
    </w:p>
    <w:p w14:paraId="706666B3" w14:textId="05C26C9F" w:rsidR="009E6986" w:rsidRPr="00FE104A" w:rsidRDefault="00FE13B2">
      <w:pPr>
        <w:rPr>
          <w:rFonts w:cstheme="minorHAnsi"/>
          <w:sz w:val="20"/>
          <w:szCs w:val="20"/>
        </w:rPr>
      </w:pPr>
      <w:r w:rsidRPr="00FE104A">
        <w:rPr>
          <w:rFonts w:cstheme="minorHAnsi"/>
          <w:sz w:val="20"/>
          <w:szCs w:val="20"/>
        </w:rPr>
        <w:br w:type="page"/>
      </w:r>
    </w:p>
    <w:tbl>
      <w:tblPr>
        <w:tblStyle w:val="Tabellrutenett"/>
        <w:tblpPr w:leftFromText="141" w:rightFromText="141" w:vertAnchor="text" w:tblpY="1"/>
        <w:tblOverlap w:val="never"/>
        <w:tblW w:w="14312" w:type="dxa"/>
        <w:tblLayout w:type="fixed"/>
        <w:tblLook w:val="04A0" w:firstRow="1" w:lastRow="0" w:firstColumn="1" w:lastColumn="0" w:noHBand="0" w:noVBand="1"/>
      </w:tblPr>
      <w:tblGrid>
        <w:gridCol w:w="806"/>
        <w:gridCol w:w="7978"/>
        <w:gridCol w:w="2835"/>
        <w:gridCol w:w="2693"/>
      </w:tblGrid>
      <w:tr w:rsidR="005E0E3E" w:rsidRPr="0075613C" w14:paraId="7A5DECD2" w14:textId="77777777" w:rsidTr="007712D1">
        <w:trPr>
          <w:tblHeader/>
        </w:trPr>
        <w:tc>
          <w:tcPr>
            <w:tcW w:w="14312" w:type="dxa"/>
            <w:gridSpan w:val="4"/>
          </w:tcPr>
          <w:p w14:paraId="70E0C7CD" w14:textId="3AD6D8BC" w:rsidR="005E0E3E" w:rsidRPr="00A11666" w:rsidRDefault="005E0E3E" w:rsidP="005E0E3E">
            <w:pPr>
              <w:rPr>
                <w:rFonts w:ascii="Calibri" w:hAnsi="Calibri" w:cs="Calibri"/>
                <w:b/>
                <w:bCs/>
                <w:sz w:val="20"/>
                <w:szCs w:val="20"/>
              </w:rPr>
            </w:pPr>
            <w:r>
              <w:rPr>
                <w:rFonts w:ascii="Calibri" w:hAnsi="Calibri" w:cs="Calibri"/>
                <w:b/>
                <w:bCs/>
                <w:sz w:val="20"/>
                <w:szCs w:val="20"/>
              </w:rPr>
              <w:lastRenderedPageBreak/>
              <w:t>KAPITTEL 7 UREGELMESSIGHETER OG FEIL</w:t>
            </w:r>
          </w:p>
        </w:tc>
      </w:tr>
      <w:tr w:rsidR="005E0E3E" w:rsidRPr="0075613C" w14:paraId="7C7E154D" w14:textId="77777777" w:rsidTr="007712D1">
        <w:trPr>
          <w:tblHeader/>
        </w:trPr>
        <w:tc>
          <w:tcPr>
            <w:tcW w:w="806" w:type="dxa"/>
          </w:tcPr>
          <w:p w14:paraId="32399E7E"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 xml:space="preserve">Pkt. </w:t>
            </w:r>
          </w:p>
        </w:tc>
        <w:tc>
          <w:tcPr>
            <w:tcW w:w="7978" w:type="dxa"/>
          </w:tcPr>
          <w:p w14:paraId="60E0A820"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259EACDE" w14:textId="77777777" w:rsidR="005E0E3E" w:rsidRPr="00A11666" w:rsidRDefault="005E0E3E" w:rsidP="000654F6">
            <w:pPr>
              <w:rPr>
                <w:rFonts w:ascii="Calibri" w:hAnsi="Calibri" w:cs="Calibri"/>
                <w:b/>
                <w:bCs/>
                <w:sz w:val="20"/>
                <w:szCs w:val="20"/>
              </w:rPr>
            </w:pPr>
            <w:r w:rsidRPr="00A11666">
              <w:rPr>
                <w:rFonts w:ascii="Calibri" w:hAnsi="Calibri" w:cs="Calibri"/>
                <w:b/>
                <w:bCs/>
                <w:sz w:val="20"/>
                <w:szCs w:val="20"/>
              </w:rPr>
              <w:t>Vurdering</w:t>
            </w:r>
          </w:p>
        </w:tc>
        <w:tc>
          <w:tcPr>
            <w:tcW w:w="2693" w:type="dxa"/>
          </w:tcPr>
          <w:p w14:paraId="535A80F0" w14:textId="77777777" w:rsidR="005E0E3E" w:rsidRPr="00A11666" w:rsidRDefault="005E0E3E" w:rsidP="000654F6">
            <w:pPr>
              <w:rPr>
                <w:rFonts w:ascii="Calibri" w:hAnsi="Calibri" w:cs="Calibri"/>
                <w:b/>
                <w:bCs/>
                <w:sz w:val="20"/>
                <w:szCs w:val="20"/>
              </w:rPr>
            </w:pPr>
            <w:r w:rsidRPr="00A11666">
              <w:rPr>
                <w:rFonts w:ascii="Calibri" w:hAnsi="Calibri" w:cs="Calibri"/>
                <w:b/>
                <w:bCs/>
                <w:sz w:val="20"/>
                <w:szCs w:val="20"/>
              </w:rPr>
              <w:t>Beslutning</w:t>
            </w:r>
          </w:p>
        </w:tc>
      </w:tr>
      <w:tr w:rsidR="005E0E3E" w:rsidRPr="0075613C" w14:paraId="6BAAFC29" w14:textId="77777777" w:rsidTr="007712D1">
        <w:tc>
          <w:tcPr>
            <w:tcW w:w="806" w:type="dxa"/>
          </w:tcPr>
          <w:p w14:paraId="524B7BF2" w14:textId="25452E13" w:rsidR="005E0E3E" w:rsidRPr="0075613C" w:rsidRDefault="005E0E3E" w:rsidP="000654F6">
            <w:pPr>
              <w:rPr>
                <w:rFonts w:ascii="Calibri" w:hAnsi="Calibri" w:cs="Calibri"/>
                <w:sz w:val="20"/>
                <w:szCs w:val="20"/>
              </w:rPr>
            </w:pPr>
            <w:r w:rsidRPr="0075613C">
              <w:rPr>
                <w:rFonts w:ascii="Calibri" w:hAnsi="Calibri" w:cs="Calibri"/>
                <w:sz w:val="20"/>
                <w:szCs w:val="20"/>
              </w:rPr>
              <w:t>7.2 nr.  1</w:t>
            </w:r>
          </w:p>
        </w:tc>
        <w:tc>
          <w:tcPr>
            <w:tcW w:w="7978" w:type="dxa"/>
          </w:tcPr>
          <w:p w14:paraId="1B6BA436" w14:textId="77777777" w:rsidR="005E0E3E" w:rsidRPr="0075613C" w:rsidRDefault="005E0E3E" w:rsidP="000654F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Forslag til omformulering:</w:t>
            </w:r>
            <w:r w:rsidRPr="0075613C">
              <w:rPr>
                <w:rStyle w:val="eop"/>
                <w:rFonts w:ascii="Calibri" w:hAnsi="Calibri" w:cs="Calibri"/>
                <w:sz w:val="20"/>
                <w:szCs w:val="20"/>
              </w:rPr>
              <w:t> </w:t>
            </w:r>
          </w:p>
          <w:p w14:paraId="0B877D25" w14:textId="77777777" w:rsidR="005E0E3E" w:rsidRPr="0075613C" w:rsidRDefault="005E0E3E" w:rsidP="000654F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«Toglederen eller togekspeditøren skal informere føreren om feil på</w:t>
            </w:r>
            <w:r w:rsidRPr="0075613C">
              <w:rPr>
                <w:rStyle w:val="eop"/>
                <w:rFonts w:ascii="Calibri" w:hAnsi="Calibri" w:cs="Calibri"/>
                <w:sz w:val="20"/>
                <w:szCs w:val="20"/>
              </w:rPr>
              <w:t> </w:t>
            </w:r>
          </w:p>
          <w:p w14:paraId="67D89987" w14:textId="77777777" w:rsidR="005E0E3E" w:rsidRPr="0075613C" w:rsidRDefault="005E0E3E" w:rsidP="000654F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Jernbaneinfrastrukturen </w:t>
            </w:r>
            <w:r w:rsidRPr="0075613C">
              <w:rPr>
                <w:rStyle w:val="normaltextrun"/>
                <w:rFonts w:ascii="Calibri" w:hAnsi="Calibri" w:cs="Calibri"/>
                <w:color w:val="FF0000"/>
                <w:sz w:val="20"/>
                <w:szCs w:val="20"/>
              </w:rPr>
              <w:t>når de oppstår</w:t>
            </w:r>
            <w:r w:rsidRPr="0075613C">
              <w:rPr>
                <w:rStyle w:val="normaltextrun"/>
                <w:rFonts w:ascii="Calibri" w:hAnsi="Calibri" w:cs="Calibri"/>
                <w:sz w:val="20"/>
                <w:szCs w:val="20"/>
              </w:rPr>
              <w:t> og eventuelt om nedsatt hastighet. Dersom forholdet er kjent </w:t>
            </w:r>
            <w:r w:rsidRPr="0075613C">
              <w:rPr>
                <w:rStyle w:val="normaltextrun"/>
                <w:rFonts w:ascii="Calibri" w:hAnsi="Calibri" w:cs="Calibri"/>
                <w:color w:val="FF0000"/>
                <w:sz w:val="20"/>
                <w:szCs w:val="20"/>
              </w:rPr>
              <w:t>på forhånd</w:t>
            </w:r>
            <w:r w:rsidRPr="0075613C">
              <w:rPr>
                <w:rStyle w:val="normaltextrun"/>
                <w:rFonts w:ascii="Calibri" w:hAnsi="Calibri" w:cs="Calibri"/>
                <w:sz w:val="20"/>
                <w:szCs w:val="20"/>
              </w:rPr>
              <w:t>,</w:t>
            </w:r>
            <w:r w:rsidRPr="0075613C">
              <w:rPr>
                <w:rStyle w:val="eop"/>
                <w:rFonts w:ascii="Calibri" w:hAnsi="Calibri" w:cs="Calibri"/>
                <w:sz w:val="20"/>
                <w:szCs w:val="20"/>
              </w:rPr>
              <w:t> </w:t>
            </w:r>
          </w:p>
          <w:p w14:paraId="7B86CCDF" w14:textId="77777777" w:rsidR="005E0E3E" w:rsidRPr="0075613C" w:rsidRDefault="005E0E3E" w:rsidP="000654F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skal føreren informeres før togene kjører inn på stasjonen eller ut på</w:t>
            </w:r>
            <w:r w:rsidRPr="0075613C">
              <w:rPr>
                <w:rStyle w:val="eop"/>
                <w:rFonts w:ascii="Calibri" w:hAnsi="Calibri" w:cs="Calibri"/>
                <w:sz w:val="20"/>
                <w:szCs w:val="20"/>
              </w:rPr>
              <w:t> </w:t>
            </w:r>
          </w:p>
          <w:p w14:paraId="7D6E7860" w14:textId="77777777" w:rsidR="005E0E3E" w:rsidRPr="0075613C" w:rsidRDefault="005E0E3E" w:rsidP="000654F6">
            <w:pPr>
              <w:pStyle w:val="paragraph"/>
              <w:spacing w:before="0" w:beforeAutospacing="0" w:after="0" w:afterAutospacing="0"/>
              <w:textAlignment w:val="baseline"/>
              <w:rPr>
                <w:rFonts w:ascii="Calibri" w:hAnsi="Calibri" w:cs="Calibri"/>
                <w:sz w:val="20"/>
                <w:szCs w:val="20"/>
              </w:rPr>
            </w:pPr>
            <w:r w:rsidRPr="0075613C">
              <w:rPr>
                <w:rStyle w:val="normaltextrun"/>
                <w:rFonts w:ascii="Calibri" w:hAnsi="Calibri" w:cs="Calibri"/>
                <w:sz w:val="20"/>
                <w:szCs w:val="20"/>
              </w:rPr>
              <w:t>blokkstrekningen </w:t>
            </w:r>
            <w:r w:rsidRPr="0075613C">
              <w:rPr>
                <w:rStyle w:val="normaltextrun"/>
                <w:rFonts w:ascii="Calibri" w:hAnsi="Calibri" w:cs="Calibri"/>
                <w:color w:val="FF0000"/>
                <w:sz w:val="20"/>
                <w:szCs w:val="20"/>
              </w:rPr>
              <w:t>hvor feilen er</w:t>
            </w:r>
            <w:r w:rsidRPr="0075613C">
              <w:rPr>
                <w:rStyle w:val="normaltextrun"/>
                <w:rFonts w:ascii="Calibri" w:hAnsi="Calibri" w:cs="Calibri"/>
                <w:sz w:val="20"/>
                <w:szCs w:val="20"/>
              </w:rPr>
              <w:t>.»</w:t>
            </w:r>
            <w:r w:rsidRPr="0075613C">
              <w:rPr>
                <w:rStyle w:val="eop"/>
                <w:rFonts w:ascii="Calibri" w:hAnsi="Calibri" w:cs="Calibri"/>
                <w:sz w:val="20"/>
                <w:szCs w:val="20"/>
              </w:rPr>
              <w:t> </w:t>
            </w:r>
          </w:p>
          <w:p w14:paraId="40F0132B" w14:textId="1356D9BE" w:rsidR="005E0E3E" w:rsidRPr="0075613C" w:rsidRDefault="005E0E3E" w:rsidP="000654F6">
            <w:pPr>
              <w:rPr>
                <w:rFonts w:ascii="Calibri" w:hAnsi="Calibri" w:cs="Calibri"/>
                <w:sz w:val="20"/>
                <w:szCs w:val="20"/>
              </w:rPr>
            </w:pPr>
          </w:p>
        </w:tc>
        <w:tc>
          <w:tcPr>
            <w:tcW w:w="2835" w:type="dxa"/>
          </w:tcPr>
          <w:p w14:paraId="083537DB"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Intensjonen med den foreslåtte endingen er dekket i følgende kommentar til pkt. 7.1-7.3:</w:t>
            </w:r>
          </w:p>
          <w:p w14:paraId="003A30A3" w14:textId="77777777" w:rsidR="005E0E3E" w:rsidRPr="00A11666" w:rsidRDefault="005E0E3E" w:rsidP="000654F6">
            <w:pPr>
              <w:rPr>
                <w:rFonts w:ascii="Calibri" w:hAnsi="Calibri" w:cs="Calibri"/>
                <w:sz w:val="20"/>
                <w:szCs w:val="20"/>
              </w:rPr>
            </w:pPr>
          </w:p>
          <w:p w14:paraId="56B6D329" w14:textId="5F64651F" w:rsidR="005E0E3E" w:rsidRPr="00A11666" w:rsidRDefault="005E0E3E" w:rsidP="000654F6">
            <w:pPr>
              <w:rPr>
                <w:rFonts w:ascii="Calibri" w:hAnsi="Calibri" w:cs="Calibri"/>
                <w:sz w:val="20"/>
                <w:szCs w:val="20"/>
              </w:rPr>
            </w:pPr>
            <w:r w:rsidRPr="00A11666">
              <w:rPr>
                <w:rFonts w:ascii="Calibri" w:hAnsi="Calibri" w:cs="Calibri"/>
                <w:i/>
                <w:iCs/>
                <w:sz w:val="20"/>
                <w:szCs w:val="20"/>
              </w:rPr>
              <w:t>Kravet om varsling skal forstås slik at det skal varsles umiddelbart.</w:t>
            </w:r>
          </w:p>
          <w:p w14:paraId="551C3408" w14:textId="3ECFBA57" w:rsidR="005E0E3E" w:rsidRPr="00A11666" w:rsidRDefault="005E0E3E" w:rsidP="000654F6">
            <w:pPr>
              <w:rPr>
                <w:rFonts w:ascii="Calibri" w:hAnsi="Calibri" w:cs="Calibri"/>
                <w:sz w:val="20"/>
                <w:szCs w:val="20"/>
              </w:rPr>
            </w:pPr>
          </w:p>
        </w:tc>
        <w:tc>
          <w:tcPr>
            <w:tcW w:w="2693" w:type="dxa"/>
          </w:tcPr>
          <w:p w14:paraId="360507D3" w14:textId="06CBD956" w:rsidR="005E0E3E" w:rsidRPr="00A11666" w:rsidRDefault="005E0E3E" w:rsidP="000654F6">
            <w:pPr>
              <w:rPr>
                <w:rFonts w:ascii="Calibri" w:hAnsi="Calibri" w:cs="Calibri"/>
                <w:sz w:val="20"/>
                <w:szCs w:val="20"/>
              </w:rPr>
            </w:pPr>
            <w:r w:rsidRPr="00A11666">
              <w:rPr>
                <w:rFonts w:ascii="Calibri" w:hAnsi="Calibri" w:cs="Calibri"/>
                <w:sz w:val="20"/>
                <w:szCs w:val="20"/>
              </w:rPr>
              <w:t>Forslaget trekkes tilbake.</w:t>
            </w:r>
          </w:p>
        </w:tc>
      </w:tr>
      <w:tr w:rsidR="005E0E3E" w:rsidRPr="0075613C" w14:paraId="7DAAE091" w14:textId="77777777" w:rsidTr="007712D1">
        <w:tc>
          <w:tcPr>
            <w:tcW w:w="806" w:type="dxa"/>
          </w:tcPr>
          <w:p w14:paraId="1C6C21B9" w14:textId="1DA15FB7" w:rsidR="005E0E3E" w:rsidRPr="0075613C" w:rsidRDefault="005E0E3E" w:rsidP="000654F6">
            <w:pPr>
              <w:rPr>
                <w:rFonts w:ascii="Calibri" w:hAnsi="Calibri" w:cs="Calibri"/>
                <w:sz w:val="20"/>
                <w:szCs w:val="20"/>
              </w:rPr>
            </w:pPr>
            <w:r w:rsidRPr="0075613C">
              <w:rPr>
                <w:rFonts w:ascii="Calibri" w:hAnsi="Calibri" w:cs="Calibri"/>
                <w:sz w:val="20"/>
                <w:szCs w:val="20"/>
              </w:rPr>
              <w:t>7.2 nr. 1</w:t>
            </w:r>
          </w:p>
        </w:tc>
        <w:tc>
          <w:tcPr>
            <w:tcW w:w="7978" w:type="dxa"/>
          </w:tcPr>
          <w:p w14:paraId="1F92DABE" w14:textId="77777777" w:rsidR="005E0E3E" w:rsidRPr="0037637B" w:rsidRDefault="005E0E3E" w:rsidP="000654F6">
            <w:pPr>
              <w:spacing w:line="278" w:lineRule="auto"/>
              <w:rPr>
                <w:rFonts w:ascii="Calibri" w:eastAsia="Aptos" w:hAnsi="Calibri" w:cs="Calibri"/>
                <w:sz w:val="20"/>
                <w:szCs w:val="20"/>
              </w:rPr>
            </w:pPr>
            <w:r w:rsidRPr="0037637B">
              <w:rPr>
                <w:rFonts w:ascii="Calibri" w:eastAsia="Aptos" w:hAnsi="Calibri" w:cs="Calibri"/>
                <w:sz w:val="20"/>
                <w:szCs w:val="20"/>
              </w:rPr>
              <w:t>Intensjonen bak punktet er bra, men det bør vel formuleres slik at togleder eller togekspeditør fortløpende skal informere fører om feil disse kjenner til eller blir gjort oppmerksomme på at har oppstått på strekningen toget skal kjøre, uansett om det er stasjon eller blokkstrekning. Feil som oppstår bak toget og som bestemt ikke er relaterte til togets framføring er det kanskje ikke like nødvendig å informere om.</w:t>
            </w:r>
          </w:p>
          <w:p w14:paraId="5FDE640B" w14:textId="77777777" w:rsidR="005E0E3E" w:rsidRPr="0037637B" w:rsidRDefault="005E0E3E" w:rsidP="000654F6">
            <w:pPr>
              <w:spacing w:line="278" w:lineRule="auto"/>
              <w:rPr>
                <w:rFonts w:ascii="Calibri" w:eastAsia="Aptos" w:hAnsi="Calibri" w:cs="Calibri"/>
                <w:sz w:val="20"/>
                <w:szCs w:val="20"/>
              </w:rPr>
            </w:pPr>
          </w:p>
          <w:p w14:paraId="71B0F39A" w14:textId="77777777" w:rsidR="005E0E3E" w:rsidRPr="0037637B" w:rsidRDefault="005E0E3E" w:rsidP="000654F6">
            <w:pPr>
              <w:spacing w:line="278" w:lineRule="auto"/>
              <w:rPr>
                <w:rFonts w:ascii="Calibri" w:eastAsia="Aptos" w:hAnsi="Calibri" w:cs="Calibri"/>
                <w:b/>
                <w:bCs/>
                <w:sz w:val="20"/>
                <w:szCs w:val="20"/>
              </w:rPr>
            </w:pPr>
            <w:r w:rsidRPr="0037637B">
              <w:rPr>
                <w:rFonts w:ascii="Calibri" w:eastAsia="Aptos" w:hAnsi="Calibri" w:cs="Calibri"/>
                <w:b/>
                <w:bCs/>
                <w:sz w:val="20"/>
                <w:szCs w:val="20"/>
              </w:rPr>
              <w:t>Forslag til endring:</w:t>
            </w:r>
          </w:p>
          <w:p w14:paraId="0F3713DB" w14:textId="2C7E5395" w:rsidR="005E0E3E" w:rsidRPr="0075613C" w:rsidRDefault="005E0E3E" w:rsidP="000654F6">
            <w:pPr>
              <w:pStyle w:val="paragraph"/>
              <w:spacing w:before="0" w:beforeAutospacing="0" w:after="0" w:afterAutospacing="0"/>
              <w:textAlignment w:val="baseline"/>
              <w:rPr>
                <w:rStyle w:val="normaltextrun"/>
                <w:rFonts w:ascii="Calibri" w:hAnsi="Calibri" w:cs="Calibri"/>
                <w:sz w:val="20"/>
                <w:szCs w:val="20"/>
              </w:rPr>
            </w:pPr>
            <w:r w:rsidRPr="0075613C">
              <w:rPr>
                <w:rFonts w:ascii="Calibri" w:eastAsia="Aptos" w:hAnsi="Calibri" w:cs="Calibri"/>
                <w:kern w:val="2"/>
                <w:sz w:val="20"/>
                <w:szCs w:val="20"/>
                <w:lang w:eastAsia="en-US"/>
                <w14:ligatures w14:val="standardContextual"/>
              </w:rPr>
              <w:t>«</w:t>
            </w:r>
            <w:r w:rsidRPr="0075613C">
              <w:rPr>
                <w:rFonts w:ascii="Calibri" w:eastAsia="Aptos" w:hAnsi="Calibri" w:cs="Calibri"/>
                <w:i/>
                <w:iCs/>
                <w:color w:val="EE0000"/>
                <w:kern w:val="2"/>
                <w:sz w:val="20"/>
                <w:szCs w:val="20"/>
                <w:lang w:eastAsia="en-US"/>
                <w14:ligatures w14:val="standardContextual"/>
              </w:rPr>
              <w:t>1. Toglederen eller togekspeditøren skal fortløpende informere føreren om kjente eller oppståtte feil på stasjonen eller blokkstrekningen der toget skal kjøre og om eventuell nedsatt hastighet.</w:t>
            </w:r>
            <w:r w:rsidRPr="0075613C">
              <w:rPr>
                <w:rFonts w:ascii="Calibri" w:eastAsia="Aptos" w:hAnsi="Calibri" w:cs="Calibri"/>
                <w:kern w:val="2"/>
                <w:sz w:val="20"/>
                <w:szCs w:val="20"/>
                <w:lang w:eastAsia="en-US"/>
                <w14:ligatures w14:val="standardContextual"/>
              </w:rPr>
              <w:t>»</w:t>
            </w:r>
          </w:p>
        </w:tc>
        <w:tc>
          <w:tcPr>
            <w:tcW w:w="2835" w:type="dxa"/>
          </w:tcPr>
          <w:p w14:paraId="6C41DAE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Intensjonen med den foreslåtte endingen er dekket i følgende kommentar til pkt. 7.1-7.3:</w:t>
            </w:r>
          </w:p>
          <w:p w14:paraId="35779D3F" w14:textId="77777777" w:rsidR="005E0E3E" w:rsidRPr="00A11666" w:rsidRDefault="005E0E3E" w:rsidP="000654F6">
            <w:pPr>
              <w:rPr>
                <w:rFonts w:ascii="Calibri" w:hAnsi="Calibri" w:cs="Calibri"/>
                <w:sz w:val="20"/>
                <w:szCs w:val="20"/>
              </w:rPr>
            </w:pPr>
          </w:p>
          <w:p w14:paraId="48D83EBF" w14:textId="77777777" w:rsidR="005E0E3E" w:rsidRPr="00A11666" w:rsidRDefault="005E0E3E" w:rsidP="000654F6">
            <w:pPr>
              <w:rPr>
                <w:rFonts w:ascii="Calibri" w:hAnsi="Calibri" w:cs="Calibri"/>
                <w:sz w:val="20"/>
                <w:szCs w:val="20"/>
              </w:rPr>
            </w:pPr>
            <w:r w:rsidRPr="00A11666">
              <w:rPr>
                <w:rFonts w:ascii="Calibri" w:hAnsi="Calibri" w:cs="Calibri"/>
                <w:i/>
                <w:iCs/>
                <w:sz w:val="20"/>
                <w:szCs w:val="20"/>
              </w:rPr>
              <w:t>Kravet om varsling skal forstås slik at det skal varsles umiddelbart.</w:t>
            </w:r>
          </w:p>
          <w:p w14:paraId="4F01666A" w14:textId="20BEF808" w:rsidR="005E0E3E" w:rsidRPr="00A11666" w:rsidRDefault="005E0E3E" w:rsidP="000654F6">
            <w:pPr>
              <w:rPr>
                <w:rFonts w:ascii="Calibri" w:hAnsi="Calibri" w:cs="Calibri"/>
                <w:sz w:val="20"/>
                <w:szCs w:val="20"/>
              </w:rPr>
            </w:pPr>
          </w:p>
        </w:tc>
        <w:tc>
          <w:tcPr>
            <w:tcW w:w="2693" w:type="dxa"/>
          </w:tcPr>
          <w:p w14:paraId="03C2D0A5" w14:textId="2AEBFC74" w:rsidR="005E0E3E" w:rsidRPr="00A11666" w:rsidRDefault="005E0E3E" w:rsidP="000654F6">
            <w:pPr>
              <w:rPr>
                <w:rFonts w:ascii="Calibri" w:hAnsi="Calibri" w:cs="Calibri"/>
                <w:sz w:val="20"/>
                <w:szCs w:val="20"/>
              </w:rPr>
            </w:pPr>
            <w:r w:rsidRPr="00A11666">
              <w:rPr>
                <w:rFonts w:ascii="Calibri" w:hAnsi="Calibri" w:cs="Calibri"/>
                <w:sz w:val="20"/>
                <w:szCs w:val="20"/>
              </w:rPr>
              <w:t>Forslaget trekkes tilbake.</w:t>
            </w:r>
          </w:p>
        </w:tc>
      </w:tr>
      <w:tr w:rsidR="005E0E3E" w:rsidRPr="0075613C" w14:paraId="10B701A3" w14:textId="77777777" w:rsidTr="007712D1">
        <w:tc>
          <w:tcPr>
            <w:tcW w:w="806" w:type="dxa"/>
          </w:tcPr>
          <w:p w14:paraId="068345F6" w14:textId="46A52DB1" w:rsidR="005E0E3E" w:rsidRPr="0075613C" w:rsidRDefault="005E0E3E" w:rsidP="000654F6">
            <w:pPr>
              <w:rPr>
                <w:rFonts w:ascii="Calibri" w:hAnsi="Calibri" w:cs="Calibri"/>
                <w:sz w:val="20"/>
                <w:szCs w:val="20"/>
              </w:rPr>
            </w:pPr>
            <w:r>
              <w:rPr>
                <w:rFonts w:ascii="Calibri" w:hAnsi="Calibri" w:cs="Calibri"/>
                <w:sz w:val="20"/>
                <w:szCs w:val="20"/>
              </w:rPr>
              <w:t>7.2 nr. 1</w:t>
            </w:r>
          </w:p>
        </w:tc>
        <w:tc>
          <w:tcPr>
            <w:tcW w:w="7978" w:type="dxa"/>
          </w:tcPr>
          <w:p w14:paraId="2FCA7370" w14:textId="73546ED7" w:rsidR="005E0E3E" w:rsidRPr="0037637B" w:rsidRDefault="005E0E3E" w:rsidP="000654F6">
            <w:pPr>
              <w:spacing w:line="278" w:lineRule="auto"/>
              <w:rPr>
                <w:rFonts w:ascii="Calibri" w:eastAsia="Aptos" w:hAnsi="Calibri" w:cs="Calibri"/>
                <w:sz w:val="20"/>
                <w:szCs w:val="20"/>
              </w:rPr>
            </w:pPr>
            <w:r w:rsidRPr="00171A5F">
              <w:rPr>
                <w:rFonts w:ascii="Calibri" w:eastAsia="Aptos" w:hAnsi="Calibri" w:cs="Calibri"/>
                <w:sz w:val="20"/>
                <w:szCs w:val="20"/>
              </w:rPr>
              <w:t>Ingen reell endring, kun tilpasning til gjeldende praksis. Kan teoretisk medføre bedre informasjon til fører i gitte situasjoner. </w:t>
            </w:r>
          </w:p>
        </w:tc>
        <w:tc>
          <w:tcPr>
            <w:tcW w:w="2835" w:type="dxa"/>
          </w:tcPr>
          <w:p w14:paraId="04BB6EDA" w14:textId="5904B353"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c>
          <w:tcPr>
            <w:tcW w:w="2693" w:type="dxa"/>
          </w:tcPr>
          <w:p w14:paraId="25984889" w14:textId="2DCA6C71" w:rsidR="005E0E3E" w:rsidRPr="00A11666" w:rsidRDefault="005E0E3E" w:rsidP="000654F6">
            <w:pPr>
              <w:rPr>
                <w:rFonts w:ascii="Calibri" w:hAnsi="Calibri" w:cs="Calibri"/>
                <w:sz w:val="20"/>
                <w:szCs w:val="20"/>
              </w:rPr>
            </w:pPr>
            <w:r w:rsidRPr="00A11666">
              <w:rPr>
                <w:rFonts w:ascii="Calibri" w:hAnsi="Calibri" w:cs="Calibri"/>
                <w:sz w:val="20"/>
                <w:szCs w:val="20"/>
              </w:rPr>
              <w:t>Forslaget trekkes tilbake.</w:t>
            </w:r>
          </w:p>
        </w:tc>
      </w:tr>
      <w:tr w:rsidR="005E0E3E" w:rsidRPr="0075613C" w14:paraId="029D5473" w14:textId="77777777" w:rsidTr="007712D1">
        <w:tc>
          <w:tcPr>
            <w:tcW w:w="806" w:type="dxa"/>
          </w:tcPr>
          <w:p w14:paraId="6192E935" w14:textId="0AEE15A0" w:rsidR="005E0E3E" w:rsidRPr="0075613C" w:rsidRDefault="005E0E3E" w:rsidP="000654F6">
            <w:pPr>
              <w:rPr>
                <w:rFonts w:ascii="Calibri" w:hAnsi="Calibri" w:cs="Calibri"/>
                <w:sz w:val="20"/>
                <w:szCs w:val="20"/>
              </w:rPr>
            </w:pPr>
            <w:r w:rsidRPr="0075613C">
              <w:rPr>
                <w:rFonts w:ascii="Calibri" w:hAnsi="Calibri" w:cs="Calibri"/>
                <w:sz w:val="20"/>
                <w:szCs w:val="20"/>
              </w:rPr>
              <w:t>7.2 nr. 2</w:t>
            </w:r>
          </w:p>
        </w:tc>
        <w:tc>
          <w:tcPr>
            <w:tcW w:w="7978" w:type="dxa"/>
          </w:tcPr>
          <w:p w14:paraId="60BC4D62"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Det er viktig at dette punktet ikke hindrer togleder eller togekspeditør fra å sende nødanrop via togradioen for å varsle tog som allerede er på vei inn nabospor til persontog som har stoppet utenfor plattform og dørene ikke er sperret. (Punktet må også sees i sammenheng med 7.5 nr. 3 nedenfor.)</w:t>
            </w:r>
          </w:p>
          <w:p w14:paraId="32F1A06A" w14:textId="77777777" w:rsidR="005E0E3E" w:rsidRPr="0075613C" w:rsidRDefault="005E0E3E" w:rsidP="000654F6">
            <w:pPr>
              <w:rPr>
                <w:rFonts w:ascii="Calibri" w:hAnsi="Calibri" w:cs="Calibri"/>
                <w:sz w:val="20"/>
                <w:szCs w:val="20"/>
              </w:rPr>
            </w:pPr>
          </w:p>
          <w:p w14:paraId="7AA3C6FD"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5FF4ECF0" w14:textId="7815D8DC" w:rsidR="005E0E3E" w:rsidRPr="0075613C" w:rsidRDefault="005E0E3E" w:rsidP="000654F6">
            <w:pPr>
              <w:spacing w:line="278" w:lineRule="auto"/>
              <w:rPr>
                <w:rFonts w:ascii="Calibri" w:eastAsia="Aptos" w:hAnsi="Calibri" w:cs="Calibri"/>
                <w:sz w:val="20"/>
                <w:szCs w:val="20"/>
              </w:rPr>
            </w:pPr>
            <w:r w:rsidRPr="0075613C">
              <w:rPr>
                <w:rFonts w:ascii="Calibri" w:hAnsi="Calibri" w:cs="Calibri"/>
                <w:sz w:val="20"/>
                <w:szCs w:val="20"/>
              </w:rPr>
              <w:t>«</w:t>
            </w:r>
            <w:r w:rsidRPr="0075613C">
              <w:rPr>
                <w:rFonts w:ascii="Calibri" w:hAnsi="Calibri" w:cs="Calibri"/>
                <w:i/>
                <w:iCs/>
                <w:color w:val="EE0000"/>
                <w:sz w:val="20"/>
                <w:szCs w:val="20"/>
              </w:rPr>
              <w:t>2. Når toglederen eller togekspeditøren har blitt informert om at et persontog har stoppet utenfor plattform og dørene ikke er sperret, skal toglederen varsle føreren i tog som skal kjøre i nabospor om å kjøre med halv sikthastighet, og om mulig utstede en operativ kunngjøring om forholdet.</w:t>
            </w:r>
            <w:r w:rsidRPr="0075613C">
              <w:rPr>
                <w:rFonts w:ascii="Calibri" w:hAnsi="Calibri" w:cs="Calibri"/>
                <w:sz w:val="20"/>
                <w:szCs w:val="20"/>
              </w:rPr>
              <w:t>»</w:t>
            </w:r>
          </w:p>
        </w:tc>
        <w:tc>
          <w:tcPr>
            <w:tcW w:w="2835" w:type="dxa"/>
          </w:tcPr>
          <w:p w14:paraId="523298B7" w14:textId="61122CD9" w:rsidR="005E0E3E" w:rsidRPr="00A11666" w:rsidRDefault="005E0E3E" w:rsidP="000654F6">
            <w:pPr>
              <w:rPr>
                <w:rFonts w:ascii="Calibri" w:eastAsia="Calibri" w:hAnsi="Calibri" w:cs="Calibri"/>
                <w:sz w:val="20"/>
                <w:szCs w:val="20"/>
              </w:rPr>
            </w:pPr>
            <w:r w:rsidRPr="00A11666">
              <w:rPr>
                <w:rFonts w:ascii="Calibri" w:eastAsia="Calibri" w:hAnsi="Calibri" w:cs="Calibri"/>
                <w:sz w:val="20"/>
                <w:szCs w:val="20"/>
              </w:rPr>
              <w:t>Dersom det er behov for å utløse nødanrop følges bestemmelse i TJN 7.5.</w:t>
            </w:r>
          </w:p>
        </w:tc>
        <w:tc>
          <w:tcPr>
            <w:tcW w:w="2693" w:type="dxa"/>
          </w:tcPr>
          <w:p w14:paraId="7A198309" w14:textId="114F71D4" w:rsidR="005E0E3E" w:rsidRPr="00A11666" w:rsidRDefault="005E0E3E" w:rsidP="000654F6">
            <w:pPr>
              <w:rPr>
                <w:rFonts w:ascii="Calibri" w:hAnsi="Calibri" w:cs="Calibri"/>
                <w:sz w:val="20"/>
                <w:szCs w:val="20"/>
              </w:rPr>
            </w:pPr>
            <w:r w:rsidRPr="00A11666">
              <w:rPr>
                <w:rFonts w:ascii="Calibri" w:hAnsi="Calibri" w:cs="Calibri"/>
                <w:sz w:val="20"/>
                <w:szCs w:val="20"/>
              </w:rPr>
              <w:t>Tas ikke til følge.</w:t>
            </w:r>
          </w:p>
        </w:tc>
      </w:tr>
      <w:tr w:rsidR="005E0E3E" w:rsidRPr="0075613C" w14:paraId="45B7A7E6" w14:textId="77777777" w:rsidTr="007712D1">
        <w:tc>
          <w:tcPr>
            <w:tcW w:w="806" w:type="dxa"/>
          </w:tcPr>
          <w:p w14:paraId="6A4363E4" w14:textId="057B8CC6" w:rsidR="005E0E3E" w:rsidRPr="0075613C" w:rsidRDefault="005E0E3E" w:rsidP="000654F6">
            <w:pPr>
              <w:rPr>
                <w:rFonts w:ascii="Calibri" w:hAnsi="Calibri" w:cs="Calibri"/>
                <w:sz w:val="20"/>
                <w:szCs w:val="20"/>
              </w:rPr>
            </w:pPr>
            <w:r>
              <w:rPr>
                <w:rFonts w:ascii="Calibri" w:hAnsi="Calibri" w:cs="Calibri"/>
                <w:sz w:val="20"/>
                <w:szCs w:val="20"/>
              </w:rPr>
              <w:t>7.2 nr. 2</w:t>
            </w:r>
          </w:p>
        </w:tc>
        <w:tc>
          <w:tcPr>
            <w:tcW w:w="7978" w:type="dxa"/>
          </w:tcPr>
          <w:p w14:paraId="11F1D975" w14:textId="779B843D" w:rsidR="005E0E3E" w:rsidRPr="0075613C" w:rsidRDefault="005E0E3E" w:rsidP="000654F6">
            <w:pPr>
              <w:rPr>
                <w:rFonts w:ascii="Calibri" w:hAnsi="Calibri" w:cs="Calibri"/>
                <w:sz w:val="20"/>
                <w:szCs w:val="20"/>
              </w:rPr>
            </w:pPr>
            <w:r w:rsidRPr="00FB484D">
              <w:rPr>
                <w:rFonts w:ascii="Calibri" w:hAnsi="Calibri" w:cs="Calibri"/>
                <w:sz w:val="20"/>
                <w:szCs w:val="20"/>
              </w:rPr>
              <w:t>Skal toget/togene stoppes inntil en slik kunngjøring er kvittert for?</w:t>
            </w:r>
          </w:p>
        </w:tc>
        <w:tc>
          <w:tcPr>
            <w:tcW w:w="2835" w:type="dxa"/>
          </w:tcPr>
          <w:p w14:paraId="06302271" w14:textId="02B1DE15" w:rsidR="005E0E3E" w:rsidRPr="00A11666" w:rsidRDefault="005E0E3E" w:rsidP="000654F6">
            <w:pPr>
              <w:rPr>
                <w:rFonts w:ascii="Calibri" w:hAnsi="Calibri" w:cs="Calibri"/>
                <w:sz w:val="20"/>
                <w:szCs w:val="20"/>
              </w:rPr>
            </w:pPr>
            <w:r w:rsidRPr="00A11666">
              <w:rPr>
                <w:rFonts w:ascii="Calibri" w:hAnsi="Calibri" w:cs="Calibri"/>
                <w:sz w:val="20"/>
                <w:szCs w:val="20"/>
              </w:rPr>
              <w:t>Ja.</w:t>
            </w:r>
          </w:p>
        </w:tc>
        <w:tc>
          <w:tcPr>
            <w:tcW w:w="2693" w:type="dxa"/>
          </w:tcPr>
          <w:p w14:paraId="7FA600B8" w14:textId="77777777" w:rsidR="005E0E3E" w:rsidRPr="00A11666" w:rsidRDefault="005E0E3E" w:rsidP="000654F6">
            <w:pPr>
              <w:rPr>
                <w:rFonts w:ascii="Calibri" w:hAnsi="Calibri" w:cs="Calibri"/>
                <w:sz w:val="20"/>
                <w:szCs w:val="20"/>
              </w:rPr>
            </w:pPr>
          </w:p>
        </w:tc>
      </w:tr>
      <w:tr w:rsidR="005E0E3E" w:rsidRPr="0075613C" w14:paraId="166EF9DA" w14:textId="77777777" w:rsidTr="007712D1">
        <w:tc>
          <w:tcPr>
            <w:tcW w:w="806" w:type="dxa"/>
          </w:tcPr>
          <w:p w14:paraId="404E7904" w14:textId="79181600" w:rsidR="005E0E3E" w:rsidRDefault="005E0E3E" w:rsidP="000654F6">
            <w:pPr>
              <w:rPr>
                <w:rFonts w:ascii="Calibri" w:hAnsi="Calibri" w:cs="Calibri"/>
                <w:sz w:val="20"/>
                <w:szCs w:val="20"/>
              </w:rPr>
            </w:pPr>
            <w:r>
              <w:rPr>
                <w:rFonts w:ascii="Calibri" w:hAnsi="Calibri" w:cs="Calibri"/>
                <w:sz w:val="20"/>
                <w:szCs w:val="20"/>
              </w:rPr>
              <w:lastRenderedPageBreak/>
              <w:t>7.2 nr. 2</w:t>
            </w:r>
          </w:p>
        </w:tc>
        <w:tc>
          <w:tcPr>
            <w:tcW w:w="7978" w:type="dxa"/>
          </w:tcPr>
          <w:p w14:paraId="719E1E2A" w14:textId="77777777" w:rsidR="005E0E3E" w:rsidRPr="00594430" w:rsidRDefault="005E0E3E" w:rsidP="000654F6">
            <w:pPr>
              <w:rPr>
                <w:rFonts w:ascii="Calibri" w:hAnsi="Calibri" w:cs="Calibri"/>
                <w:sz w:val="20"/>
                <w:szCs w:val="20"/>
              </w:rPr>
            </w:pPr>
            <w:r w:rsidRPr="00594430">
              <w:rPr>
                <w:rFonts w:ascii="Calibri" w:hAnsi="Calibri" w:cs="Calibri"/>
                <w:sz w:val="20"/>
                <w:szCs w:val="20"/>
              </w:rPr>
              <w:t>Hva gjør man inntil kunngjøringen er utstedt? Stoppe trafikken i nabospor?  </w:t>
            </w:r>
          </w:p>
          <w:p w14:paraId="59F83415" w14:textId="77777777" w:rsidR="005E0E3E" w:rsidRPr="00594430" w:rsidRDefault="005E0E3E" w:rsidP="000654F6">
            <w:pPr>
              <w:rPr>
                <w:rFonts w:ascii="Calibri" w:hAnsi="Calibri" w:cs="Calibri"/>
                <w:sz w:val="20"/>
                <w:szCs w:val="20"/>
              </w:rPr>
            </w:pPr>
            <w:r w:rsidRPr="00594430">
              <w:rPr>
                <w:rFonts w:ascii="Calibri" w:hAnsi="Calibri" w:cs="Calibri"/>
                <w:sz w:val="20"/>
                <w:szCs w:val="20"/>
              </w:rPr>
              <w:t> </w:t>
            </w:r>
          </w:p>
          <w:p w14:paraId="60536861" w14:textId="02205B4B" w:rsidR="005E0E3E" w:rsidRPr="00FB484D" w:rsidRDefault="005E0E3E" w:rsidP="000654F6">
            <w:pPr>
              <w:rPr>
                <w:rFonts w:ascii="Calibri" w:hAnsi="Calibri" w:cs="Calibri"/>
                <w:sz w:val="20"/>
                <w:szCs w:val="20"/>
              </w:rPr>
            </w:pPr>
            <w:r w:rsidRPr="00594430">
              <w:rPr>
                <w:rFonts w:ascii="Calibri" w:hAnsi="Calibri" w:cs="Calibri"/>
                <w:sz w:val="20"/>
                <w:szCs w:val="20"/>
              </w:rPr>
              <w:t>Bør man tenke nytt her? Hvorfor skal fører/OA vente på at togleder utsteder kunngjøring. Burde ikke fører/OA selv ta ansvaret for sine reisende og ta nødanrop i en slik situasjon. Noe som medfører at togene i nærheten kjører med halv sikthastighet umiddelbart. Jf. 7.5.2.  </w:t>
            </w:r>
          </w:p>
        </w:tc>
        <w:tc>
          <w:tcPr>
            <w:tcW w:w="2835" w:type="dxa"/>
          </w:tcPr>
          <w:p w14:paraId="26171358" w14:textId="2ABFC64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Nødanrop kan alltid brukes i akutte situasjoner for å innføre restriksjoner. Dersom tilfellet vedvarer, der kjøretøyet f.eks. må berges, vil kunngjøring være nødvendig. </w:t>
            </w:r>
          </w:p>
          <w:p w14:paraId="6DF6D40F" w14:textId="77777777" w:rsidR="005E0E3E" w:rsidRPr="00A11666" w:rsidRDefault="005E0E3E" w:rsidP="000654F6">
            <w:pPr>
              <w:rPr>
                <w:rFonts w:ascii="Calibri" w:hAnsi="Calibri" w:cs="Calibri"/>
                <w:sz w:val="20"/>
                <w:szCs w:val="20"/>
              </w:rPr>
            </w:pPr>
          </w:p>
          <w:p w14:paraId="12678DB1" w14:textId="5E4DE92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Om hastigheten er satt ned ved f.eks. nødanrop, er det ikke nødvendig å stoppe trafikken. Når kunngjøringen er på plass, kan ev. restriksjoner oppheves. </w:t>
            </w:r>
          </w:p>
          <w:p w14:paraId="4E484F6B" w14:textId="77777777" w:rsidR="005E0E3E" w:rsidRPr="00A11666" w:rsidRDefault="005E0E3E" w:rsidP="000654F6">
            <w:pPr>
              <w:rPr>
                <w:rFonts w:ascii="Calibri" w:hAnsi="Calibri" w:cs="Calibri"/>
                <w:sz w:val="20"/>
                <w:szCs w:val="20"/>
              </w:rPr>
            </w:pPr>
          </w:p>
          <w:p w14:paraId="08EC318D" w14:textId="2A20081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En endring av bestemmelsen vil kreve ny høring. </w:t>
            </w:r>
          </w:p>
          <w:p w14:paraId="7AD84B38" w14:textId="5B18E23E" w:rsidR="005E0E3E" w:rsidRPr="00A11666" w:rsidRDefault="005E0E3E" w:rsidP="000654F6">
            <w:pPr>
              <w:rPr>
                <w:rFonts w:ascii="Calibri" w:hAnsi="Calibri" w:cs="Calibri"/>
                <w:sz w:val="20"/>
                <w:szCs w:val="20"/>
              </w:rPr>
            </w:pPr>
          </w:p>
        </w:tc>
        <w:tc>
          <w:tcPr>
            <w:tcW w:w="2693" w:type="dxa"/>
          </w:tcPr>
          <w:p w14:paraId="493104AC"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56714FE9" w14:textId="77777777" w:rsidR="005E0E3E" w:rsidRPr="00A11666" w:rsidRDefault="005E0E3E" w:rsidP="000654F6">
            <w:pPr>
              <w:rPr>
                <w:rFonts w:ascii="Calibri" w:hAnsi="Calibri" w:cs="Calibri"/>
                <w:sz w:val="20"/>
                <w:szCs w:val="20"/>
              </w:rPr>
            </w:pPr>
          </w:p>
          <w:p w14:paraId="56CA9875" w14:textId="46189620"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6733498E" w14:textId="77777777" w:rsidTr="007712D1">
        <w:tc>
          <w:tcPr>
            <w:tcW w:w="806" w:type="dxa"/>
          </w:tcPr>
          <w:p w14:paraId="130BAB75" w14:textId="5B21FF4D" w:rsidR="005E0E3E" w:rsidRDefault="005E0E3E" w:rsidP="000654F6">
            <w:pPr>
              <w:rPr>
                <w:rFonts w:ascii="Calibri" w:hAnsi="Calibri" w:cs="Calibri"/>
                <w:sz w:val="20"/>
                <w:szCs w:val="20"/>
              </w:rPr>
            </w:pPr>
            <w:r>
              <w:rPr>
                <w:rFonts w:ascii="Calibri" w:hAnsi="Calibri" w:cs="Calibri"/>
                <w:sz w:val="20"/>
                <w:szCs w:val="20"/>
              </w:rPr>
              <w:t>7.2 nr. 2</w:t>
            </w:r>
          </w:p>
        </w:tc>
        <w:tc>
          <w:tcPr>
            <w:tcW w:w="7978" w:type="dxa"/>
          </w:tcPr>
          <w:p w14:paraId="0D489FD3" w14:textId="47D06888" w:rsidR="005E0E3E" w:rsidRPr="00594430" w:rsidRDefault="005E0E3E" w:rsidP="000654F6">
            <w:pPr>
              <w:rPr>
                <w:rFonts w:ascii="Calibri" w:hAnsi="Calibri" w:cs="Calibri"/>
                <w:sz w:val="20"/>
                <w:szCs w:val="20"/>
              </w:rPr>
            </w:pPr>
            <w:r w:rsidRPr="0005056D">
              <w:rPr>
                <w:rFonts w:ascii="Calibri" w:hAnsi="Calibri" w:cs="Calibri"/>
                <w:sz w:val="20"/>
                <w:szCs w:val="20"/>
              </w:rPr>
              <w:t xml:space="preserve">Dette punktet medfører mye merarbeid og er krevende å gjennomføre i drift. Ved stopp på Ganddal har vi alltid en dør utenfor plattform, grunnet plattformens lengde. Vi kjenner ikke til at det i dag informeres om å kjøre halv sikthastighet hver gang dette inntreffer. Det er altså flere ganger i timen. En kunngjøring vil kunne føre til forsinkelser og ekstra belastning på togleder og fører. </w:t>
            </w:r>
          </w:p>
        </w:tc>
        <w:tc>
          <w:tcPr>
            <w:tcW w:w="2835" w:type="dxa"/>
          </w:tcPr>
          <w:p w14:paraId="362807F1" w14:textId="14516823"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Denne bestemmelsen gjelder ved feil, jf. overskriften, og ikke for den normale situasjonen ved Ganddal.  </w:t>
            </w:r>
          </w:p>
        </w:tc>
        <w:tc>
          <w:tcPr>
            <w:tcW w:w="2693" w:type="dxa"/>
          </w:tcPr>
          <w:p w14:paraId="4FEEBDBF"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38C57B6C" w14:textId="77777777" w:rsidR="005E0E3E" w:rsidRPr="00A11666" w:rsidRDefault="005E0E3E" w:rsidP="000654F6">
            <w:pPr>
              <w:rPr>
                <w:rFonts w:ascii="Calibri" w:hAnsi="Calibri" w:cs="Calibri"/>
                <w:sz w:val="20"/>
                <w:szCs w:val="20"/>
              </w:rPr>
            </w:pPr>
          </w:p>
        </w:tc>
      </w:tr>
      <w:tr w:rsidR="005E0E3E" w:rsidRPr="0075613C" w14:paraId="4F44404D" w14:textId="77777777" w:rsidTr="007712D1">
        <w:tc>
          <w:tcPr>
            <w:tcW w:w="806" w:type="dxa"/>
          </w:tcPr>
          <w:p w14:paraId="45B901A6" w14:textId="4BD9ED20" w:rsidR="005E0E3E" w:rsidRDefault="005E0E3E" w:rsidP="000654F6">
            <w:pPr>
              <w:rPr>
                <w:rFonts w:ascii="Calibri" w:hAnsi="Calibri" w:cs="Calibri"/>
                <w:sz w:val="20"/>
                <w:szCs w:val="20"/>
              </w:rPr>
            </w:pPr>
            <w:r>
              <w:rPr>
                <w:rFonts w:ascii="Calibri" w:hAnsi="Calibri" w:cs="Calibri"/>
                <w:sz w:val="20"/>
                <w:szCs w:val="20"/>
              </w:rPr>
              <w:t>7.2 nr. 2</w:t>
            </w:r>
          </w:p>
        </w:tc>
        <w:tc>
          <w:tcPr>
            <w:tcW w:w="7978" w:type="dxa"/>
          </w:tcPr>
          <w:p w14:paraId="01723C00" w14:textId="7B5B62C6" w:rsidR="005E0E3E" w:rsidRPr="0005056D" w:rsidRDefault="005E0E3E" w:rsidP="000654F6">
            <w:pPr>
              <w:rPr>
                <w:rFonts w:ascii="Calibri" w:hAnsi="Calibri" w:cs="Calibri"/>
                <w:sz w:val="20"/>
                <w:szCs w:val="20"/>
              </w:rPr>
            </w:pPr>
            <w:r w:rsidRPr="009C6110">
              <w:rPr>
                <w:rFonts w:ascii="Calibri" w:hAnsi="Calibri" w:cs="Calibri"/>
                <w:sz w:val="20"/>
                <w:szCs w:val="20"/>
              </w:rPr>
              <w:t>Bra presisering. Dagens bestemmelse hvor begrepet «informasjon» er brukt om halv sikthastighet har aldri vært god. </w:t>
            </w:r>
          </w:p>
        </w:tc>
        <w:tc>
          <w:tcPr>
            <w:tcW w:w="2835" w:type="dxa"/>
          </w:tcPr>
          <w:p w14:paraId="16748985" w14:textId="045558CA" w:rsidR="005E0E3E" w:rsidRPr="00A11666" w:rsidRDefault="005E0E3E" w:rsidP="000654F6">
            <w:pPr>
              <w:rPr>
                <w:rFonts w:ascii="Calibri" w:hAnsi="Calibri" w:cs="Calibri"/>
                <w:sz w:val="20"/>
                <w:szCs w:val="20"/>
              </w:rPr>
            </w:pPr>
          </w:p>
        </w:tc>
        <w:tc>
          <w:tcPr>
            <w:tcW w:w="2693" w:type="dxa"/>
          </w:tcPr>
          <w:p w14:paraId="0FCC6BAB" w14:textId="1FC596AA"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0440F1F5" w14:textId="77777777" w:rsidTr="007712D1">
        <w:tc>
          <w:tcPr>
            <w:tcW w:w="806" w:type="dxa"/>
          </w:tcPr>
          <w:p w14:paraId="0E44DEC5" w14:textId="27779121" w:rsidR="005E0E3E" w:rsidRDefault="005E0E3E" w:rsidP="000654F6">
            <w:pPr>
              <w:rPr>
                <w:rFonts w:ascii="Calibri" w:hAnsi="Calibri" w:cs="Calibri"/>
                <w:sz w:val="20"/>
                <w:szCs w:val="20"/>
              </w:rPr>
            </w:pPr>
            <w:r>
              <w:rPr>
                <w:rFonts w:ascii="Calibri" w:hAnsi="Calibri" w:cs="Calibri"/>
                <w:sz w:val="20"/>
                <w:szCs w:val="20"/>
              </w:rPr>
              <w:t>7.2 nr. 2</w:t>
            </w:r>
          </w:p>
        </w:tc>
        <w:tc>
          <w:tcPr>
            <w:tcW w:w="7978" w:type="dxa"/>
          </w:tcPr>
          <w:p w14:paraId="6A417696" w14:textId="7A69DA87" w:rsidR="005E0E3E" w:rsidRPr="009C6110" w:rsidRDefault="005E0E3E" w:rsidP="000654F6">
            <w:pPr>
              <w:rPr>
                <w:rFonts w:ascii="Calibri" w:hAnsi="Calibri" w:cs="Calibri"/>
                <w:sz w:val="20"/>
                <w:szCs w:val="20"/>
              </w:rPr>
            </w:pPr>
            <w:r w:rsidRPr="008A2B64">
              <w:rPr>
                <w:rFonts w:ascii="Calibri" w:hAnsi="Calibri" w:cs="Calibri"/>
                <w:sz w:val="20"/>
                <w:szCs w:val="20"/>
              </w:rPr>
              <w:t xml:space="preserve">Ingen endring for </w:t>
            </w:r>
            <w:r w:rsidR="003E08FB">
              <w:rPr>
                <w:rFonts w:ascii="Calibri" w:hAnsi="Calibri" w:cs="Calibri"/>
                <w:sz w:val="20"/>
                <w:szCs w:val="20"/>
              </w:rPr>
              <w:t>(…)</w:t>
            </w:r>
            <w:r w:rsidRPr="008A2B64">
              <w:rPr>
                <w:rFonts w:ascii="Calibri" w:hAnsi="Calibri" w:cs="Calibri"/>
                <w:sz w:val="20"/>
                <w:szCs w:val="20"/>
              </w:rPr>
              <w:t xml:space="preserve"> førere, kun presisering. Fører forholder seg til informasjonen fra TXP. </w:t>
            </w:r>
          </w:p>
        </w:tc>
        <w:tc>
          <w:tcPr>
            <w:tcW w:w="2835" w:type="dxa"/>
          </w:tcPr>
          <w:p w14:paraId="6C6F4510" w14:textId="593BE671" w:rsidR="005E0E3E" w:rsidRPr="00A11666" w:rsidRDefault="005E0E3E" w:rsidP="000654F6">
            <w:pPr>
              <w:rPr>
                <w:rFonts w:ascii="Calibri" w:hAnsi="Calibri" w:cs="Calibri"/>
                <w:sz w:val="20"/>
                <w:szCs w:val="20"/>
              </w:rPr>
            </w:pPr>
          </w:p>
        </w:tc>
        <w:tc>
          <w:tcPr>
            <w:tcW w:w="2693" w:type="dxa"/>
          </w:tcPr>
          <w:p w14:paraId="03B95839" w14:textId="5E5AB047"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53E8BCB9" w14:textId="77777777" w:rsidTr="007712D1">
        <w:tc>
          <w:tcPr>
            <w:tcW w:w="806" w:type="dxa"/>
          </w:tcPr>
          <w:p w14:paraId="78CC294D" w14:textId="3370482E" w:rsidR="005E0E3E" w:rsidRDefault="005E0E3E" w:rsidP="000654F6">
            <w:pPr>
              <w:rPr>
                <w:rFonts w:ascii="Calibri" w:hAnsi="Calibri" w:cs="Calibri"/>
                <w:sz w:val="20"/>
                <w:szCs w:val="20"/>
              </w:rPr>
            </w:pPr>
            <w:r>
              <w:rPr>
                <w:rFonts w:ascii="Calibri" w:hAnsi="Calibri" w:cs="Calibri"/>
                <w:sz w:val="20"/>
                <w:szCs w:val="20"/>
              </w:rPr>
              <w:t>7.5 nr. 2</w:t>
            </w:r>
          </w:p>
        </w:tc>
        <w:tc>
          <w:tcPr>
            <w:tcW w:w="7978" w:type="dxa"/>
          </w:tcPr>
          <w:p w14:paraId="14B77BB5" w14:textId="065288E2" w:rsidR="005E0E3E" w:rsidRPr="008A2B64" w:rsidRDefault="003E08FB" w:rsidP="000654F6">
            <w:pPr>
              <w:rPr>
                <w:rFonts w:ascii="Calibri" w:hAnsi="Calibri" w:cs="Calibri"/>
                <w:sz w:val="20"/>
                <w:szCs w:val="20"/>
              </w:rPr>
            </w:pPr>
            <w:r>
              <w:rPr>
                <w:rFonts w:ascii="Calibri" w:hAnsi="Calibri" w:cs="Calibri"/>
                <w:sz w:val="20"/>
                <w:szCs w:val="20"/>
              </w:rPr>
              <w:t>(…)</w:t>
            </w:r>
            <w:r w:rsidR="005E0E3E" w:rsidRPr="00E02C1A">
              <w:rPr>
                <w:rFonts w:ascii="Calibri" w:hAnsi="Calibri" w:cs="Calibri"/>
                <w:sz w:val="20"/>
                <w:szCs w:val="20"/>
              </w:rPr>
              <w:t xml:space="preserve"> anser ikke nødanrop som «farlige», men jobber for å senke terskel for å initiere nødanrop, da funksjonen er et effektivt verktøy i faresituasjoner.  </w:t>
            </w:r>
          </w:p>
        </w:tc>
        <w:tc>
          <w:tcPr>
            <w:tcW w:w="2835" w:type="dxa"/>
          </w:tcPr>
          <w:p w14:paraId="5E11817B" w14:textId="39917066" w:rsidR="005E0E3E" w:rsidRPr="00A11666" w:rsidRDefault="005E0E3E" w:rsidP="000654F6">
            <w:pPr>
              <w:rPr>
                <w:rFonts w:ascii="Calibri" w:hAnsi="Calibri" w:cs="Calibri"/>
                <w:sz w:val="20"/>
                <w:szCs w:val="20"/>
              </w:rPr>
            </w:pPr>
          </w:p>
        </w:tc>
        <w:tc>
          <w:tcPr>
            <w:tcW w:w="2693" w:type="dxa"/>
          </w:tcPr>
          <w:p w14:paraId="60A12466" w14:textId="3BCE48AA"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11CDD7A4" w14:textId="77777777" w:rsidTr="007712D1">
        <w:tc>
          <w:tcPr>
            <w:tcW w:w="806" w:type="dxa"/>
          </w:tcPr>
          <w:p w14:paraId="296DD1E5" w14:textId="2D888FF4" w:rsidR="005E0E3E" w:rsidRPr="0075613C" w:rsidRDefault="005E0E3E" w:rsidP="000654F6">
            <w:pPr>
              <w:rPr>
                <w:rFonts w:ascii="Calibri" w:hAnsi="Calibri" w:cs="Calibri"/>
                <w:sz w:val="20"/>
                <w:szCs w:val="20"/>
              </w:rPr>
            </w:pPr>
            <w:r w:rsidRPr="0075613C">
              <w:rPr>
                <w:rFonts w:ascii="Calibri" w:hAnsi="Calibri" w:cs="Calibri"/>
                <w:sz w:val="20"/>
                <w:szCs w:val="20"/>
              </w:rPr>
              <w:t>7.5 nr. 3</w:t>
            </w:r>
          </w:p>
        </w:tc>
        <w:tc>
          <w:tcPr>
            <w:tcW w:w="7978" w:type="dxa"/>
          </w:tcPr>
          <w:p w14:paraId="1DA8336D" w14:textId="77777777" w:rsidR="005E0E3E" w:rsidRPr="00246018" w:rsidRDefault="005E0E3E" w:rsidP="000654F6">
            <w:pPr>
              <w:spacing w:line="278" w:lineRule="auto"/>
              <w:rPr>
                <w:rFonts w:ascii="Calibri" w:eastAsia="Aptos" w:hAnsi="Calibri" w:cs="Calibri"/>
                <w:i/>
                <w:sz w:val="20"/>
                <w:szCs w:val="20"/>
                <w:lang w:val="en-GB"/>
              </w:rPr>
            </w:pPr>
            <w:r w:rsidRPr="00246018">
              <w:rPr>
                <w:rFonts w:ascii="Calibri" w:eastAsia="Aptos" w:hAnsi="Calibri" w:cs="Calibri"/>
                <w:sz w:val="20"/>
                <w:szCs w:val="20"/>
                <w:lang w:val="en-GB"/>
              </w:rPr>
              <w:t>Den innlimte teksten fra TSI OPE B2 14 «</w:t>
            </w:r>
            <w:r w:rsidRPr="00246018">
              <w:rPr>
                <w:rFonts w:ascii="Calibri" w:eastAsia="Aptos" w:hAnsi="Calibri" w:cs="Calibri"/>
                <w:i/>
                <w:sz w:val="20"/>
                <w:szCs w:val="20"/>
                <w:lang w:val="en-GB"/>
              </w:rPr>
              <w:t>Any signaller made aware of a danger shall alert all drivers as</w:t>
            </w:r>
          </w:p>
          <w:p w14:paraId="58C9A0B5" w14:textId="77777777" w:rsidR="005E0E3E" w:rsidRPr="007D7667" w:rsidRDefault="005E0E3E" w:rsidP="000654F6">
            <w:pPr>
              <w:spacing w:line="278" w:lineRule="auto"/>
              <w:rPr>
                <w:rFonts w:ascii="Calibri" w:eastAsia="Aptos" w:hAnsi="Calibri" w:cs="Calibri"/>
                <w:sz w:val="20"/>
                <w:szCs w:val="20"/>
              </w:rPr>
            </w:pPr>
            <w:r w:rsidRPr="00246018">
              <w:rPr>
                <w:rFonts w:ascii="Calibri" w:eastAsia="Aptos" w:hAnsi="Calibri" w:cs="Calibri"/>
                <w:i/>
                <w:sz w:val="20"/>
                <w:szCs w:val="20"/>
                <w:lang w:val="en-GB"/>
              </w:rPr>
              <w:t>appropriate through an emergency call or using any other available means</w:t>
            </w:r>
            <w:r w:rsidRPr="00246018">
              <w:rPr>
                <w:rFonts w:ascii="Calibri" w:eastAsia="Aptos" w:hAnsi="Calibri" w:cs="Calibri"/>
                <w:sz w:val="20"/>
                <w:szCs w:val="20"/>
                <w:lang w:val="en-GB"/>
              </w:rPr>
              <w:t>» kan vel også tolkes noe strengere enn den foreslåtte teksten «</w:t>
            </w:r>
            <w:r w:rsidRPr="00246018">
              <w:rPr>
                <w:rFonts w:ascii="Calibri" w:eastAsia="Aptos" w:hAnsi="Calibri" w:cs="Calibri"/>
                <w:i/>
                <w:sz w:val="20"/>
                <w:szCs w:val="20"/>
                <w:lang w:val="en-GB"/>
              </w:rPr>
              <w:t xml:space="preserve">3. </w:t>
            </w:r>
            <w:r w:rsidRPr="007D7667">
              <w:rPr>
                <w:rFonts w:ascii="Calibri" w:eastAsia="Aptos" w:hAnsi="Calibri" w:cs="Calibri"/>
                <w:i/>
                <w:iCs/>
                <w:sz w:val="20"/>
                <w:szCs w:val="20"/>
              </w:rPr>
              <w:t>En togleder eller togekspeditør som blir oppmerksom på en fare, skal varsle førerne etter behov ved å sende nødanrop i togradioen eller ved å bruke andre tilgjengelig midler. (TSI OPE B2 14)</w:t>
            </w:r>
            <w:r w:rsidRPr="007D7667">
              <w:rPr>
                <w:rFonts w:ascii="Calibri" w:eastAsia="Aptos" w:hAnsi="Calibri" w:cs="Calibri"/>
                <w:sz w:val="20"/>
                <w:szCs w:val="20"/>
              </w:rPr>
              <w:t>».</w:t>
            </w:r>
          </w:p>
          <w:p w14:paraId="4A271DDD" w14:textId="77777777" w:rsidR="005E0E3E" w:rsidRPr="007D7667" w:rsidRDefault="005E0E3E" w:rsidP="000654F6">
            <w:pPr>
              <w:spacing w:line="278" w:lineRule="auto"/>
              <w:rPr>
                <w:rFonts w:ascii="Calibri" w:eastAsia="Aptos" w:hAnsi="Calibri" w:cs="Calibri"/>
                <w:sz w:val="20"/>
                <w:szCs w:val="20"/>
              </w:rPr>
            </w:pPr>
          </w:p>
          <w:p w14:paraId="59B18685" w14:textId="77777777" w:rsidR="005E0E3E" w:rsidRPr="007D7667" w:rsidRDefault="005E0E3E" w:rsidP="000654F6">
            <w:pPr>
              <w:spacing w:line="278" w:lineRule="auto"/>
              <w:rPr>
                <w:rFonts w:ascii="Calibri" w:eastAsia="Aptos" w:hAnsi="Calibri" w:cs="Calibri"/>
                <w:b/>
                <w:bCs/>
                <w:sz w:val="20"/>
                <w:szCs w:val="20"/>
              </w:rPr>
            </w:pPr>
            <w:r w:rsidRPr="007D7667">
              <w:rPr>
                <w:rFonts w:ascii="Calibri" w:eastAsia="Aptos" w:hAnsi="Calibri" w:cs="Calibri"/>
                <w:b/>
                <w:bCs/>
                <w:sz w:val="20"/>
                <w:szCs w:val="20"/>
              </w:rPr>
              <w:t>Forslag til endring:</w:t>
            </w:r>
          </w:p>
          <w:p w14:paraId="370B25E5" w14:textId="0A8270FD"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3. En togleder eller togekspeditør som blir oppmerksom på en fare, skal varsle førerne etter behov ved å sende nødanrop i togradioen eller ved å bruke </w:t>
            </w:r>
            <w:r w:rsidRPr="0075613C">
              <w:rPr>
                <w:rFonts w:ascii="Calibri" w:eastAsia="Aptos" w:hAnsi="Calibri" w:cs="Calibri"/>
                <w:i/>
                <w:iCs/>
                <w:color w:val="EE0000"/>
                <w:sz w:val="20"/>
                <w:szCs w:val="20"/>
              </w:rPr>
              <w:t xml:space="preserve">alle </w:t>
            </w:r>
            <w:r w:rsidRPr="0075613C">
              <w:rPr>
                <w:rFonts w:ascii="Calibri" w:eastAsia="Aptos" w:hAnsi="Calibri" w:cs="Calibri"/>
                <w:i/>
                <w:iCs/>
                <w:sz w:val="20"/>
                <w:szCs w:val="20"/>
              </w:rPr>
              <w:t>andre tilgjengelig midler. (TSI OPE B2 14)</w:t>
            </w:r>
            <w:r w:rsidRPr="0075613C">
              <w:rPr>
                <w:rFonts w:ascii="Calibri" w:eastAsia="Aptos" w:hAnsi="Calibri" w:cs="Calibri"/>
                <w:sz w:val="20"/>
                <w:szCs w:val="20"/>
              </w:rPr>
              <w:t>»</w:t>
            </w:r>
          </w:p>
        </w:tc>
        <w:tc>
          <w:tcPr>
            <w:tcW w:w="2835" w:type="dxa"/>
          </w:tcPr>
          <w:p w14:paraId="41B99D4F" w14:textId="4134E49E"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Det vil ikke være hensiktsmessig å benytte alle tilgjengelige midler samtidig i alle tilfeller. </w:t>
            </w:r>
          </w:p>
        </w:tc>
        <w:tc>
          <w:tcPr>
            <w:tcW w:w="2693" w:type="dxa"/>
          </w:tcPr>
          <w:p w14:paraId="0CFE112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08D4A563" w14:textId="77777777" w:rsidR="005E0E3E" w:rsidRPr="00A11666" w:rsidRDefault="005E0E3E" w:rsidP="000654F6">
            <w:pPr>
              <w:rPr>
                <w:rFonts w:ascii="Calibri" w:hAnsi="Calibri" w:cs="Calibri"/>
                <w:sz w:val="20"/>
                <w:szCs w:val="20"/>
              </w:rPr>
            </w:pPr>
          </w:p>
        </w:tc>
      </w:tr>
      <w:tr w:rsidR="005E0E3E" w:rsidRPr="0075613C" w14:paraId="59E8624A" w14:textId="77777777" w:rsidTr="007712D1">
        <w:tc>
          <w:tcPr>
            <w:tcW w:w="806" w:type="dxa"/>
          </w:tcPr>
          <w:p w14:paraId="6682A201" w14:textId="390585F3" w:rsidR="005E0E3E" w:rsidRPr="0075613C" w:rsidRDefault="005E0E3E" w:rsidP="000654F6">
            <w:pPr>
              <w:rPr>
                <w:rFonts w:ascii="Calibri" w:hAnsi="Calibri" w:cs="Calibri"/>
                <w:sz w:val="20"/>
                <w:szCs w:val="20"/>
              </w:rPr>
            </w:pPr>
            <w:r w:rsidRPr="0075613C">
              <w:rPr>
                <w:rFonts w:ascii="Calibri" w:hAnsi="Calibri" w:cs="Calibri"/>
                <w:sz w:val="20"/>
                <w:szCs w:val="20"/>
              </w:rPr>
              <w:t>7.6 nr. 1</w:t>
            </w:r>
          </w:p>
        </w:tc>
        <w:tc>
          <w:tcPr>
            <w:tcW w:w="7978" w:type="dxa"/>
          </w:tcPr>
          <w:p w14:paraId="752367BA" w14:textId="77777777" w:rsidR="005E0E3E" w:rsidRPr="008F2264" w:rsidRDefault="005E0E3E" w:rsidP="000654F6">
            <w:pPr>
              <w:spacing w:line="278" w:lineRule="auto"/>
              <w:rPr>
                <w:rFonts w:ascii="Calibri" w:eastAsia="Aptos" w:hAnsi="Calibri" w:cs="Calibri"/>
                <w:sz w:val="20"/>
                <w:szCs w:val="20"/>
              </w:rPr>
            </w:pPr>
            <w:r w:rsidRPr="008F2264">
              <w:rPr>
                <w:rFonts w:ascii="Calibri" w:eastAsia="Aptos" w:hAnsi="Calibri" w:cs="Calibri"/>
                <w:sz w:val="20"/>
                <w:szCs w:val="20"/>
              </w:rPr>
              <w:t>Ordlyden her bør følge ordlyden i 7.6-BN punkt 1 slik at punktet også gjelder dersom det er mistanke om feil på kontaktledningsanlegget:</w:t>
            </w:r>
          </w:p>
          <w:p w14:paraId="6A4F4C0B" w14:textId="77777777" w:rsidR="005E0E3E" w:rsidRPr="008F2264" w:rsidRDefault="005E0E3E" w:rsidP="000654F6">
            <w:pPr>
              <w:spacing w:line="278" w:lineRule="auto"/>
              <w:rPr>
                <w:rFonts w:ascii="Calibri" w:eastAsia="Aptos" w:hAnsi="Calibri" w:cs="Calibri"/>
                <w:sz w:val="20"/>
                <w:szCs w:val="20"/>
              </w:rPr>
            </w:pPr>
          </w:p>
          <w:p w14:paraId="7F253D66" w14:textId="77777777" w:rsidR="005E0E3E" w:rsidRPr="008F2264" w:rsidRDefault="005E0E3E" w:rsidP="000654F6">
            <w:pPr>
              <w:spacing w:line="278" w:lineRule="auto"/>
              <w:rPr>
                <w:rFonts w:ascii="Calibri" w:eastAsia="Aptos" w:hAnsi="Calibri" w:cs="Calibri"/>
                <w:b/>
                <w:bCs/>
                <w:sz w:val="20"/>
                <w:szCs w:val="20"/>
              </w:rPr>
            </w:pPr>
            <w:r w:rsidRPr="008F2264">
              <w:rPr>
                <w:rFonts w:ascii="Calibri" w:eastAsia="Aptos" w:hAnsi="Calibri" w:cs="Calibri"/>
                <w:b/>
                <w:bCs/>
                <w:sz w:val="20"/>
                <w:szCs w:val="20"/>
              </w:rPr>
              <w:t>Forslag til endring:</w:t>
            </w:r>
          </w:p>
          <w:p w14:paraId="032A2EB0" w14:textId="52B1787A" w:rsidR="005E0E3E" w:rsidRPr="0075613C" w:rsidRDefault="005E0E3E" w:rsidP="000654F6">
            <w:pPr>
              <w:spacing w:line="278" w:lineRule="auto"/>
              <w:rPr>
                <w:rFonts w:ascii="Calibri" w:eastAsia="Aptos"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1. Føreren skal innhente tillatelse fra toglederen eller togekspeditøren til evakuering av tog når tog ikke står ved plattform eller ved feil </w:t>
            </w:r>
            <w:r w:rsidRPr="0075613C">
              <w:rPr>
                <w:rFonts w:ascii="Calibri" w:eastAsia="Aptos" w:hAnsi="Calibri" w:cs="Calibri"/>
                <w:i/>
                <w:iCs/>
                <w:color w:val="EE0000"/>
                <w:sz w:val="20"/>
                <w:szCs w:val="20"/>
              </w:rPr>
              <w:t>eller mistanke om feil</w:t>
            </w:r>
            <w:r w:rsidRPr="0075613C">
              <w:rPr>
                <w:rFonts w:ascii="Calibri" w:eastAsia="Aptos" w:hAnsi="Calibri" w:cs="Calibri"/>
                <w:i/>
                <w:iCs/>
                <w:sz w:val="20"/>
                <w:szCs w:val="20"/>
              </w:rPr>
              <w:t xml:space="preserve"> på kontaktledningsanlegget.</w:t>
            </w:r>
            <w:r w:rsidRPr="0075613C">
              <w:rPr>
                <w:rFonts w:ascii="Calibri" w:eastAsia="Aptos" w:hAnsi="Calibri" w:cs="Calibri"/>
                <w:sz w:val="20"/>
                <w:szCs w:val="20"/>
              </w:rPr>
              <w:t>»</w:t>
            </w:r>
          </w:p>
        </w:tc>
        <w:tc>
          <w:tcPr>
            <w:tcW w:w="2835" w:type="dxa"/>
          </w:tcPr>
          <w:p w14:paraId="5FC46DDB" w14:textId="46AC73C6" w:rsidR="005E0E3E" w:rsidRPr="00A11666" w:rsidRDefault="005E0E3E" w:rsidP="000654F6">
            <w:pPr>
              <w:rPr>
                <w:rFonts w:ascii="Calibri" w:hAnsi="Calibri" w:cs="Calibri"/>
                <w:sz w:val="20"/>
                <w:szCs w:val="20"/>
              </w:rPr>
            </w:pPr>
          </w:p>
          <w:p w14:paraId="044DBBDB" w14:textId="7A7B3785" w:rsidR="005E0E3E" w:rsidRPr="00A11666" w:rsidRDefault="005E0E3E" w:rsidP="000654F6">
            <w:pPr>
              <w:rPr>
                <w:rFonts w:ascii="Calibri" w:hAnsi="Calibri" w:cs="Calibri"/>
                <w:sz w:val="20"/>
                <w:szCs w:val="20"/>
              </w:rPr>
            </w:pPr>
          </w:p>
        </w:tc>
        <w:tc>
          <w:tcPr>
            <w:tcW w:w="2693" w:type="dxa"/>
          </w:tcPr>
          <w:p w14:paraId="352C7097" w14:textId="204239D4" w:rsidR="005E0E3E" w:rsidRPr="00A11666" w:rsidRDefault="005E0E3E" w:rsidP="000654F6">
            <w:pPr>
              <w:rPr>
                <w:rFonts w:ascii="Calibri" w:hAnsi="Calibri" w:cs="Calibri"/>
                <w:sz w:val="20"/>
                <w:szCs w:val="20"/>
              </w:rPr>
            </w:pPr>
            <w:r w:rsidRPr="00A11666">
              <w:rPr>
                <w:rFonts w:ascii="Calibri" w:hAnsi="Calibri" w:cs="Calibri"/>
                <w:sz w:val="20"/>
                <w:szCs w:val="20"/>
              </w:rPr>
              <w:t>Tas til følge.</w:t>
            </w:r>
          </w:p>
        </w:tc>
      </w:tr>
      <w:tr w:rsidR="005E0E3E" w:rsidRPr="0075613C" w14:paraId="798A2CF4" w14:textId="77777777" w:rsidTr="007712D1">
        <w:tc>
          <w:tcPr>
            <w:tcW w:w="806" w:type="dxa"/>
          </w:tcPr>
          <w:p w14:paraId="77F6B05D" w14:textId="17D68E4B" w:rsidR="005E0E3E" w:rsidRPr="0075613C" w:rsidRDefault="005E0E3E" w:rsidP="000654F6">
            <w:pPr>
              <w:rPr>
                <w:rFonts w:ascii="Calibri" w:hAnsi="Calibri" w:cs="Calibri"/>
                <w:sz w:val="20"/>
                <w:szCs w:val="20"/>
              </w:rPr>
            </w:pPr>
            <w:r w:rsidRPr="0075613C">
              <w:rPr>
                <w:rFonts w:ascii="Calibri" w:hAnsi="Calibri" w:cs="Calibri"/>
                <w:sz w:val="20"/>
                <w:szCs w:val="20"/>
              </w:rPr>
              <w:t>7.6 nr. 2</w:t>
            </w:r>
          </w:p>
        </w:tc>
        <w:tc>
          <w:tcPr>
            <w:tcW w:w="7978" w:type="dxa"/>
          </w:tcPr>
          <w:p w14:paraId="04412B35" w14:textId="77777777" w:rsidR="005E0E3E" w:rsidRPr="00F30D61" w:rsidRDefault="005E0E3E" w:rsidP="000654F6">
            <w:pPr>
              <w:spacing w:line="278" w:lineRule="auto"/>
              <w:rPr>
                <w:rFonts w:ascii="Calibri" w:eastAsia="Aptos" w:hAnsi="Calibri" w:cs="Calibri"/>
                <w:sz w:val="20"/>
                <w:szCs w:val="20"/>
              </w:rPr>
            </w:pPr>
            <w:r w:rsidRPr="00F30D61">
              <w:rPr>
                <w:rFonts w:ascii="Calibri" w:eastAsia="Aptos" w:hAnsi="Calibri" w:cs="Calibri"/>
                <w:sz w:val="20"/>
                <w:szCs w:val="20"/>
              </w:rPr>
              <w:t>Fornuftig endring, men teksten kunne kanskje vært formulert slik at bestemmelsen også vil gjelde dersom toget står til plattform, men det ikke er mulig å evakuere til plattform (sikringshendelse, brann eller annen fare ved å evakuere til plattform slik at det er mindre farlig å evakuere toget på motsatt side, eller tekniske feil på toget som gjør at det ikke er mulig å forlate toget på plattformsiden.)</w:t>
            </w:r>
          </w:p>
          <w:p w14:paraId="53233FD5" w14:textId="77777777" w:rsidR="005E0E3E" w:rsidRPr="00F30D61" w:rsidRDefault="005E0E3E" w:rsidP="000654F6">
            <w:pPr>
              <w:spacing w:line="278" w:lineRule="auto"/>
              <w:rPr>
                <w:rFonts w:ascii="Calibri" w:eastAsia="Aptos" w:hAnsi="Calibri" w:cs="Calibri"/>
                <w:sz w:val="20"/>
                <w:szCs w:val="20"/>
              </w:rPr>
            </w:pPr>
          </w:p>
          <w:p w14:paraId="0A54B555" w14:textId="77777777" w:rsidR="005E0E3E" w:rsidRPr="00F30D61" w:rsidRDefault="005E0E3E" w:rsidP="000654F6">
            <w:pPr>
              <w:spacing w:line="278" w:lineRule="auto"/>
              <w:rPr>
                <w:rFonts w:ascii="Calibri" w:eastAsia="Aptos" w:hAnsi="Calibri" w:cs="Calibri"/>
                <w:sz w:val="20"/>
                <w:szCs w:val="20"/>
              </w:rPr>
            </w:pPr>
            <w:r w:rsidRPr="00F30D61">
              <w:rPr>
                <w:rFonts w:ascii="Calibri" w:eastAsia="Aptos" w:hAnsi="Calibri" w:cs="Calibri"/>
                <w:sz w:val="20"/>
                <w:szCs w:val="20"/>
              </w:rPr>
              <w:t>Se også kommentarer til V2.1 nr. 1, Formular 23A/B der «</w:t>
            </w:r>
            <w:r w:rsidRPr="00F30D61">
              <w:rPr>
                <w:rFonts w:ascii="Calibri" w:eastAsia="Aptos" w:hAnsi="Calibri" w:cs="Calibri"/>
                <w:i/>
                <w:iCs/>
                <w:sz w:val="20"/>
                <w:szCs w:val="20"/>
              </w:rPr>
              <w:t>i hvilken retning og</w:t>
            </w:r>
            <w:r w:rsidRPr="00F30D61">
              <w:rPr>
                <w:rFonts w:ascii="Calibri" w:eastAsia="Aptos" w:hAnsi="Calibri" w:cs="Calibri"/>
                <w:sz w:val="20"/>
                <w:szCs w:val="20"/>
              </w:rPr>
              <w:t>» bør være overflødig tekst.</w:t>
            </w:r>
          </w:p>
          <w:p w14:paraId="6EBD4762" w14:textId="77777777" w:rsidR="005E0E3E" w:rsidRPr="00F30D61" w:rsidRDefault="005E0E3E" w:rsidP="000654F6">
            <w:pPr>
              <w:spacing w:line="278" w:lineRule="auto"/>
              <w:rPr>
                <w:rFonts w:ascii="Calibri" w:eastAsia="Aptos" w:hAnsi="Calibri" w:cs="Calibri"/>
                <w:sz w:val="20"/>
                <w:szCs w:val="20"/>
              </w:rPr>
            </w:pPr>
          </w:p>
          <w:p w14:paraId="6E685BB5" w14:textId="77777777" w:rsidR="005E0E3E" w:rsidRPr="00F30D61" w:rsidRDefault="005E0E3E" w:rsidP="000654F6">
            <w:pPr>
              <w:spacing w:line="278" w:lineRule="auto"/>
              <w:rPr>
                <w:rFonts w:ascii="Calibri" w:eastAsia="Aptos" w:hAnsi="Calibri" w:cs="Calibri"/>
                <w:b/>
                <w:bCs/>
                <w:sz w:val="20"/>
                <w:szCs w:val="20"/>
              </w:rPr>
            </w:pPr>
            <w:r w:rsidRPr="00F30D61">
              <w:rPr>
                <w:rFonts w:ascii="Calibri" w:eastAsia="Aptos" w:hAnsi="Calibri" w:cs="Calibri"/>
                <w:b/>
                <w:bCs/>
                <w:sz w:val="20"/>
                <w:szCs w:val="20"/>
              </w:rPr>
              <w:t>Forslag til endring:</w:t>
            </w:r>
          </w:p>
          <w:p w14:paraId="3493182E" w14:textId="77777777" w:rsidR="005E0E3E" w:rsidRPr="00F30D61" w:rsidRDefault="005E0E3E" w:rsidP="000654F6">
            <w:pPr>
              <w:spacing w:line="278" w:lineRule="auto"/>
              <w:rPr>
                <w:rFonts w:ascii="Calibri" w:eastAsia="Aptos" w:hAnsi="Calibri" w:cs="Calibri"/>
                <w:sz w:val="20"/>
                <w:szCs w:val="20"/>
              </w:rPr>
            </w:pPr>
            <w:r w:rsidRPr="00F30D61">
              <w:rPr>
                <w:rFonts w:ascii="Calibri" w:eastAsia="Aptos" w:hAnsi="Calibri" w:cs="Calibri"/>
                <w:sz w:val="20"/>
                <w:szCs w:val="20"/>
              </w:rPr>
              <w:t>«</w:t>
            </w:r>
            <w:r w:rsidRPr="00F30D61">
              <w:rPr>
                <w:rFonts w:ascii="Calibri" w:eastAsia="Aptos" w:hAnsi="Calibri" w:cs="Calibri"/>
                <w:i/>
                <w:iCs/>
                <w:sz w:val="20"/>
                <w:szCs w:val="20"/>
              </w:rPr>
              <w:t xml:space="preserve">2. Når evakuering utenfor plattform er nødvendig, fordi det ikke er mulig å få toget inn til plattform </w:t>
            </w:r>
            <w:r w:rsidRPr="00F30D61">
              <w:rPr>
                <w:rFonts w:ascii="Calibri" w:eastAsia="Aptos" w:hAnsi="Calibri" w:cs="Calibri"/>
                <w:i/>
                <w:iCs/>
                <w:color w:val="EE0000"/>
                <w:sz w:val="20"/>
                <w:szCs w:val="20"/>
              </w:rPr>
              <w:t xml:space="preserve">eller avstigning til plattform ikke er til trygt eller mulig </w:t>
            </w:r>
            <w:r w:rsidRPr="00F30D61">
              <w:rPr>
                <w:rFonts w:ascii="Calibri" w:eastAsia="Aptos" w:hAnsi="Calibri" w:cs="Calibri"/>
                <w:i/>
                <w:iCs/>
                <w:sz w:val="20"/>
                <w:szCs w:val="20"/>
              </w:rPr>
              <w:t>skal evakueringen foregå slik:</w:t>
            </w:r>
            <w:r w:rsidRPr="00F30D61">
              <w:rPr>
                <w:rFonts w:ascii="Calibri" w:eastAsia="Aptos" w:hAnsi="Calibri" w:cs="Calibri"/>
                <w:sz w:val="20"/>
                <w:szCs w:val="20"/>
              </w:rPr>
              <w:t>»</w:t>
            </w:r>
          </w:p>
          <w:p w14:paraId="0A136612" w14:textId="77777777" w:rsidR="005E0E3E" w:rsidRPr="00F30D61" w:rsidRDefault="005E0E3E" w:rsidP="000654F6">
            <w:pPr>
              <w:spacing w:line="278" w:lineRule="auto"/>
              <w:rPr>
                <w:rFonts w:ascii="Calibri" w:eastAsia="Aptos" w:hAnsi="Calibri" w:cs="Calibri"/>
                <w:sz w:val="20"/>
                <w:szCs w:val="20"/>
              </w:rPr>
            </w:pPr>
          </w:p>
          <w:p w14:paraId="5C7ED93A" w14:textId="253F6D59" w:rsidR="005E0E3E" w:rsidRPr="0075613C" w:rsidRDefault="005E0E3E" w:rsidP="000654F6">
            <w:pPr>
              <w:spacing w:line="278" w:lineRule="auto"/>
              <w:rPr>
                <w:rFonts w:ascii="Calibri" w:eastAsia="Aptos"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b) Føreren og toglederen, eller føreren og togekspeditøren, skal sammen fylle ut formular 23A/B «Sikring av spor». Formularet skal vise hvor toget som skal forlates befinner seg, </w:t>
            </w:r>
            <w:r w:rsidRPr="0075613C">
              <w:rPr>
                <w:rFonts w:ascii="Calibri" w:eastAsia="Aptos" w:hAnsi="Calibri" w:cs="Calibri"/>
                <w:i/>
                <w:iCs/>
                <w:strike/>
                <w:color w:val="EE0000"/>
                <w:sz w:val="20"/>
                <w:szCs w:val="20"/>
              </w:rPr>
              <w:t>i hvilken retning og</w:t>
            </w:r>
            <w:r w:rsidRPr="0075613C">
              <w:rPr>
                <w:rFonts w:ascii="Calibri" w:eastAsia="Aptos" w:hAnsi="Calibri" w:cs="Calibri"/>
                <w:i/>
                <w:iCs/>
                <w:sz w:val="20"/>
                <w:szCs w:val="20"/>
              </w:rPr>
              <w:t xml:space="preserve"> til hvilket punkt passasjerene skal gå, og toglederens eller togekspeditørens tillatelse til avstigning. Føreren skal bekrefte mottak av tillatelsen.</w:t>
            </w:r>
            <w:r w:rsidRPr="0075613C">
              <w:rPr>
                <w:rFonts w:ascii="Calibri" w:eastAsia="Aptos" w:hAnsi="Calibri" w:cs="Calibri"/>
                <w:sz w:val="20"/>
                <w:szCs w:val="20"/>
              </w:rPr>
              <w:t>»</w:t>
            </w:r>
          </w:p>
        </w:tc>
        <w:tc>
          <w:tcPr>
            <w:tcW w:w="2835" w:type="dxa"/>
          </w:tcPr>
          <w:p w14:paraId="3D9C4717" w14:textId="77777777" w:rsidR="005E0E3E" w:rsidRPr="00A11666" w:rsidRDefault="005E0E3E" w:rsidP="000654F6">
            <w:pPr>
              <w:spacing w:after="160" w:line="257" w:lineRule="auto"/>
              <w:rPr>
                <w:rFonts w:ascii="Calibri" w:eastAsia="Calibri" w:hAnsi="Calibri" w:cs="Calibri"/>
                <w:sz w:val="20"/>
                <w:szCs w:val="20"/>
              </w:rPr>
            </w:pPr>
            <w:r w:rsidRPr="00A11666">
              <w:rPr>
                <w:rFonts w:ascii="Calibri" w:eastAsia="Calibri" w:hAnsi="Calibri" w:cs="Calibri"/>
                <w:sz w:val="20"/>
                <w:szCs w:val="20"/>
              </w:rPr>
              <w:t>Vi endrer slik:</w:t>
            </w:r>
          </w:p>
          <w:p w14:paraId="716006F5" w14:textId="2010BFD6" w:rsidR="005E0E3E" w:rsidRPr="00A11666" w:rsidRDefault="005E0E3E" w:rsidP="000654F6">
            <w:pPr>
              <w:spacing w:after="160" w:line="257" w:lineRule="auto"/>
            </w:pPr>
            <w:r w:rsidRPr="00A11666">
              <w:rPr>
                <w:rFonts w:ascii="Calibri" w:eastAsia="Calibri" w:hAnsi="Calibri" w:cs="Calibri"/>
                <w:i/>
                <w:iCs/>
                <w:sz w:val="20"/>
                <w:szCs w:val="20"/>
              </w:rPr>
              <w:t xml:space="preserve">“Når evakuering utenfor plattform er nødvendig, </w:t>
            </w:r>
            <w:r w:rsidRPr="00A11666">
              <w:rPr>
                <w:rFonts w:ascii="Calibri" w:eastAsia="Calibri" w:hAnsi="Calibri" w:cs="Calibri"/>
                <w:i/>
                <w:iCs/>
                <w:strike/>
                <w:sz w:val="20"/>
                <w:szCs w:val="20"/>
              </w:rPr>
              <w:t xml:space="preserve">fordi det ikke er mulig å få toget inn til plattform </w:t>
            </w:r>
            <w:r w:rsidRPr="00A11666">
              <w:rPr>
                <w:rFonts w:ascii="Calibri" w:eastAsia="Calibri" w:hAnsi="Calibri" w:cs="Calibri"/>
                <w:i/>
                <w:iCs/>
                <w:sz w:val="20"/>
                <w:szCs w:val="20"/>
              </w:rPr>
              <w:t xml:space="preserve">skal evakueringen foregå slik:” </w:t>
            </w:r>
          </w:p>
          <w:p w14:paraId="7290AC38" w14:textId="769450C6" w:rsidR="005E0E3E" w:rsidRPr="00A11666" w:rsidRDefault="005E0E3E" w:rsidP="000654F6">
            <w:pPr>
              <w:spacing w:after="160" w:line="257" w:lineRule="auto"/>
            </w:pPr>
          </w:p>
          <w:p w14:paraId="42669A7D" w14:textId="6EF09A06" w:rsidR="005E0E3E" w:rsidRPr="00A11666" w:rsidRDefault="005E0E3E" w:rsidP="000654F6">
            <w:pPr>
              <w:spacing w:after="160" w:line="257" w:lineRule="auto"/>
              <w:rPr>
                <w:rFonts w:ascii="Calibri" w:eastAsia="Calibri" w:hAnsi="Calibri" w:cs="Calibri"/>
                <w:sz w:val="20"/>
                <w:szCs w:val="20"/>
              </w:rPr>
            </w:pPr>
            <w:r w:rsidRPr="00A11666">
              <w:rPr>
                <w:rFonts w:ascii="Calibri" w:eastAsia="Calibri" w:hAnsi="Calibri" w:cs="Calibri"/>
                <w:sz w:val="20"/>
                <w:szCs w:val="20"/>
              </w:rPr>
              <w:t xml:space="preserve"> </w:t>
            </w:r>
          </w:p>
          <w:p w14:paraId="09607B30" w14:textId="53670C5C" w:rsidR="005E0E3E" w:rsidRPr="00A11666" w:rsidRDefault="005E0E3E" w:rsidP="000654F6">
            <w:pPr>
              <w:rPr>
                <w:rFonts w:ascii="Calibri" w:eastAsia="Calibri" w:hAnsi="Calibri" w:cs="Calibri"/>
                <w:sz w:val="20"/>
                <w:szCs w:val="20"/>
              </w:rPr>
            </w:pPr>
          </w:p>
        </w:tc>
        <w:tc>
          <w:tcPr>
            <w:tcW w:w="2693" w:type="dxa"/>
          </w:tcPr>
          <w:p w14:paraId="016EAD50" w14:textId="1F98F25A"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w:t>
            </w:r>
          </w:p>
          <w:p w14:paraId="044B96A8" w14:textId="77777777" w:rsidR="005E0E3E" w:rsidRPr="00A11666" w:rsidRDefault="005E0E3E" w:rsidP="000654F6">
            <w:pPr>
              <w:rPr>
                <w:rFonts w:ascii="Calibri" w:hAnsi="Calibri" w:cs="Calibri"/>
                <w:sz w:val="20"/>
                <w:szCs w:val="20"/>
              </w:rPr>
            </w:pPr>
          </w:p>
          <w:p w14:paraId="5562903E" w14:textId="56CC809D"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Evakueringsretning tas inn i formular 23A/B. </w:t>
            </w:r>
          </w:p>
        </w:tc>
      </w:tr>
      <w:tr w:rsidR="005E0E3E" w:rsidRPr="0075613C" w14:paraId="01CD38BC" w14:textId="77777777" w:rsidTr="007712D1">
        <w:tc>
          <w:tcPr>
            <w:tcW w:w="806" w:type="dxa"/>
          </w:tcPr>
          <w:p w14:paraId="5B53F2B1" w14:textId="53659053" w:rsidR="005E0E3E" w:rsidRPr="0075613C" w:rsidRDefault="005E0E3E" w:rsidP="000654F6">
            <w:pPr>
              <w:rPr>
                <w:rFonts w:ascii="Calibri" w:hAnsi="Calibri" w:cs="Calibri"/>
                <w:sz w:val="20"/>
                <w:szCs w:val="20"/>
              </w:rPr>
            </w:pPr>
            <w:r>
              <w:rPr>
                <w:rFonts w:ascii="Calibri" w:hAnsi="Calibri" w:cs="Calibri"/>
                <w:sz w:val="20"/>
                <w:szCs w:val="20"/>
              </w:rPr>
              <w:lastRenderedPageBreak/>
              <w:t>7.6 nr. 2</w:t>
            </w:r>
          </w:p>
        </w:tc>
        <w:tc>
          <w:tcPr>
            <w:tcW w:w="7978" w:type="dxa"/>
          </w:tcPr>
          <w:p w14:paraId="230DD70F" w14:textId="057FC5B4" w:rsidR="005E0E3E" w:rsidRPr="00F30D61" w:rsidRDefault="00CE1427" w:rsidP="000654F6">
            <w:pPr>
              <w:spacing w:line="278" w:lineRule="auto"/>
              <w:rPr>
                <w:rFonts w:ascii="Calibri" w:eastAsia="Aptos" w:hAnsi="Calibri" w:cs="Calibri"/>
                <w:sz w:val="20"/>
                <w:szCs w:val="20"/>
              </w:rPr>
            </w:pPr>
            <w:r>
              <w:rPr>
                <w:rFonts w:ascii="Calibri" w:eastAsia="Aptos" w:hAnsi="Calibri" w:cs="Calibri"/>
                <w:sz w:val="20"/>
                <w:szCs w:val="20"/>
              </w:rPr>
              <w:t>(…)</w:t>
            </w:r>
            <w:r w:rsidR="005E0E3E" w:rsidRPr="00BA4C12">
              <w:rPr>
                <w:rFonts w:ascii="Calibri" w:eastAsia="Aptos" w:hAnsi="Calibri" w:cs="Calibri"/>
                <w:sz w:val="20"/>
                <w:szCs w:val="20"/>
              </w:rPr>
              <w:t> verdsetter enhetlig praksis med utfylling av 23 (A) ved evakuering utenfor plattform. Intensjonen i kommunikasjonen omkring 23 A er vel så god selv om passasjerer ikke skal krysse spor. </w:t>
            </w:r>
          </w:p>
        </w:tc>
        <w:tc>
          <w:tcPr>
            <w:tcW w:w="2835" w:type="dxa"/>
          </w:tcPr>
          <w:p w14:paraId="65003137" w14:textId="64289AD8" w:rsidR="005E0E3E" w:rsidRPr="00A11666" w:rsidRDefault="005E0E3E" w:rsidP="000654F6">
            <w:pPr>
              <w:rPr>
                <w:rFonts w:ascii="Calibri" w:hAnsi="Calibri" w:cs="Calibri"/>
                <w:sz w:val="20"/>
                <w:szCs w:val="20"/>
              </w:rPr>
            </w:pPr>
          </w:p>
        </w:tc>
        <w:tc>
          <w:tcPr>
            <w:tcW w:w="2693" w:type="dxa"/>
          </w:tcPr>
          <w:p w14:paraId="536CF1DB" w14:textId="4005DC20"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3FA7733" w14:textId="77777777" w:rsidTr="007712D1">
        <w:tc>
          <w:tcPr>
            <w:tcW w:w="806" w:type="dxa"/>
          </w:tcPr>
          <w:p w14:paraId="4130685A" w14:textId="31132F3D" w:rsidR="005E0E3E" w:rsidRPr="0075613C" w:rsidRDefault="005E0E3E" w:rsidP="000654F6">
            <w:pPr>
              <w:rPr>
                <w:rFonts w:ascii="Calibri" w:hAnsi="Calibri" w:cs="Calibri"/>
                <w:sz w:val="20"/>
                <w:szCs w:val="20"/>
              </w:rPr>
            </w:pPr>
            <w:r w:rsidRPr="0075613C">
              <w:rPr>
                <w:rFonts w:ascii="Calibri" w:hAnsi="Calibri" w:cs="Calibri"/>
                <w:sz w:val="20"/>
                <w:szCs w:val="20"/>
              </w:rPr>
              <w:t>7.6 nr. 2a)</w:t>
            </w:r>
          </w:p>
        </w:tc>
        <w:tc>
          <w:tcPr>
            <w:tcW w:w="7978" w:type="dxa"/>
          </w:tcPr>
          <w:p w14:paraId="238958E1" w14:textId="73C64276" w:rsidR="005E0E3E" w:rsidRPr="0075613C" w:rsidRDefault="005E0E3E" w:rsidP="000654F6">
            <w:pPr>
              <w:spacing w:line="278" w:lineRule="auto"/>
              <w:rPr>
                <w:rFonts w:ascii="Calibri" w:eastAsia="Aptos" w:hAnsi="Calibri" w:cs="Calibri"/>
                <w:sz w:val="20"/>
                <w:szCs w:val="20"/>
              </w:rPr>
            </w:pPr>
            <w:r w:rsidRPr="0075613C">
              <w:rPr>
                <w:rFonts w:ascii="Calibri" w:hAnsi="Calibri" w:cs="Calibri"/>
                <w:sz w:val="20"/>
                <w:szCs w:val="20"/>
              </w:rPr>
              <w:t>Fornuftig tilpasning til de tekniske anleggene.</w:t>
            </w:r>
          </w:p>
        </w:tc>
        <w:tc>
          <w:tcPr>
            <w:tcW w:w="2835" w:type="dxa"/>
          </w:tcPr>
          <w:p w14:paraId="67237C2A" w14:textId="70404BAC" w:rsidR="005E0E3E" w:rsidRPr="00A11666" w:rsidRDefault="005E0E3E" w:rsidP="000654F6">
            <w:pPr>
              <w:rPr>
                <w:rFonts w:ascii="Calibri" w:hAnsi="Calibri" w:cs="Calibri"/>
                <w:sz w:val="20"/>
                <w:szCs w:val="20"/>
              </w:rPr>
            </w:pPr>
          </w:p>
        </w:tc>
        <w:tc>
          <w:tcPr>
            <w:tcW w:w="2693" w:type="dxa"/>
          </w:tcPr>
          <w:p w14:paraId="575F3B96" w14:textId="1C17DEB3"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66480FC8" w14:textId="77777777" w:rsidTr="007712D1">
        <w:tc>
          <w:tcPr>
            <w:tcW w:w="806" w:type="dxa"/>
          </w:tcPr>
          <w:p w14:paraId="6774B943" w14:textId="32235057" w:rsidR="005E0E3E" w:rsidRPr="0075613C" w:rsidRDefault="005E0E3E" w:rsidP="000654F6">
            <w:pPr>
              <w:rPr>
                <w:rFonts w:ascii="Calibri" w:hAnsi="Calibri" w:cs="Calibri"/>
                <w:sz w:val="20"/>
                <w:szCs w:val="20"/>
              </w:rPr>
            </w:pPr>
            <w:r>
              <w:rPr>
                <w:rFonts w:ascii="Calibri" w:hAnsi="Calibri" w:cs="Calibri"/>
                <w:sz w:val="20"/>
                <w:szCs w:val="20"/>
              </w:rPr>
              <w:t>7.6 nr. 2a)</w:t>
            </w:r>
          </w:p>
        </w:tc>
        <w:tc>
          <w:tcPr>
            <w:tcW w:w="7978" w:type="dxa"/>
          </w:tcPr>
          <w:p w14:paraId="67834C90" w14:textId="6571154C" w:rsidR="005E0E3E" w:rsidRPr="0075613C" w:rsidRDefault="005E0E3E" w:rsidP="000654F6">
            <w:pPr>
              <w:spacing w:line="278" w:lineRule="auto"/>
              <w:rPr>
                <w:rFonts w:ascii="Calibri" w:hAnsi="Calibri" w:cs="Calibri"/>
                <w:sz w:val="20"/>
                <w:szCs w:val="20"/>
              </w:rPr>
            </w:pPr>
            <w:r w:rsidRPr="00F45B51">
              <w:rPr>
                <w:rFonts w:ascii="Calibri" w:hAnsi="Calibri" w:cs="Calibri"/>
                <w:sz w:val="20"/>
                <w:szCs w:val="20"/>
              </w:rPr>
              <w:t>Dette skal kanskje være kunngjøring, ref. endringer i 7.2.2?</w:t>
            </w:r>
          </w:p>
        </w:tc>
        <w:tc>
          <w:tcPr>
            <w:tcW w:w="2835" w:type="dxa"/>
          </w:tcPr>
          <w:p w14:paraId="331D2B32" w14:textId="309A8FFD" w:rsidR="005E0E3E" w:rsidRPr="00A11666" w:rsidRDefault="005E0E3E" w:rsidP="000654F6">
            <w:r w:rsidRPr="00A11666">
              <w:rPr>
                <w:rFonts w:ascii="Calibri" w:eastAsia="Calibri" w:hAnsi="Calibri" w:cs="Calibri"/>
                <w:sz w:val="20"/>
                <w:szCs w:val="20"/>
              </w:rPr>
              <w:t>Punktet handler om å informere andre tog om at en situasjon har oppstått, og dette trenger ikke kunngjøres. Disse togene skal ikke kjøres med redusert hastighet mens evakueringen pågår, de skal stå i ro.</w:t>
            </w:r>
          </w:p>
        </w:tc>
        <w:tc>
          <w:tcPr>
            <w:tcW w:w="2693" w:type="dxa"/>
          </w:tcPr>
          <w:p w14:paraId="010EF2D0" w14:textId="34929F86" w:rsidR="005E0E3E" w:rsidRPr="00A11666" w:rsidRDefault="005E0E3E" w:rsidP="000654F6">
            <w:pPr>
              <w:rPr>
                <w:rFonts w:ascii="Calibri" w:hAnsi="Calibri" w:cs="Calibri"/>
                <w:sz w:val="20"/>
                <w:szCs w:val="20"/>
              </w:rPr>
            </w:pPr>
            <w:r w:rsidRPr="00A11666">
              <w:rPr>
                <w:rFonts w:ascii="Calibri" w:eastAsia="Calibri" w:hAnsi="Calibri" w:cs="Calibri"/>
                <w:sz w:val="20"/>
                <w:szCs w:val="20"/>
              </w:rPr>
              <w:t>Tas ikke til følge.</w:t>
            </w:r>
          </w:p>
        </w:tc>
      </w:tr>
      <w:tr w:rsidR="005E0E3E" w:rsidRPr="0075613C" w14:paraId="414509B1" w14:textId="77777777" w:rsidTr="007712D1">
        <w:tc>
          <w:tcPr>
            <w:tcW w:w="806" w:type="dxa"/>
          </w:tcPr>
          <w:p w14:paraId="2B9DB634" w14:textId="7E42A992" w:rsidR="005E0E3E" w:rsidRDefault="005E0E3E" w:rsidP="000654F6">
            <w:pPr>
              <w:rPr>
                <w:rFonts w:ascii="Calibri" w:hAnsi="Calibri" w:cs="Calibri"/>
                <w:sz w:val="20"/>
                <w:szCs w:val="20"/>
              </w:rPr>
            </w:pPr>
            <w:r>
              <w:rPr>
                <w:rFonts w:ascii="Calibri" w:hAnsi="Calibri" w:cs="Calibri"/>
                <w:sz w:val="20"/>
                <w:szCs w:val="20"/>
              </w:rPr>
              <w:t>7.6 nr. 2a)</w:t>
            </w:r>
          </w:p>
        </w:tc>
        <w:tc>
          <w:tcPr>
            <w:tcW w:w="7978" w:type="dxa"/>
          </w:tcPr>
          <w:p w14:paraId="3EF36AAC" w14:textId="17761507" w:rsidR="005E0E3E" w:rsidRPr="00F45B51" w:rsidRDefault="005E0E3E" w:rsidP="000654F6">
            <w:pPr>
              <w:spacing w:line="278" w:lineRule="auto"/>
              <w:rPr>
                <w:rFonts w:ascii="Calibri" w:hAnsi="Calibri" w:cs="Calibri"/>
                <w:sz w:val="20"/>
                <w:szCs w:val="20"/>
              </w:rPr>
            </w:pPr>
            <w:r w:rsidRPr="00BE383F">
              <w:rPr>
                <w:rFonts w:ascii="Calibri" w:hAnsi="Calibri" w:cs="Calibri"/>
                <w:sz w:val="20"/>
                <w:szCs w:val="20"/>
              </w:rPr>
              <w:t xml:space="preserve">Ingen reell praksisendring for </w:t>
            </w:r>
            <w:r w:rsidR="00022F73">
              <w:rPr>
                <w:rFonts w:ascii="Calibri" w:hAnsi="Calibri" w:cs="Calibri"/>
                <w:sz w:val="20"/>
                <w:szCs w:val="20"/>
              </w:rPr>
              <w:t>(…)</w:t>
            </w:r>
            <w:r w:rsidRPr="00BE383F">
              <w:rPr>
                <w:rFonts w:ascii="Calibri" w:hAnsi="Calibri" w:cs="Calibri"/>
                <w:sz w:val="20"/>
                <w:szCs w:val="20"/>
              </w:rPr>
              <w:t xml:space="preserve"> personale. Kommunikasjon omkring 23 vil klarlegge behov for evakuering, retning, osv. </w:t>
            </w:r>
          </w:p>
        </w:tc>
        <w:tc>
          <w:tcPr>
            <w:tcW w:w="2835" w:type="dxa"/>
          </w:tcPr>
          <w:p w14:paraId="1B500E8B" w14:textId="1A1BB39E" w:rsidR="005E0E3E" w:rsidRPr="00A11666" w:rsidRDefault="005E0E3E" w:rsidP="000654F6">
            <w:pPr>
              <w:rPr>
                <w:rFonts w:ascii="Calibri" w:hAnsi="Calibri" w:cs="Calibri"/>
                <w:sz w:val="20"/>
                <w:szCs w:val="20"/>
              </w:rPr>
            </w:pPr>
          </w:p>
        </w:tc>
        <w:tc>
          <w:tcPr>
            <w:tcW w:w="2693" w:type="dxa"/>
          </w:tcPr>
          <w:p w14:paraId="694ABDF7" w14:textId="508E855D"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4C3570D9" w14:textId="77777777" w:rsidTr="007712D1">
        <w:tc>
          <w:tcPr>
            <w:tcW w:w="806" w:type="dxa"/>
          </w:tcPr>
          <w:p w14:paraId="02AD25FB" w14:textId="2F65CCE8" w:rsidR="005E0E3E" w:rsidRPr="0075613C" w:rsidRDefault="005E0E3E" w:rsidP="000654F6">
            <w:pPr>
              <w:rPr>
                <w:rFonts w:ascii="Calibri" w:hAnsi="Calibri" w:cs="Calibri"/>
                <w:sz w:val="20"/>
                <w:szCs w:val="20"/>
              </w:rPr>
            </w:pPr>
            <w:r w:rsidRPr="0075613C">
              <w:rPr>
                <w:rFonts w:ascii="Calibri" w:hAnsi="Calibri" w:cs="Calibri"/>
                <w:sz w:val="20"/>
                <w:szCs w:val="20"/>
              </w:rPr>
              <w:t>7.6 nr. 2b)</w:t>
            </w:r>
          </w:p>
        </w:tc>
        <w:tc>
          <w:tcPr>
            <w:tcW w:w="7978" w:type="dxa"/>
          </w:tcPr>
          <w:p w14:paraId="6EFF4149"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Se kommentarer til Formular 23A.</w:t>
            </w:r>
          </w:p>
          <w:p w14:paraId="51788BA0" w14:textId="77777777" w:rsidR="005E0E3E" w:rsidRPr="0075613C" w:rsidRDefault="005E0E3E" w:rsidP="000654F6">
            <w:pPr>
              <w:rPr>
                <w:rFonts w:ascii="Calibri" w:hAnsi="Calibri" w:cs="Calibri"/>
                <w:b/>
                <w:bCs/>
                <w:sz w:val="20"/>
                <w:szCs w:val="20"/>
              </w:rPr>
            </w:pPr>
          </w:p>
          <w:p w14:paraId="18914794" w14:textId="77777777" w:rsidR="005E0E3E" w:rsidRPr="0075613C" w:rsidRDefault="005E0E3E" w:rsidP="000654F6">
            <w:pPr>
              <w:rPr>
                <w:rFonts w:ascii="Calibri" w:hAnsi="Calibri" w:cs="Calibri"/>
                <w:sz w:val="20"/>
                <w:szCs w:val="20"/>
              </w:rPr>
            </w:pPr>
            <w:r w:rsidRPr="0075613C">
              <w:rPr>
                <w:rFonts w:ascii="Calibri" w:hAnsi="Calibri" w:cs="Calibri"/>
                <w:b/>
                <w:bCs/>
                <w:sz w:val="20"/>
                <w:szCs w:val="20"/>
              </w:rPr>
              <w:t>Forslag til endring:</w:t>
            </w:r>
          </w:p>
          <w:p w14:paraId="4A1FFC73" w14:textId="1873B310" w:rsidR="005E0E3E" w:rsidRPr="0075613C" w:rsidRDefault="005E0E3E" w:rsidP="000654F6">
            <w:pPr>
              <w:spacing w:line="278" w:lineRule="auto"/>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b) Føreren og toglederen, eller føreren og togekspeditøren, skal sammen fylle ut formular 23A/B «Sikring av spor». Formularet skal vise hvor toget som skal forlates befinner seg, i hvilken retning og til hvilket punkt passasjerene skal gå, og toglederens eller togekspeditørens tillatelse til </w:t>
            </w:r>
            <w:r w:rsidRPr="0075613C">
              <w:rPr>
                <w:rFonts w:ascii="Calibri" w:hAnsi="Calibri" w:cs="Calibri"/>
                <w:i/>
                <w:iCs/>
                <w:color w:val="EE0000"/>
                <w:sz w:val="20"/>
                <w:szCs w:val="20"/>
              </w:rPr>
              <w:t>evakuering</w:t>
            </w:r>
            <w:r w:rsidRPr="0075613C">
              <w:rPr>
                <w:rFonts w:ascii="Calibri" w:hAnsi="Calibri" w:cs="Calibri"/>
                <w:i/>
                <w:iCs/>
                <w:sz w:val="20"/>
                <w:szCs w:val="20"/>
              </w:rPr>
              <w:t>. Føreren skal bekrefte mottak av tillatelsen.</w:t>
            </w:r>
            <w:r w:rsidRPr="0075613C">
              <w:rPr>
                <w:rFonts w:ascii="Calibri" w:hAnsi="Calibri" w:cs="Calibri"/>
                <w:sz w:val="20"/>
                <w:szCs w:val="20"/>
              </w:rPr>
              <w:t>»</w:t>
            </w:r>
          </w:p>
        </w:tc>
        <w:tc>
          <w:tcPr>
            <w:tcW w:w="2835" w:type="dxa"/>
          </w:tcPr>
          <w:p w14:paraId="46338ABE" w14:textId="2C2F9CA8" w:rsidR="005E0E3E" w:rsidRPr="00A11666" w:rsidRDefault="005E0E3E" w:rsidP="000654F6">
            <w:pPr>
              <w:rPr>
                <w:rFonts w:ascii="Calibri" w:hAnsi="Calibri" w:cs="Calibri"/>
                <w:sz w:val="20"/>
                <w:szCs w:val="20"/>
              </w:rPr>
            </w:pPr>
          </w:p>
          <w:p w14:paraId="4824A091" w14:textId="74856FDB" w:rsidR="005E0E3E" w:rsidRPr="00A11666" w:rsidRDefault="005E0E3E" w:rsidP="000654F6">
            <w:pPr>
              <w:rPr>
                <w:rFonts w:ascii="Calibri" w:hAnsi="Calibri" w:cs="Calibri"/>
                <w:sz w:val="20"/>
                <w:szCs w:val="20"/>
              </w:rPr>
            </w:pPr>
          </w:p>
        </w:tc>
        <w:tc>
          <w:tcPr>
            <w:tcW w:w="2693" w:type="dxa"/>
          </w:tcPr>
          <w:p w14:paraId="118FB2B0"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til følge.</w:t>
            </w:r>
          </w:p>
          <w:p w14:paraId="4030BDE2" w14:textId="77777777" w:rsidR="005E0E3E" w:rsidRPr="00A11666" w:rsidRDefault="005E0E3E" w:rsidP="000654F6">
            <w:pPr>
              <w:rPr>
                <w:rFonts w:ascii="Calibri" w:hAnsi="Calibri" w:cs="Calibri"/>
                <w:sz w:val="20"/>
                <w:szCs w:val="20"/>
              </w:rPr>
            </w:pPr>
          </w:p>
        </w:tc>
      </w:tr>
      <w:tr w:rsidR="005E0E3E" w:rsidRPr="0075613C" w14:paraId="68B7F3E0" w14:textId="77777777" w:rsidTr="007712D1">
        <w:tc>
          <w:tcPr>
            <w:tcW w:w="806" w:type="dxa"/>
          </w:tcPr>
          <w:p w14:paraId="119E4BA6" w14:textId="4E5C9A1C" w:rsidR="005E0E3E" w:rsidRPr="0075613C" w:rsidRDefault="005E0E3E" w:rsidP="000654F6">
            <w:pPr>
              <w:rPr>
                <w:rFonts w:ascii="Calibri" w:hAnsi="Calibri" w:cs="Calibri"/>
                <w:sz w:val="20"/>
                <w:szCs w:val="20"/>
              </w:rPr>
            </w:pPr>
            <w:r w:rsidRPr="0075613C">
              <w:rPr>
                <w:rFonts w:ascii="Calibri" w:hAnsi="Calibri" w:cs="Calibri"/>
                <w:sz w:val="20"/>
                <w:szCs w:val="20"/>
              </w:rPr>
              <w:t>7.6 nr. 2c)</w:t>
            </w:r>
          </w:p>
        </w:tc>
        <w:tc>
          <w:tcPr>
            <w:tcW w:w="7978" w:type="dxa"/>
          </w:tcPr>
          <w:p w14:paraId="068BEA5A" w14:textId="77777777" w:rsidR="005E0E3E" w:rsidRPr="00CF5E66" w:rsidRDefault="005E0E3E" w:rsidP="000654F6">
            <w:pPr>
              <w:spacing w:line="278" w:lineRule="auto"/>
              <w:rPr>
                <w:rFonts w:ascii="Calibri" w:eastAsia="Aptos" w:hAnsi="Calibri" w:cs="Calibri"/>
                <w:sz w:val="20"/>
                <w:szCs w:val="20"/>
              </w:rPr>
            </w:pPr>
            <w:r w:rsidRPr="00CF5E66">
              <w:rPr>
                <w:rFonts w:ascii="Calibri" w:eastAsia="Aptos" w:hAnsi="Calibri" w:cs="Calibri"/>
                <w:sz w:val="20"/>
                <w:szCs w:val="20"/>
              </w:rPr>
              <w:t>Se kommentarer til Formular 23A.</w:t>
            </w:r>
          </w:p>
          <w:p w14:paraId="40AA2848" w14:textId="77777777" w:rsidR="005E0E3E" w:rsidRPr="00CF5E66" w:rsidRDefault="005E0E3E" w:rsidP="000654F6">
            <w:pPr>
              <w:spacing w:line="278" w:lineRule="auto"/>
              <w:rPr>
                <w:rFonts w:ascii="Calibri" w:eastAsia="Aptos" w:hAnsi="Calibri" w:cs="Calibri"/>
                <w:b/>
                <w:bCs/>
                <w:sz w:val="20"/>
                <w:szCs w:val="20"/>
              </w:rPr>
            </w:pPr>
          </w:p>
          <w:p w14:paraId="5AD824BA" w14:textId="77777777" w:rsidR="005E0E3E" w:rsidRPr="00CF5E66" w:rsidRDefault="005E0E3E" w:rsidP="000654F6">
            <w:pPr>
              <w:spacing w:line="278" w:lineRule="auto"/>
              <w:rPr>
                <w:rFonts w:ascii="Calibri" w:eastAsia="Aptos" w:hAnsi="Calibri" w:cs="Calibri"/>
                <w:b/>
                <w:bCs/>
                <w:sz w:val="20"/>
                <w:szCs w:val="20"/>
              </w:rPr>
            </w:pPr>
            <w:r w:rsidRPr="00CF5E66">
              <w:rPr>
                <w:rFonts w:ascii="Calibri" w:eastAsia="Aptos" w:hAnsi="Calibri" w:cs="Calibri"/>
                <w:b/>
                <w:bCs/>
                <w:sz w:val="20"/>
                <w:szCs w:val="20"/>
              </w:rPr>
              <w:t>Forslag til endring:</w:t>
            </w:r>
          </w:p>
          <w:p w14:paraId="5DEE5A3E" w14:textId="3105D3DB"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c) Før toglederen eller togekspeditøren kan oppheve sperringen av sporene, skal føreren bekrefte til toglederen eller togekspeditøren at </w:t>
            </w:r>
            <w:r w:rsidRPr="0075613C">
              <w:rPr>
                <w:rFonts w:ascii="Calibri" w:eastAsia="Aptos" w:hAnsi="Calibri" w:cs="Calibri"/>
                <w:i/>
                <w:iCs/>
                <w:color w:val="EE0000"/>
                <w:sz w:val="20"/>
                <w:szCs w:val="20"/>
              </w:rPr>
              <w:t>evakueringen</w:t>
            </w:r>
            <w:r w:rsidRPr="0075613C">
              <w:rPr>
                <w:rFonts w:ascii="Calibri" w:eastAsia="Aptos" w:hAnsi="Calibri" w:cs="Calibri"/>
                <w:i/>
                <w:iCs/>
                <w:sz w:val="20"/>
                <w:szCs w:val="20"/>
              </w:rPr>
              <w:t xml:space="preserve"> er avsluttet og at alle er ute av sporet. Toglederen eller togekspeditøren skal notere tidspunktet og førerens navn på formularet.</w:t>
            </w:r>
            <w:r w:rsidRPr="0075613C">
              <w:rPr>
                <w:rFonts w:ascii="Calibri" w:eastAsia="Aptos" w:hAnsi="Calibri" w:cs="Calibri"/>
                <w:sz w:val="20"/>
                <w:szCs w:val="20"/>
              </w:rPr>
              <w:t>»</w:t>
            </w:r>
          </w:p>
        </w:tc>
        <w:tc>
          <w:tcPr>
            <w:tcW w:w="2835" w:type="dxa"/>
          </w:tcPr>
          <w:p w14:paraId="74B62AF9" w14:textId="251C5AF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men tas til følge. </w:t>
            </w:r>
          </w:p>
          <w:p w14:paraId="78BA8B54" w14:textId="29426F22" w:rsidR="005E0E3E" w:rsidRPr="00A11666" w:rsidRDefault="005E0E3E" w:rsidP="000654F6">
            <w:pPr>
              <w:rPr>
                <w:rFonts w:ascii="Calibri" w:hAnsi="Calibri" w:cs="Calibri"/>
                <w:sz w:val="20"/>
                <w:szCs w:val="20"/>
              </w:rPr>
            </w:pPr>
          </w:p>
          <w:p w14:paraId="1C08E846" w14:textId="3A5F0977" w:rsidR="005E0E3E" w:rsidRPr="00A11666" w:rsidRDefault="005E0E3E" w:rsidP="000654F6">
            <w:pPr>
              <w:rPr>
                <w:rFonts w:ascii="Calibri" w:hAnsi="Calibri" w:cs="Calibri"/>
                <w:sz w:val="20"/>
                <w:szCs w:val="20"/>
              </w:rPr>
            </w:pPr>
          </w:p>
        </w:tc>
        <w:tc>
          <w:tcPr>
            <w:tcW w:w="2693" w:type="dxa"/>
          </w:tcPr>
          <w:p w14:paraId="23A2CE4C"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til følge.</w:t>
            </w:r>
          </w:p>
          <w:p w14:paraId="1CC3808D" w14:textId="77777777" w:rsidR="005E0E3E" w:rsidRPr="00A11666" w:rsidRDefault="005E0E3E" w:rsidP="000654F6">
            <w:pPr>
              <w:rPr>
                <w:rFonts w:ascii="Calibri" w:hAnsi="Calibri" w:cs="Calibri"/>
                <w:sz w:val="20"/>
                <w:szCs w:val="20"/>
              </w:rPr>
            </w:pPr>
          </w:p>
        </w:tc>
      </w:tr>
      <w:tr w:rsidR="005E0E3E" w:rsidRPr="0075613C" w14:paraId="094846B9" w14:textId="77777777" w:rsidTr="007712D1">
        <w:tc>
          <w:tcPr>
            <w:tcW w:w="806" w:type="dxa"/>
          </w:tcPr>
          <w:p w14:paraId="5A2BCEF6" w14:textId="1827E745" w:rsidR="005E0E3E" w:rsidRPr="0075613C" w:rsidRDefault="005E0E3E" w:rsidP="000654F6">
            <w:pPr>
              <w:rPr>
                <w:rFonts w:ascii="Calibri" w:hAnsi="Calibri" w:cs="Calibri"/>
                <w:sz w:val="20"/>
                <w:szCs w:val="20"/>
              </w:rPr>
            </w:pPr>
            <w:r>
              <w:rPr>
                <w:rFonts w:ascii="Calibri" w:hAnsi="Calibri" w:cs="Calibri"/>
                <w:sz w:val="20"/>
                <w:szCs w:val="20"/>
              </w:rPr>
              <w:t>7.6-BN nr. 1</w:t>
            </w:r>
          </w:p>
        </w:tc>
        <w:tc>
          <w:tcPr>
            <w:tcW w:w="7978" w:type="dxa"/>
          </w:tcPr>
          <w:p w14:paraId="1E18C0CC" w14:textId="35EE08CF" w:rsidR="005E0E3E" w:rsidRPr="00CF5E66" w:rsidRDefault="005E0E3E" w:rsidP="000654F6">
            <w:pPr>
              <w:spacing w:line="278" w:lineRule="auto"/>
              <w:rPr>
                <w:rFonts w:ascii="Calibri" w:eastAsia="Aptos" w:hAnsi="Calibri" w:cs="Calibri"/>
                <w:sz w:val="20"/>
                <w:szCs w:val="20"/>
              </w:rPr>
            </w:pPr>
            <w:r>
              <w:rPr>
                <w:rFonts w:ascii="Calibri" w:eastAsia="Aptos" w:hAnsi="Calibri" w:cs="Calibri"/>
                <w:sz w:val="20"/>
                <w:szCs w:val="20"/>
              </w:rPr>
              <w:t xml:space="preserve">Fornuftig endring. </w:t>
            </w:r>
          </w:p>
        </w:tc>
        <w:tc>
          <w:tcPr>
            <w:tcW w:w="2835" w:type="dxa"/>
          </w:tcPr>
          <w:p w14:paraId="36A90549" w14:textId="4BDAE73C" w:rsidR="005E0E3E" w:rsidRPr="00A11666" w:rsidRDefault="005E0E3E" w:rsidP="000654F6">
            <w:pPr>
              <w:rPr>
                <w:rFonts w:ascii="Calibri" w:hAnsi="Calibri" w:cs="Calibri"/>
                <w:sz w:val="20"/>
                <w:szCs w:val="20"/>
              </w:rPr>
            </w:pPr>
          </w:p>
        </w:tc>
        <w:tc>
          <w:tcPr>
            <w:tcW w:w="2693" w:type="dxa"/>
          </w:tcPr>
          <w:p w14:paraId="0D3C9DAF" w14:textId="22BBDFB5"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10DCEDBD" w14:textId="77777777" w:rsidTr="007712D1">
        <w:tc>
          <w:tcPr>
            <w:tcW w:w="806" w:type="dxa"/>
          </w:tcPr>
          <w:p w14:paraId="29A3F581" w14:textId="6E67815A" w:rsidR="005E0E3E" w:rsidRPr="0075613C" w:rsidRDefault="005E0E3E" w:rsidP="000654F6">
            <w:pPr>
              <w:rPr>
                <w:rFonts w:ascii="Calibri" w:hAnsi="Calibri" w:cs="Calibri"/>
                <w:sz w:val="20"/>
                <w:szCs w:val="20"/>
              </w:rPr>
            </w:pPr>
            <w:r w:rsidRPr="0075613C">
              <w:rPr>
                <w:rFonts w:ascii="Calibri" w:hAnsi="Calibri" w:cs="Calibri"/>
                <w:sz w:val="20"/>
                <w:szCs w:val="20"/>
              </w:rPr>
              <w:t>7.7 nr. 1</w:t>
            </w:r>
          </w:p>
        </w:tc>
        <w:tc>
          <w:tcPr>
            <w:tcW w:w="7978" w:type="dxa"/>
          </w:tcPr>
          <w:p w14:paraId="240ED8F4"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Slik punktet er formulert er det kun </w:t>
            </w:r>
            <w:r w:rsidRPr="0075613C">
              <w:rPr>
                <w:rFonts w:ascii="Calibri" w:hAnsi="Calibri" w:cs="Calibri"/>
                <w:i/>
                <w:iCs/>
                <w:sz w:val="20"/>
                <w:szCs w:val="20"/>
              </w:rPr>
              <w:t>den som skal utføre arbeidet</w:t>
            </w:r>
            <w:r w:rsidRPr="0075613C">
              <w:rPr>
                <w:rFonts w:ascii="Calibri" w:hAnsi="Calibri" w:cs="Calibri"/>
                <w:sz w:val="20"/>
                <w:szCs w:val="20"/>
              </w:rPr>
              <w:t xml:space="preserve"> som skal </w:t>
            </w:r>
            <w:r w:rsidRPr="0075613C">
              <w:rPr>
                <w:rFonts w:ascii="Calibri" w:hAnsi="Calibri" w:cs="Calibri"/>
                <w:i/>
                <w:iCs/>
                <w:sz w:val="20"/>
                <w:szCs w:val="20"/>
              </w:rPr>
              <w:t>innhente tillatelse</w:t>
            </w:r>
            <w:r w:rsidRPr="0075613C">
              <w:rPr>
                <w:rFonts w:ascii="Calibri" w:hAnsi="Calibri" w:cs="Calibri"/>
                <w:sz w:val="20"/>
                <w:szCs w:val="20"/>
              </w:rPr>
              <w:t>.</w:t>
            </w:r>
          </w:p>
          <w:p w14:paraId="68A5C16F" w14:textId="77777777" w:rsidR="005E0E3E" w:rsidRPr="0075613C" w:rsidRDefault="005E0E3E" w:rsidP="000654F6">
            <w:pPr>
              <w:rPr>
                <w:rFonts w:ascii="Calibri" w:hAnsi="Calibri" w:cs="Calibri"/>
                <w:sz w:val="20"/>
                <w:szCs w:val="20"/>
              </w:rPr>
            </w:pPr>
          </w:p>
          <w:p w14:paraId="39FAB364"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lastRenderedPageBreak/>
              <w:t xml:space="preserve">I en del tilfeller vil </w:t>
            </w:r>
            <w:r w:rsidRPr="0075613C">
              <w:rPr>
                <w:rFonts w:ascii="Calibri" w:hAnsi="Calibri" w:cs="Calibri"/>
                <w:i/>
                <w:iCs/>
                <w:sz w:val="20"/>
                <w:szCs w:val="20"/>
              </w:rPr>
              <w:t>den som skal utføre arbeidet</w:t>
            </w:r>
            <w:r w:rsidRPr="0075613C">
              <w:rPr>
                <w:rFonts w:ascii="Calibri" w:hAnsi="Calibri" w:cs="Calibri"/>
                <w:sz w:val="20"/>
                <w:szCs w:val="20"/>
              </w:rPr>
              <w:t xml:space="preserve"> være en mekaniker eller tekniker som ikke har noen form for trafikksikkerhetskompetanse (kanskje heller ikke egen godkjenning for ferdsel i spor), og dermed ikke noe forhold til hvem som styrer trafikken på området eller hvordan denne skal kontaktes. Det vil derfor være mer fornuftig at </w:t>
            </w:r>
            <w:r w:rsidRPr="0075613C">
              <w:rPr>
                <w:rFonts w:ascii="Calibri" w:hAnsi="Calibri" w:cs="Calibri"/>
                <w:i/>
                <w:iCs/>
                <w:sz w:val="20"/>
                <w:szCs w:val="20"/>
              </w:rPr>
              <w:t>den som er ansvarlig for trafikksikkerheten ved arbeidet</w:t>
            </w:r>
            <w:r w:rsidRPr="0075613C">
              <w:rPr>
                <w:rFonts w:ascii="Calibri" w:hAnsi="Calibri" w:cs="Calibri"/>
                <w:sz w:val="20"/>
                <w:szCs w:val="20"/>
              </w:rPr>
              <w:t xml:space="preserve"> skal innhente tillatelse. Vi må også ta høyde for at det ikke nødvendigvis er fører som skal ha dette ansvaret, det kan også være hovedsikkerhetsvakt som innehar denne rollen.</w:t>
            </w:r>
          </w:p>
          <w:p w14:paraId="61C0C4AA" w14:textId="77777777" w:rsidR="005E0E3E" w:rsidRPr="0075613C" w:rsidRDefault="005E0E3E" w:rsidP="000654F6">
            <w:pPr>
              <w:rPr>
                <w:rFonts w:ascii="Calibri" w:hAnsi="Calibri" w:cs="Calibri"/>
                <w:sz w:val="20"/>
                <w:szCs w:val="20"/>
              </w:rPr>
            </w:pPr>
          </w:p>
          <w:p w14:paraId="3B459695"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Det er heller ikke beskrevet hva slags tillatelse som er nødvendig. Slik bestemmelsen er formulert skal reparasjon av seter innvendig i persontog hensatt i et </w:t>
            </w:r>
            <w:proofErr w:type="spellStart"/>
            <w:r w:rsidRPr="0075613C">
              <w:rPr>
                <w:rFonts w:ascii="Calibri" w:hAnsi="Calibri" w:cs="Calibri"/>
                <w:sz w:val="20"/>
                <w:szCs w:val="20"/>
              </w:rPr>
              <w:t>hensettingsspor</w:t>
            </w:r>
            <w:proofErr w:type="spellEnd"/>
            <w:r w:rsidRPr="0075613C">
              <w:rPr>
                <w:rFonts w:ascii="Calibri" w:hAnsi="Calibri" w:cs="Calibri"/>
                <w:sz w:val="20"/>
                <w:szCs w:val="20"/>
              </w:rPr>
              <w:t xml:space="preserve"> utenfor vedlikeholdsbase innhente tillatelse til dette fra togleder, togekspeditør eller driftsoperatør. Kravet om innhenting av tillatelse bør derfor begrenses til arbeid (på utsiden av toget) der arbeidet kan komme i konflikt med øvrig trafikk (tog eller skift i nabospor mv.), og hvor det derfor er nødvendig å sperre og evt. sikre spor.</w:t>
            </w:r>
          </w:p>
          <w:p w14:paraId="77AEB063" w14:textId="77777777" w:rsidR="005E0E3E" w:rsidRPr="0075613C" w:rsidRDefault="005E0E3E" w:rsidP="000654F6">
            <w:pPr>
              <w:rPr>
                <w:rFonts w:ascii="Calibri" w:hAnsi="Calibri" w:cs="Calibri"/>
                <w:sz w:val="20"/>
                <w:szCs w:val="20"/>
              </w:rPr>
            </w:pPr>
          </w:p>
          <w:p w14:paraId="03B1B324"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Det bør også tas høyde for at behov for slikt arbeid kan oppstå på sidespor, jf. </w:t>
            </w:r>
            <w:r w:rsidRPr="0075613C">
              <w:rPr>
                <w:rFonts w:ascii="Calibri" w:hAnsi="Calibri" w:cs="Calibri"/>
                <w:i/>
                <w:iCs/>
                <w:sz w:val="20"/>
                <w:szCs w:val="20"/>
              </w:rPr>
              <w:t>TJN 3.3 Tillatelse til skifting</w:t>
            </w:r>
            <w:r w:rsidRPr="0075613C">
              <w:rPr>
                <w:rFonts w:ascii="Calibri" w:hAnsi="Calibri" w:cs="Calibri"/>
                <w:sz w:val="20"/>
                <w:szCs w:val="20"/>
              </w:rPr>
              <w:t>.</w:t>
            </w:r>
          </w:p>
          <w:p w14:paraId="53321237" w14:textId="77777777" w:rsidR="005E0E3E" w:rsidRPr="0075613C" w:rsidRDefault="005E0E3E" w:rsidP="000654F6">
            <w:pPr>
              <w:rPr>
                <w:rFonts w:ascii="Calibri" w:hAnsi="Calibri" w:cs="Calibri"/>
                <w:sz w:val="20"/>
                <w:szCs w:val="20"/>
              </w:rPr>
            </w:pPr>
          </w:p>
          <w:p w14:paraId="42F1B347"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4D7788D4" w14:textId="77777777" w:rsidR="005E0E3E" w:rsidRPr="0075613C" w:rsidRDefault="005E0E3E" w:rsidP="000654F6">
            <w:pPr>
              <w:jc w:val="both"/>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1. Når det oppstår behov for feilretting, reparasjon e.l. på kjøretøy på annet sted enn vedlikeholdsbase </w:t>
            </w:r>
            <w:r w:rsidRPr="0075613C">
              <w:rPr>
                <w:rFonts w:ascii="Calibri" w:hAnsi="Calibri" w:cs="Calibri"/>
                <w:i/>
                <w:iCs/>
                <w:color w:val="EE0000"/>
                <w:sz w:val="20"/>
                <w:szCs w:val="20"/>
              </w:rPr>
              <w:t>der arbeidet kan medføre konflikt med øvrig trafikk</w:t>
            </w:r>
            <w:r w:rsidRPr="0075613C">
              <w:rPr>
                <w:rFonts w:ascii="Calibri" w:hAnsi="Calibri" w:cs="Calibri"/>
                <w:i/>
                <w:iCs/>
                <w:sz w:val="20"/>
                <w:szCs w:val="20"/>
              </w:rPr>
              <w:t xml:space="preserve">, skal den som skal </w:t>
            </w:r>
            <w:r w:rsidRPr="0075613C">
              <w:rPr>
                <w:rFonts w:ascii="Calibri" w:hAnsi="Calibri" w:cs="Calibri"/>
                <w:i/>
                <w:iCs/>
                <w:color w:val="EE0000"/>
                <w:sz w:val="20"/>
                <w:szCs w:val="20"/>
              </w:rPr>
              <w:t xml:space="preserve">være ansvarlig for trafikksikkerheten ved arbeidet </w:t>
            </w:r>
            <w:r w:rsidRPr="0075613C">
              <w:rPr>
                <w:rFonts w:ascii="Calibri" w:hAnsi="Calibri" w:cs="Calibri"/>
                <w:i/>
                <w:iCs/>
                <w:sz w:val="20"/>
                <w:szCs w:val="20"/>
              </w:rPr>
              <w:t xml:space="preserve">innhente tillatelse </w:t>
            </w:r>
            <w:r w:rsidRPr="0075613C">
              <w:rPr>
                <w:rFonts w:ascii="Calibri" w:hAnsi="Calibri" w:cs="Calibri"/>
                <w:i/>
                <w:iCs/>
                <w:color w:val="EE0000"/>
                <w:sz w:val="20"/>
                <w:szCs w:val="20"/>
              </w:rPr>
              <w:t>til å sperre og sikre spor</w:t>
            </w:r>
            <w:r w:rsidRPr="0075613C">
              <w:rPr>
                <w:rFonts w:ascii="Calibri" w:hAnsi="Calibri" w:cs="Calibri"/>
                <w:i/>
                <w:iCs/>
                <w:sz w:val="20"/>
                <w:szCs w:val="20"/>
              </w:rPr>
              <w:t xml:space="preserve"> fra toglederen på strekning med fjernstyring og strekning med ERTMS, eller fra togekspeditøren på betjent stasjon </w:t>
            </w:r>
            <w:r w:rsidRPr="0075613C">
              <w:rPr>
                <w:rFonts w:ascii="Calibri" w:hAnsi="Calibri" w:cs="Calibri"/>
                <w:i/>
                <w:iCs/>
                <w:color w:val="EE0000"/>
                <w:sz w:val="20"/>
                <w:szCs w:val="20"/>
              </w:rPr>
              <w:t>og sidespor på strekning med togmelding</w:t>
            </w:r>
            <w:r w:rsidRPr="0075613C">
              <w:rPr>
                <w:rFonts w:ascii="Calibri" w:hAnsi="Calibri" w:cs="Calibri"/>
                <w:i/>
                <w:iCs/>
                <w:sz w:val="20"/>
                <w:szCs w:val="20"/>
              </w:rPr>
              <w:t>, eventuelt fra driftsoperatøren på et skifteområde.</w:t>
            </w:r>
            <w:r w:rsidRPr="0075613C">
              <w:rPr>
                <w:rFonts w:ascii="Calibri" w:hAnsi="Calibri" w:cs="Calibri"/>
                <w:sz w:val="20"/>
                <w:szCs w:val="20"/>
              </w:rPr>
              <w:t>»</w:t>
            </w:r>
          </w:p>
          <w:p w14:paraId="7DC90547" w14:textId="77777777" w:rsidR="005E0E3E" w:rsidRPr="0075613C" w:rsidRDefault="005E0E3E" w:rsidP="000654F6">
            <w:pPr>
              <w:jc w:val="both"/>
              <w:rPr>
                <w:rFonts w:ascii="Calibri" w:hAnsi="Calibri" w:cs="Calibri"/>
                <w:sz w:val="20"/>
                <w:szCs w:val="20"/>
              </w:rPr>
            </w:pPr>
          </w:p>
          <w:p w14:paraId="23DC73F3" w14:textId="77777777" w:rsidR="005E0E3E" w:rsidRPr="0075613C" w:rsidRDefault="005E0E3E" w:rsidP="000654F6">
            <w:pPr>
              <w:jc w:val="both"/>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2. Toglederen, togekspeditøren eller driftsoperatøren skal om mulig sperre det sporet som det arbeides i. Toglederen, togekspeditøren eller driftsoperatøren skal i samråd med føreren </w:t>
            </w:r>
            <w:r w:rsidRPr="0075613C">
              <w:rPr>
                <w:rFonts w:ascii="Calibri" w:hAnsi="Calibri" w:cs="Calibri"/>
                <w:i/>
                <w:iCs/>
                <w:color w:val="EE0000"/>
                <w:sz w:val="20"/>
                <w:szCs w:val="20"/>
              </w:rPr>
              <w:t xml:space="preserve">eller den som er ansvarlig for trafikksikkerheten ved arbeidet </w:t>
            </w:r>
            <w:r w:rsidRPr="0075613C">
              <w:rPr>
                <w:rFonts w:ascii="Calibri" w:hAnsi="Calibri" w:cs="Calibri"/>
                <w:i/>
                <w:iCs/>
                <w:sz w:val="20"/>
                <w:szCs w:val="20"/>
              </w:rPr>
              <w:t>avgjøre om det er behov for å sperre og sikre eventuelle nabospor.</w:t>
            </w:r>
            <w:r w:rsidRPr="0075613C">
              <w:rPr>
                <w:rFonts w:ascii="Calibri" w:hAnsi="Calibri" w:cs="Calibri"/>
                <w:sz w:val="20"/>
                <w:szCs w:val="20"/>
              </w:rPr>
              <w:t>»</w:t>
            </w:r>
          </w:p>
          <w:p w14:paraId="5B58EE31" w14:textId="77777777" w:rsidR="005E0E3E" w:rsidRPr="0075613C" w:rsidRDefault="005E0E3E" w:rsidP="000654F6">
            <w:pPr>
              <w:jc w:val="both"/>
              <w:rPr>
                <w:rFonts w:ascii="Calibri" w:hAnsi="Calibri" w:cs="Calibri"/>
                <w:sz w:val="20"/>
                <w:szCs w:val="20"/>
              </w:rPr>
            </w:pPr>
          </w:p>
          <w:p w14:paraId="7DB6C17D" w14:textId="77777777" w:rsidR="005E0E3E" w:rsidRPr="0075613C" w:rsidRDefault="005E0E3E" w:rsidP="000654F6">
            <w:pPr>
              <w:jc w:val="both"/>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3. Dersom det er behov for å sperre og sikre nabospor, skal føreren og toglederen, togekspeditøren eller driftsoperatøren sammen fylle ut formular 23A/B «Sikring av spor». </w:t>
            </w:r>
            <w:r w:rsidRPr="0075613C">
              <w:rPr>
                <w:rFonts w:ascii="Calibri" w:hAnsi="Calibri" w:cs="Calibri"/>
                <w:i/>
                <w:iCs/>
                <w:color w:val="EE0000"/>
                <w:sz w:val="20"/>
                <w:szCs w:val="20"/>
              </w:rPr>
              <w:t xml:space="preserve">Dersom </w:t>
            </w:r>
            <w:r w:rsidRPr="0075613C">
              <w:rPr>
                <w:rFonts w:ascii="Calibri" w:hAnsi="Calibri" w:cs="Calibri"/>
                <w:i/>
                <w:iCs/>
                <w:color w:val="EE0000"/>
                <w:sz w:val="20"/>
                <w:szCs w:val="20"/>
              </w:rPr>
              <w:lastRenderedPageBreak/>
              <w:t>hovedsikkerhetsvakt er ansvarlig for sikkerheten under arbeidet skal tillatelse til disponering av eventuelle nabospor innhentes iht. regler for arbeid i spor.</w:t>
            </w:r>
            <w:r w:rsidRPr="0075613C">
              <w:rPr>
                <w:rFonts w:ascii="Calibri" w:hAnsi="Calibri" w:cs="Calibri"/>
                <w:sz w:val="20"/>
                <w:szCs w:val="20"/>
              </w:rPr>
              <w:t>»</w:t>
            </w:r>
          </w:p>
          <w:p w14:paraId="6729C3A1" w14:textId="77777777" w:rsidR="005E0E3E" w:rsidRPr="0075613C" w:rsidRDefault="005E0E3E" w:rsidP="000654F6">
            <w:pPr>
              <w:rPr>
                <w:rFonts w:ascii="Calibri" w:hAnsi="Calibri" w:cs="Calibri"/>
                <w:sz w:val="20"/>
                <w:szCs w:val="20"/>
              </w:rPr>
            </w:pPr>
          </w:p>
          <w:p w14:paraId="4842F4FE" w14:textId="77777777" w:rsidR="005E0E3E" w:rsidRPr="0075613C" w:rsidRDefault="005E0E3E" w:rsidP="000654F6">
            <w:pPr>
              <w:rPr>
                <w:rFonts w:ascii="Calibri" w:hAnsi="Calibri" w:cs="Calibri"/>
                <w:i/>
                <w:iCs/>
                <w:sz w:val="20"/>
                <w:szCs w:val="20"/>
              </w:rPr>
            </w:pPr>
            <w:r w:rsidRPr="0075613C">
              <w:rPr>
                <w:rFonts w:ascii="Calibri" w:hAnsi="Calibri" w:cs="Calibri"/>
                <w:sz w:val="20"/>
                <w:szCs w:val="20"/>
              </w:rPr>
              <w:t>«</w:t>
            </w:r>
            <w:r w:rsidRPr="0075613C">
              <w:rPr>
                <w:rFonts w:ascii="Calibri" w:hAnsi="Calibri" w:cs="Calibri"/>
                <w:i/>
                <w:iCs/>
                <w:sz w:val="20"/>
                <w:szCs w:val="20"/>
              </w:rPr>
              <w:t xml:space="preserve">4. Ved arbeid under eller mellom kjøretøy på stasjon </w:t>
            </w:r>
            <w:r w:rsidRPr="0075613C">
              <w:rPr>
                <w:rFonts w:ascii="Calibri" w:hAnsi="Calibri" w:cs="Calibri"/>
                <w:i/>
                <w:iCs/>
                <w:color w:val="EE0000"/>
                <w:sz w:val="20"/>
                <w:szCs w:val="20"/>
              </w:rPr>
              <w:t>eller sidespor</w:t>
            </w:r>
            <w:r w:rsidRPr="0075613C">
              <w:rPr>
                <w:rFonts w:ascii="Calibri" w:hAnsi="Calibri" w:cs="Calibri"/>
                <w:i/>
                <w:iCs/>
                <w:sz w:val="20"/>
                <w:szCs w:val="20"/>
              </w:rPr>
              <w:t xml:space="preserve"> skal den som skal utføre arbeidet forsikre seg om at sporveksler til spor hvor arbeid foregår ligger i stilling for kjøring til nabospor. Når det er mulig, skal den som </w:t>
            </w:r>
            <w:r w:rsidRPr="0075613C">
              <w:rPr>
                <w:rFonts w:ascii="Calibri" w:hAnsi="Calibri" w:cs="Calibri"/>
                <w:i/>
                <w:iCs/>
                <w:color w:val="EE0000"/>
                <w:sz w:val="20"/>
                <w:szCs w:val="20"/>
              </w:rPr>
              <w:t>er ansvarlig for trafikksikkerheten ved</w:t>
            </w:r>
            <w:r w:rsidRPr="0075613C">
              <w:rPr>
                <w:rFonts w:ascii="Calibri" w:hAnsi="Calibri" w:cs="Calibri"/>
                <w:i/>
                <w:iCs/>
                <w:sz w:val="20"/>
                <w:szCs w:val="20"/>
              </w:rPr>
              <w:t xml:space="preserve"> arbeidet låse sporveksler som ikke er sentralstilte eller kontrollåste </w:t>
            </w:r>
            <w:r w:rsidRPr="0075613C">
              <w:rPr>
                <w:rFonts w:ascii="Calibri" w:hAnsi="Calibri" w:cs="Calibri"/>
                <w:i/>
                <w:iCs/>
                <w:strike/>
                <w:color w:val="EE0000"/>
                <w:sz w:val="20"/>
                <w:szCs w:val="20"/>
              </w:rPr>
              <w:t>(</w:t>
            </w:r>
            <w:r w:rsidRPr="0075613C">
              <w:rPr>
                <w:rFonts w:ascii="Calibri" w:hAnsi="Calibri" w:cs="Calibri"/>
                <w:i/>
                <w:iCs/>
                <w:sz w:val="20"/>
                <w:szCs w:val="20"/>
              </w:rPr>
              <w:t>ved bruk av klave og hengelås</w:t>
            </w:r>
            <w:r w:rsidRPr="0075613C">
              <w:rPr>
                <w:rFonts w:ascii="Calibri" w:hAnsi="Calibri" w:cs="Calibri"/>
                <w:i/>
                <w:iCs/>
                <w:strike/>
                <w:color w:val="EE0000"/>
                <w:sz w:val="20"/>
                <w:szCs w:val="20"/>
              </w:rPr>
              <w:t>)</w:t>
            </w:r>
            <w:r w:rsidRPr="0075613C">
              <w:rPr>
                <w:rFonts w:ascii="Calibri" w:hAnsi="Calibri" w:cs="Calibri"/>
                <w:i/>
                <w:iCs/>
                <w:sz w:val="20"/>
                <w:szCs w:val="20"/>
              </w:rPr>
              <w:t>, og oppbevare nøkkelen.</w:t>
            </w:r>
            <w:r w:rsidRPr="0075613C">
              <w:rPr>
                <w:rFonts w:ascii="Calibri" w:hAnsi="Calibri" w:cs="Calibri"/>
                <w:sz w:val="20"/>
                <w:szCs w:val="20"/>
              </w:rPr>
              <w:t>»</w:t>
            </w:r>
          </w:p>
          <w:p w14:paraId="4BBD97A1" w14:textId="77777777" w:rsidR="005E0E3E" w:rsidRPr="0075613C" w:rsidRDefault="005E0E3E" w:rsidP="000654F6">
            <w:pPr>
              <w:rPr>
                <w:rFonts w:ascii="Calibri" w:hAnsi="Calibri" w:cs="Calibri"/>
                <w:sz w:val="20"/>
                <w:szCs w:val="20"/>
              </w:rPr>
            </w:pPr>
          </w:p>
          <w:p w14:paraId="79FB9F63" w14:textId="436ECFC8" w:rsidR="005E0E3E" w:rsidRPr="0075613C" w:rsidRDefault="005E0E3E" w:rsidP="000654F6">
            <w:pPr>
              <w:spacing w:line="278" w:lineRule="auto"/>
              <w:rPr>
                <w:rFonts w:ascii="Calibri" w:eastAsia="Aptos" w:hAnsi="Calibri" w:cs="Calibri"/>
                <w:sz w:val="20"/>
                <w:szCs w:val="20"/>
              </w:rPr>
            </w:pPr>
            <w:r w:rsidRPr="0075613C">
              <w:rPr>
                <w:rFonts w:ascii="Calibri" w:hAnsi="Calibri" w:cs="Calibri"/>
                <w:sz w:val="20"/>
                <w:szCs w:val="20"/>
              </w:rPr>
              <w:t>Se også kommentarer til formular 23A/B.</w:t>
            </w:r>
          </w:p>
        </w:tc>
        <w:tc>
          <w:tcPr>
            <w:tcW w:w="2835" w:type="dxa"/>
          </w:tcPr>
          <w:p w14:paraId="41A8ACD6" w14:textId="79712B85"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Ikke på høring. </w:t>
            </w:r>
          </w:p>
          <w:p w14:paraId="53FD9B2B" w14:textId="77777777" w:rsidR="005E0E3E" w:rsidRPr="00A11666" w:rsidRDefault="005E0E3E" w:rsidP="000654F6">
            <w:pPr>
              <w:rPr>
                <w:rFonts w:ascii="Calibri" w:hAnsi="Calibri" w:cs="Calibri"/>
                <w:sz w:val="20"/>
                <w:szCs w:val="20"/>
              </w:rPr>
            </w:pPr>
          </w:p>
          <w:p w14:paraId="24F522D2" w14:textId="0B8FD64A"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Bestemmelsen omhandler «ikke-planlagt» behov for feilretting/repa</w:t>
            </w:r>
            <w:r w:rsidR="006B22F8">
              <w:rPr>
                <w:rFonts w:ascii="Calibri" w:hAnsi="Calibri" w:cs="Calibri"/>
                <w:sz w:val="20"/>
                <w:szCs w:val="20"/>
              </w:rPr>
              <w:t>ra</w:t>
            </w:r>
            <w:r w:rsidRPr="00A11666">
              <w:rPr>
                <w:rFonts w:ascii="Calibri" w:hAnsi="Calibri" w:cs="Calibri"/>
                <w:sz w:val="20"/>
                <w:szCs w:val="20"/>
              </w:rPr>
              <w:t>sjon på tog i drift.</w:t>
            </w:r>
          </w:p>
          <w:p w14:paraId="732D5C5B" w14:textId="7B3DDC37" w:rsidR="005E0E3E" w:rsidRPr="00A11666" w:rsidRDefault="005E0E3E" w:rsidP="000654F6">
            <w:pPr>
              <w:rPr>
                <w:rFonts w:ascii="Calibri" w:hAnsi="Calibri" w:cs="Calibri"/>
                <w:sz w:val="20"/>
                <w:szCs w:val="20"/>
              </w:rPr>
            </w:pPr>
          </w:p>
          <w:p w14:paraId="451E860F" w14:textId="15DD79F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Til nr. 3: Ivaretas av kap. 9. </w:t>
            </w:r>
          </w:p>
        </w:tc>
        <w:tc>
          <w:tcPr>
            <w:tcW w:w="2693" w:type="dxa"/>
          </w:tcPr>
          <w:p w14:paraId="7B26CD30"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Tas ikke til følge.</w:t>
            </w:r>
          </w:p>
          <w:p w14:paraId="5C842C37" w14:textId="77777777" w:rsidR="005E0E3E" w:rsidRPr="00A11666" w:rsidRDefault="005E0E3E" w:rsidP="000654F6">
            <w:pPr>
              <w:rPr>
                <w:rFonts w:ascii="Calibri" w:hAnsi="Calibri" w:cs="Calibri"/>
                <w:sz w:val="20"/>
                <w:szCs w:val="20"/>
              </w:rPr>
            </w:pPr>
          </w:p>
          <w:p w14:paraId="22CC6B12" w14:textId="2B7A54ED"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Innspill til TJN 2028. </w:t>
            </w:r>
          </w:p>
          <w:p w14:paraId="37834A81" w14:textId="77777777" w:rsidR="005E0E3E" w:rsidRPr="00A11666" w:rsidRDefault="005E0E3E" w:rsidP="000654F6">
            <w:pPr>
              <w:rPr>
                <w:rFonts w:ascii="Calibri" w:hAnsi="Calibri" w:cs="Calibri"/>
                <w:sz w:val="20"/>
                <w:szCs w:val="20"/>
              </w:rPr>
            </w:pPr>
          </w:p>
          <w:p w14:paraId="3F09D945" w14:textId="13B5CDEF" w:rsidR="005E0E3E" w:rsidRPr="00A11666" w:rsidRDefault="005E0E3E" w:rsidP="000654F6">
            <w:pPr>
              <w:rPr>
                <w:rFonts w:ascii="Calibri" w:hAnsi="Calibri" w:cs="Calibri"/>
                <w:sz w:val="20"/>
                <w:szCs w:val="20"/>
              </w:rPr>
            </w:pPr>
          </w:p>
        </w:tc>
      </w:tr>
      <w:tr w:rsidR="005E0E3E" w:rsidRPr="0075613C" w14:paraId="4D3A0EE9" w14:textId="77777777" w:rsidTr="007712D1">
        <w:tc>
          <w:tcPr>
            <w:tcW w:w="806" w:type="dxa"/>
          </w:tcPr>
          <w:p w14:paraId="02A0DB45" w14:textId="26CB5207" w:rsidR="005E0E3E" w:rsidRPr="0075613C" w:rsidRDefault="005E0E3E" w:rsidP="000654F6">
            <w:pPr>
              <w:rPr>
                <w:rFonts w:ascii="Calibri" w:hAnsi="Calibri" w:cs="Calibri"/>
                <w:sz w:val="20"/>
                <w:szCs w:val="20"/>
              </w:rPr>
            </w:pPr>
            <w:r>
              <w:rPr>
                <w:rFonts w:ascii="Calibri" w:hAnsi="Calibri" w:cs="Calibri"/>
                <w:sz w:val="20"/>
                <w:szCs w:val="20"/>
              </w:rPr>
              <w:lastRenderedPageBreak/>
              <w:t>7.7 nr. 3</w:t>
            </w:r>
          </w:p>
        </w:tc>
        <w:tc>
          <w:tcPr>
            <w:tcW w:w="7978" w:type="dxa"/>
          </w:tcPr>
          <w:p w14:paraId="69BEED06" w14:textId="507B3408" w:rsidR="005E0E3E" w:rsidRPr="0075613C" w:rsidRDefault="006B22F8" w:rsidP="000654F6">
            <w:pPr>
              <w:rPr>
                <w:rFonts w:ascii="Calibri" w:hAnsi="Calibri" w:cs="Calibri"/>
                <w:sz w:val="20"/>
                <w:szCs w:val="20"/>
              </w:rPr>
            </w:pPr>
            <w:r>
              <w:rPr>
                <w:rFonts w:ascii="Calibri" w:hAnsi="Calibri" w:cs="Calibri"/>
                <w:sz w:val="20"/>
                <w:szCs w:val="20"/>
              </w:rPr>
              <w:t>(…)</w:t>
            </w:r>
            <w:r w:rsidR="005E0E3E" w:rsidRPr="00130C42">
              <w:rPr>
                <w:rFonts w:ascii="Calibri" w:hAnsi="Calibri" w:cs="Calibri"/>
                <w:sz w:val="20"/>
                <w:szCs w:val="20"/>
              </w:rPr>
              <w:t xml:space="preserve"> verdsetter enhetlig praksis med utfylling av 23 (A) ved evakuering utenfor plattform. </w:t>
            </w:r>
          </w:p>
        </w:tc>
        <w:tc>
          <w:tcPr>
            <w:tcW w:w="2835" w:type="dxa"/>
          </w:tcPr>
          <w:p w14:paraId="5C97E42E" w14:textId="6243C303" w:rsidR="005E0E3E" w:rsidRPr="00A11666" w:rsidRDefault="005E0E3E" w:rsidP="000654F6">
            <w:pPr>
              <w:rPr>
                <w:rFonts w:ascii="Calibri" w:hAnsi="Calibri" w:cs="Calibri"/>
                <w:sz w:val="20"/>
                <w:szCs w:val="20"/>
              </w:rPr>
            </w:pPr>
          </w:p>
        </w:tc>
        <w:tc>
          <w:tcPr>
            <w:tcW w:w="2693" w:type="dxa"/>
          </w:tcPr>
          <w:p w14:paraId="4A19B338" w14:textId="51A786E7"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1F0C3C" w14:paraId="514C0B9C" w14:textId="77777777" w:rsidTr="007712D1">
        <w:tc>
          <w:tcPr>
            <w:tcW w:w="806" w:type="dxa"/>
          </w:tcPr>
          <w:p w14:paraId="0F9AC9E0" w14:textId="6BA185CC" w:rsidR="005E0E3E" w:rsidRPr="00A11666" w:rsidRDefault="005E0E3E" w:rsidP="000654F6">
            <w:pPr>
              <w:rPr>
                <w:rFonts w:ascii="Calibri" w:hAnsi="Calibri" w:cs="Calibri"/>
                <w:sz w:val="20"/>
                <w:szCs w:val="20"/>
              </w:rPr>
            </w:pPr>
            <w:r w:rsidRPr="00A11666">
              <w:rPr>
                <w:rFonts w:ascii="Calibri" w:hAnsi="Calibri" w:cs="Calibri"/>
                <w:sz w:val="20"/>
                <w:szCs w:val="20"/>
              </w:rPr>
              <w:t>7.8-BN nr. 3-5</w:t>
            </w:r>
          </w:p>
        </w:tc>
        <w:tc>
          <w:tcPr>
            <w:tcW w:w="7978" w:type="dxa"/>
          </w:tcPr>
          <w:p w14:paraId="60DC9A7C" w14:textId="361B4EC3" w:rsidR="005E0E3E" w:rsidRPr="00A11666" w:rsidRDefault="005E0E3E" w:rsidP="000654F6">
            <w:pPr>
              <w:rPr>
                <w:rFonts w:ascii="Calibri" w:hAnsi="Calibri" w:cs="Calibri"/>
                <w:sz w:val="20"/>
                <w:szCs w:val="20"/>
              </w:rPr>
            </w:pPr>
            <w:r w:rsidRPr="00A11666">
              <w:rPr>
                <w:rFonts w:ascii="Calibri" w:hAnsi="Calibri" w:cs="Calibri"/>
                <w:sz w:val="20"/>
                <w:szCs w:val="20"/>
              </w:rPr>
              <w:t>Vi er enig med dere at endringen virker både logisk og i tråd med etablert praksis. Bra!</w:t>
            </w:r>
          </w:p>
        </w:tc>
        <w:tc>
          <w:tcPr>
            <w:tcW w:w="2835" w:type="dxa"/>
          </w:tcPr>
          <w:p w14:paraId="0A1F73EC" w14:textId="3AACD83F" w:rsidR="005E0E3E" w:rsidRPr="00A11666" w:rsidRDefault="005E0E3E" w:rsidP="000654F6">
            <w:pPr>
              <w:rPr>
                <w:rFonts w:ascii="Calibri" w:hAnsi="Calibri" w:cs="Calibri"/>
                <w:sz w:val="20"/>
                <w:szCs w:val="20"/>
              </w:rPr>
            </w:pPr>
          </w:p>
        </w:tc>
        <w:tc>
          <w:tcPr>
            <w:tcW w:w="2693" w:type="dxa"/>
          </w:tcPr>
          <w:p w14:paraId="73AED549" w14:textId="721C2CD7"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320B755D" w14:textId="77777777" w:rsidTr="007712D1">
        <w:tc>
          <w:tcPr>
            <w:tcW w:w="806" w:type="dxa"/>
          </w:tcPr>
          <w:p w14:paraId="79587F00" w14:textId="77777777" w:rsidR="005E0E3E" w:rsidRPr="00A11666" w:rsidRDefault="005E0E3E" w:rsidP="000654F6">
            <w:pPr>
              <w:rPr>
                <w:rFonts w:ascii="Calibri" w:hAnsi="Calibri" w:cs="Calibri"/>
                <w:sz w:val="20"/>
                <w:szCs w:val="20"/>
              </w:rPr>
            </w:pPr>
          </w:p>
        </w:tc>
        <w:tc>
          <w:tcPr>
            <w:tcW w:w="7978" w:type="dxa"/>
          </w:tcPr>
          <w:p w14:paraId="0F11C5EE"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Dette ser greit ut for min del, ingen kommentarer.</w:t>
            </w:r>
          </w:p>
          <w:p w14:paraId="277DBCBB" w14:textId="77777777" w:rsidR="005E0E3E" w:rsidRPr="00A11666" w:rsidRDefault="005E0E3E" w:rsidP="000654F6">
            <w:pPr>
              <w:rPr>
                <w:rFonts w:ascii="Calibri" w:hAnsi="Calibri" w:cs="Calibri"/>
                <w:sz w:val="20"/>
                <w:szCs w:val="20"/>
              </w:rPr>
            </w:pPr>
          </w:p>
        </w:tc>
        <w:tc>
          <w:tcPr>
            <w:tcW w:w="2835" w:type="dxa"/>
          </w:tcPr>
          <w:p w14:paraId="1DBE0DCE" w14:textId="77777777" w:rsidR="005E0E3E" w:rsidRPr="00A11666" w:rsidRDefault="005E0E3E" w:rsidP="000654F6">
            <w:pPr>
              <w:rPr>
                <w:rFonts w:ascii="Calibri" w:hAnsi="Calibri" w:cs="Calibri"/>
                <w:sz w:val="20"/>
                <w:szCs w:val="20"/>
              </w:rPr>
            </w:pPr>
          </w:p>
        </w:tc>
        <w:tc>
          <w:tcPr>
            <w:tcW w:w="2693" w:type="dxa"/>
          </w:tcPr>
          <w:p w14:paraId="1F245056" w14:textId="68B2D4FB"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017307E5" w14:textId="77777777" w:rsidTr="007712D1">
        <w:tc>
          <w:tcPr>
            <w:tcW w:w="806" w:type="dxa"/>
          </w:tcPr>
          <w:p w14:paraId="71ACB82D" w14:textId="77777777" w:rsidR="005E0E3E" w:rsidRPr="00A11666" w:rsidRDefault="005E0E3E" w:rsidP="000654F6">
            <w:pPr>
              <w:rPr>
                <w:rFonts w:ascii="Calibri" w:hAnsi="Calibri" w:cs="Calibri"/>
                <w:sz w:val="20"/>
                <w:szCs w:val="20"/>
              </w:rPr>
            </w:pPr>
          </w:p>
        </w:tc>
        <w:tc>
          <w:tcPr>
            <w:tcW w:w="7978" w:type="dxa"/>
          </w:tcPr>
          <w:p w14:paraId="1886DDAC" w14:textId="7C4E6435"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Dette ser bra ut fra </w:t>
            </w:r>
            <w:r w:rsidR="006B22F8">
              <w:rPr>
                <w:rFonts w:ascii="Calibri" w:hAnsi="Calibri" w:cs="Calibri"/>
                <w:sz w:val="20"/>
                <w:szCs w:val="20"/>
              </w:rPr>
              <w:t>(…)</w:t>
            </w:r>
            <w:r w:rsidRPr="00A11666">
              <w:rPr>
                <w:rFonts w:ascii="Calibri" w:hAnsi="Calibri" w:cs="Calibri"/>
                <w:sz w:val="20"/>
                <w:szCs w:val="20"/>
              </w:rPr>
              <w:t xml:space="preserve"> sin side.</w:t>
            </w:r>
          </w:p>
          <w:p w14:paraId="17B1B37C" w14:textId="77777777" w:rsidR="005E0E3E" w:rsidRPr="00A11666" w:rsidRDefault="005E0E3E" w:rsidP="000654F6">
            <w:pPr>
              <w:rPr>
                <w:rFonts w:ascii="Calibri" w:hAnsi="Calibri" w:cs="Calibri"/>
                <w:sz w:val="20"/>
                <w:szCs w:val="20"/>
              </w:rPr>
            </w:pPr>
          </w:p>
        </w:tc>
        <w:tc>
          <w:tcPr>
            <w:tcW w:w="2835" w:type="dxa"/>
          </w:tcPr>
          <w:p w14:paraId="173F54EC" w14:textId="77777777" w:rsidR="005E0E3E" w:rsidRPr="00A11666" w:rsidRDefault="005E0E3E" w:rsidP="000654F6">
            <w:pPr>
              <w:rPr>
                <w:rFonts w:ascii="Calibri" w:hAnsi="Calibri" w:cs="Calibri"/>
                <w:sz w:val="20"/>
                <w:szCs w:val="20"/>
              </w:rPr>
            </w:pPr>
          </w:p>
        </w:tc>
        <w:tc>
          <w:tcPr>
            <w:tcW w:w="2693" w:type="dxa"/>
          </w:tcPr>
          <w:p w14:paraId="73A9900A" w14:textId="52F739D7"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371E4F9D" w14:textId="77777777" w:rsidTr="007712D1">
        <w:tc>
          <w:tcPr>
            <w:tcW w:w="806" w:type="dxa"/>
          </w:tcPr>
          <w:p w14:paraId="4029C761" w14:textId="70EC592E" w:rsidR="005E0E3E" w:rsidRPr="00A11666" w:rsidRDefault="005E0E3E" w:rsidP="000654F6">
            <w:pPr>
              <w:rPr>
                <w:rFonts w:ascii="Calibri" w:hAnsi="Calibri" w:cs="Calibri"/>
                <w:sz w:val="20"/>
                <w:szCs w:val="20"/>
              </w:rPr>
            </w:pPr>
            <w:r w:rsidRPr="00A11666">
              <w:rPr>
                <w:rFonts w:ascii="Calibri" w:hAnsi="Calibri" w:cs="Calibri"/>
                <w:sz w:val="20"/>
                <w:szCs w:val="20"/>
              </w:rPr>
              <w:t>7.9-BN nr. 2</w:t>
            </w:r>
          </w:p>
        </w:tc>
        <w:tc>
          <w:tcPr>
            <w:tcW w:w="7978" w:type="dxa"/>
          </w:tcPr>
          <w:p w14:paraId="3CE3D954" w14:textId="11CC100E"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Foreslått endring støttes. </w:t>
            </w:r>
          </w:p>
        </w:tc>
        <w:tc>
          <w:tcPr>
            <w:tcW w:w="2835" w:type="dxa"/>
          </w:tcPr>
          <w:p w14:paraId="0C154BBA" w14:textId="77777777" w:rsidR="005E0E3E" w:rsidRPr="00A11666" w:rsidRDefault="005E0E3E" w:rsidP="000654F6">
            <w:pPr>
              <w:rPr>
                <w:rFonts w:ascii="Calibri" w:hAnsi="Calibri" w:cs="Calibri"/>
                <w:sz w:val="20"/>
                <w:szCs w:val="20"/>
              </w:rPr>
            </w:pPr>
          </w:p>
        </w:tc>
        <w:tc>
          <w:tcPr>
            <w:tcW w:w="2693" w:type="dxa"/>
          </w:tcPr>
          <w:p w14:paraId="2806DABD" w14:textId="5D9CE8AF"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32DD5C57" w14:textId="77777777" w:rsidTr="007712D1">
        <w:tc>
          <w:tcPr>
            <w:tcW w:w="806" w:type="dxa"/>
          </w:tcPr>
          <w:p w14:paraId="19502360" w14:textId="77777777" w:rsidR="005E0E3E" w:rsidRPr="00A11666" w:rsidRDefault="005E0E3E" w:rsidP="000654F6">
            <w:pPr>
              <w:rPr>
                <w:rFonts w:ascii="Calibri" w:hAnsi="Calibri" w:cs="Calibri"/>
                <w:sz w:val="20"/>
                <w:szCs w:val="20"/>
              </w:rPr>
            </w:pPr>
          </w:p>
        </w:tc>
        <w:tc>
          <w:tcPr>
            <w:tcW w:w="7978" w:type="dxa"/>
          </w:tcPr>
          <w:p w14:paraId="53DECF6C" w14:textId="711F1B25" w:rsidR="005E0E3E" w:rsidRPr="00A11666" w:rsidRDefault="005E0E3E" w:rsidP="000654F6">
            <w:pPr>
              <w:rPr>
                <w:rFonts w:ascii="Calibri" w:hAnsi="Calibri" w:cs="Calibri"/>
                <w:sz w:val="20"/>
                <w:szCs w:val="20"/>
              </w:rPr>
            </w:pPr>
            <w:r w:rsidRPr="00A11666">
              <w:rPr>
                <w:rFonts w:ascii="Calibri" w:hAnsi="Calibri" w:cs="Calibri"/>
                <w:sz w:val="20"/>
                <w:szCs w:val="20"/>
              </w:rPr>
              <w:t>Vi er enig med dere at endringen virker både logisk og i tråd med etablert praksis. Bra!</w:t>
            </w:r>
          </w:p>
        </w:tc>
        <w:tc>
          <w:tcPr>
            <w:tcW w:w="2835" w:type="dxa"/>
          </w:tcPr>
          <w:p w14:paraId="25C840A5" w14:textId="77777777" w:rsidR="005E0E3E" w:rsidRPr="00A11666" w:rsidRDefault="005E0E3E" w:rsidP="000654F6">
            <w:pPr>
              <w:rPr>
                <w:rFonts w:ascii="Calibri" w:hAnsi="Calibri" w:cs="Calibri"/>
                <w:sz w:val="20"/>
                <w:szCs w:val="20"/>
              </w:rPr>
            </w:pPr>
          </w:p>
        </w:tc>
        <w:tc>
          <w:tcPr>
            <w:tcW w:w="2693" w:type="dxa"/>
          </w:tcPr>
          <w:p w14:paraId="0E64CEB0" w14:textId="338FE8CD"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1AE69C14" w14:textId="77777777" w:rsidTr="007712D1">
        <w:tc>
          <w:tcPr>
            <w:tcW w:w="806" w:type="dxa"/>
          </w:tcPr>
          <w:p w14:paraId="6A575B6C" w14:textId="77777777" w:rsidR="005E0E3E" w:rsidRPr="00A11666" w:rsidRDefault="005E0E3E" w:rsidP="000654F6">
            <w:pPr>
              <w:rPr>
                <w:rFonts w:ascii="Calibri" w:hAnsi="Calibri" w:cs="Calibri"/>
                <w:sz w:val="20"/>
                <w:szCs w:val="20"/>
              </w:rPr>
            </w:pPr>
          </w:p>
        </w:tc>
        <w:tc>
          <w:tcPr>
            <w:tcW w:w="7978" w:type="dxa"/>
          </w:tcPr>
          <w:p w14:paraId="610BC7D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Dette ser greit ut for min del, ingen kommentarer.</w:t>
            </w:r>
          </w:p>
          <w:p w14:paraId="2E11FAB6" w14:textId="77777777" w:rsidR="005E0E3E" w:rsidRPr="00A11666" w:rsidRDefault="005E0E3E" w:rsidP="000654F6">
            <w:pPr>
              <w:rPr>
                <w:rFonts w:ascii="Calibri" w:hAnsi="Calibri" w:cs="Calibri"/>
                <w:sz w:val="20"/>
                <w:szCs w:val="20"/>
              </w:rPr>
            </w:pPr>
          </w:p>
        </w:tc>
        <w:tc>
          <w:tcPr>
            <w:tcW w:w="2835" w:type="dxa"/>
          </w:tcPr>
          <w:p w14:paraId="02CBEEE3" w14:textId="77777777" w:rsidR="005E0E3E" w:rsidRPr="00A11666" w:rsidRDefault="005E0E3E" w:rsidP="000654F6">
            <w:pPr>
              <w:rPr>
                <w:rFonts w:ascii="Calibri" w:hAnsi="Calibri" w:cs="Calibri"/>
                <w:sz w:val="20"/>
                <w:szCs w:val="20"/>
              </w:rPr>
            </w:pPr>
          </w:p>
        </w:tc>
        <w:tc>
          <w:tcPr>
            <w:tcW w:w="2693" w:type="dxa"/>
          </w:tcPr>
          <w:p w14:paraId="64983AFA" w14:textId="5C483313"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05095889" w14:textId="77777777" w:rsidTr="007712D1">
        <w:tc>
          <w:tcPr>
            <w:tcW w:w="806" w:type="dxa"/>
          </w:tcPr>
          <w:p w14:paraId="77802D5E" w14:textId="77777777" w:rsidR="005E0E3E" w:rsidRPr="00A11666" w:rsidRDefault="005E0E3E" w:rsidP="000654F6">
            <w:pPr>
              <w:rPr>
                <w:rFonts w:ascii="Calibri" w:hAnsi="Calibri" w:cs="Calibri"/>
                <w:sz w:val="20"/>
                <w:szCs w:val="20"/>
              </w:rPr>
            </w:pPr>
          </w:p>
        </w:tc>
        <w:tc>
          <w:tcPr>
            <w:tcW w:w="7978" w:type="dxa"/>
          </w:tcPr>
          <w:p w14:paraId="7D3C9706" w14:textId="126276B3"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Dette ser bra ut fra </w:t>
            </w:r>
            <w:r w:rsidR="006B22F8">
              <w:rPr>
                <w:rFonts w:ascii="Calibri" w:hAnsi="Calibri" w:cs="Calibri"/>
                <w:sz w:val="20"/>
                <w:szCs w:val="20"/>
              </w:rPr>
              <w:t>(…)</w:t>
            </w:r>
            <w:r w:rsidRPr="00A11666">
              <w:rPr>
                <w:rFonts w:ascii="Calibri" w:hAnsi="Calibri" w:cs="Calibri"/>
                <w:sz w:val="20"/>
                <w:szCs w:val="20"/>
              </w:rPr>
              <w:t xml:space="preserve"> sin side.</w:t>
            </w:r>
          </w:p>
          <w:p w14:paraId="3E13D1CD" w14:textId="77777777" w:rsidR="005E0E3E" w:rsidRPr="00A11666" w:rsidRDefault="005E0E3E" w:rsidP="000654F6">
            <w:pPr>
              <w:rPr>
                <w:rFonts w:ascii="Calibri" w:hAnsi="Calibri" w:cs="Calibri"/>
                <w:sz w:val="20"/>
                <w:szCs w:val="20"/>
              </w:rPr>
            </w:pPr>
          </w:p>
        </w:tc>
        <w:tc>
          <w:tcPr>
            <w:tcW w:w="2835" w:type="dxa"/>
          </w:tcPr>
          <w:p w14:paraId="196473A0" w14:textId="77777777" w:rsidR="005E0E3E" w:rsidRPr="00A11666" w:rsidRDefault="005E0E3E" w:rsidP="000654F6">
            <w:pPr>
              <w:rPr>
                <w:rFonts w:ascii="Calibri" w:hAnsi="Calibri" w:cs="Calibri"/>
                <w:sz w:val="20"/>
                <w:szCs w:val="20"/>
              </w:rPr>
            </w:pPr>
          </w:p>
        </w:tc>
        <w:tc>
          <w:tcPr>
            <w:tcW w:w="2693" w:type="dxa"/>
          </w:tcPr>
          <w:p w14:paraId="3DB485E9" w14:textId="7FB0B6F7"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213DBAA4" w14:textId="77777777" w:rsidTr="007712D1">
        <w:tc>
          <w:tcPr>
            <w:tcW w:w="806" w:type="dxa"/>
          </w:tcPr>
          <w:p w14:paraId="106E72BC" w14:textId="18901437" w:rsidR="005E0E3E" w:rsidRPr="00A11666" w:rsidRDefault="005E0E3E" w:rsidP="000654F6">
            <w:pPr>
              <w:rPr>
                <w:rFonts w:ascii="Calibri" w:hAnsi="Calibri" w:cs="Calibri"/>
                <w:sz w:val="20"/>
                <w:szCs w:val="20"/>
              </w:rPr>
            </w:pPr>
            <w:r w:rsidRPr="00A11666">
              <w:rPr>
                <w:rFonts w:ascii="Calibri" w:hAnsi="Calibri" w:cs="Calibri"/>
                <w:sz w:val="20"/>
                <w:szCs w:val="20"/>
              </w:rPr>
              <w:t>7.10-BN nr. 2</w:t>
            </w:r>
          </w:p>
        </w:tc>
        <w:tc>
          <w:tcPr>
            <w:tcW w:w="7978" w:type="dxa"/>
          </w:tcPr>
          <w:p w14:paraId="345EFB4B" w14:textId="14AAD0C0"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Foreslått endring støttes. </w:t>
            </w:r>
          </w:p>
        </w:tc>
        <w:tc>
          <w:tcPr>
            <w:tcW w:w="2835" w:type="dxa"/>
          </w:tcPr>
          <w:p w14:paraId="3ADB464F" w14:textId="77777777" w:rsidR="005E0E3E" w:rsidRPr="00A11666" w:rsidRDefault="005E0E3E" w:rsidP="000654F6">
            <w:pPr>
              <w:rPr>
                <w:rFonts w:ascii="Calibri" w:hAnsi="Calibri" w:cs="Calibri"/>
                <w:sz w:val="20"/>
                <w:szCs w:val="20"/>
              </w:rPr>
            </w:pPr>
          </w:p>
        </w:tc>
        <w:tc>
          <w:tcPr>
            <w:tcW w:w="2693" w:type="dxa"/>
          </w:tcPr>
          <w:p w14:paraId="09252B48" w14:textId="797F7CBE"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0A29542F" w14:textId="77777777" w:rsidTr="007712D1">
        <w:tc>
          <w:tcPr>
            <w:tcW w:w="806" w:type="dxa"/>
          </w:tcPr>
          <w:p w14:paraId="0E879E6F" w14:textId="77777777" w:rsidR="005E0E3E" w:rsidRPr="00A11666" w:rsidRDefault="005E0E3E" w:rsidP="000654F6">
            <w:pPr>
              <w:rPr>
                <w:rFonts w:ascii="Calibri" w:hAnsi="Calibri" w:cs="Calibri"/>
                <w:sz w:val="20"/>
                <w:szCs w:val="20"/>
              </w:rPr>
            </w:pPr>
          </w:p>
        </w:tc>
        <w:tc>
          <w:tcPr>
            <w:tcW w:w="7978" w:type="dxa"/>
          </w:tcPr>
          <w:p w14:paraId="36FB35B3" w14:textId="032EF9A8" w:rsidR="005E0E3E" w:rsidRPr="00A11666" w:rsidRDefault="005E0E3E" w:rsidP="000654F6">
            <w:pPr>
              <w:rPr>
                <w:rFonts w:ascii="Calibri" w:hAnsi="Calibri" w:cs="Calibri"/>
                <w:sz w:val="20"/>
                <w:szCs w:val="20"/>
              </w:rPr>
            </w:pPr>
            <w:r w:rsidRPr="00A11666">
              <w:rPr>
                <w:rFonts w:ascii="Calibri" w:hAnsi="Calibri" w:cs="Calibri"/>
                <w:sz w:val="20"/>
                <w:szCs w:val="20"/>
              </w:rPr>
              <w:t>Vi er enig med dere at endringen virker både logisk og i tråd med etablert praksis. Bra!</w:t>
            </w:r>
          </w:p>
        </w:tc>
        <w:tc>
          <w:tcPr>
            <w:tcW w:w="2835" w:type="dxa"/>
          </w:tcPr>
          <w:p w14:paraId="5E47EF10" w14:textId="77777777" w:rsidR="005E0E3E" w:rsidRPr="00A11666" w:rsidRDefault="005E0E3E" w:rsidP="000654F6">
            <w:pPr>
              <w:rPr>
                <w:rFonts w:ascii="Calibri" w:hAnsi="Calibri" w:cs="Calibri"/>
                <w:sz w:val="20"/>
                <w:szCs w:val="20"/>
              </w:rPr>
            </w:pPr>
          </w:p>
        </w:tc>
        <w:tc>
          <w:tcPr>
            <w:tcW w:w="2693" w:type="dxa"/>
          </w:tcPr>
          <w:p w14:paraId="08AB2D41" w14:textId="7CE346AF"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78071B6F" w14:textId="77777777" w:rsidTr="007712D1">
        <w:tc>
          <w:tcPr>
            <w:tcW w:w="806" w:type="dxa"/>
          </w:tcPr>
          <w:p w14:paraId="70AEDB38" w14:textId="77777777" w:rsidR="005E0E3E" w:rsidRPr="00A11666" w:rsidRDefault="005E0E3E" w:rsidP="000654F6">
            <w:pPr>
              <w:rPr>
                <w:rFonts w:ascii="Calibri" w:hAnsi="Calibri" w:cs="Calibri"/>
                <w:sz w:val="20"/>
                <w:szCs w:val="20"/>
              </w:rPr>
            </w:pPr>
          </w:p>
        </w:tc>
        <w:tc>
          <w:tcPr>
            <w:tcW w:w="7978" w:type="dxa"/>
          </w:tcPr>
          <w:p w14:paraId="0220E62C" w14:textId="489924E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Dette ser bra ut fra </w:t>
            </w:r>
            <w:r w:rsidR="006B22F8">
              <w:rPr>
                <w:rFonts w:ascii="Calibri" w:hAnsi="Calibri" w:cs="Calibri"/>
                <w:sz w:val="20"/>
                <w:szCs w:val="20"/>
              </w:rPr>
              <w:t>(…)</w:t>
            </w:r>
            <w:r w:rsidRPr="00A11666">
              <w:rPr>
                <w:rFonts w:ascii="Calibri" w:hAnsi="Calibri" w:cs="Calibri"/>
                <w:sz w:val="20"/>
                <w:szCs w:val="20"/>
              </w:rPr>
              <w:t xml:space="preserve"> sin side.</w:t>
            </w:r>
          </w:p>
          <w:p w14:paraId="04C6D0E6" w14:textId="77777777" w:rsidR="005E0E3E" w:rsidRPr="00A11666" w:rsidRDefault="005E0E3E" w:rsidP="000654F6">
            <w:pPr>
              <w:rPr>
                <w:rFonts w:ascii="Calibri" w:hAnsi="Calibri" w:cs="Calibri"/>
                <w:sz w:val="20"/>
                <w:szCs w:val="20"/>
              </w:rPr>
            </w:pPr>
          </w:p>
        </w:tc>
        <w:tc>
          <w:tcPr>
            <w:tcW w:w="2835" w:type="dxa"/>
          </w:tcPr>
          <w:p w14:paraId="5A48B26A" w14:textId="77777777" w:rsidR="005E0E3E" w:rsidRPr="00A11666" w:rsidRDefault="005E0E3E" w:rsidP="000654F6">
            <w:pPr>
              <w:rPr>
                <w:rFonts w:ascii="Calibri" w:hAnsi="Calibri" w:cs="Calibri"/>
                <w:sz w:val="20"/>
                <w:szCs w:val="20"/>
              </w:rPr>
            </w:pPr>
          </w:p>
        </w:tc>
        <w:tc>
          <w:tcPr>
            <w:tcW w:w="2693" w:type="dxa"/>
          </w:tcPr>
          <w:p w14:paraId="31F16274" w14:textId="29B020FD"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3610CDD3" w14:textId="77777777" w:rsidTr="007712D1">
        <w:tc>
          <w:tcPr>
            <w:tcW w:w="806" w:type="dxa"/>
          </w:tcPr>
          <w:p w14:paraId="24E629ED" w14:textId="77777777" w:rsidR="005E0E3E" w:rsidRPr="00A11666" w:rsidRDefault="005E0E3E" w:rsidP="000654F6">
            <w:pPr>
              <w:rPr>
                <w:rFonts w:ascii="Calibri" w:hAnsi="Calibri" w:cs="Calibri"/>
                <w:sz w:val="20"/>
                <w:szCs w:val="20"/>
              </w:rPr>
            </w:pPr>
          </w:p>
        </w:tc>
        <w:tc>
          <w:tcPr>
            <w:tcW w:w="7978" w:type="dxa"/>
          </w:tcPr>
          <w:p w14:paraId="327A54EE"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Dette ser greit ut for min del, ingen kommentarer.</w:t>
            </w:r>
          </w:p>
          <w:p w14:paraId="38DEF40C" w14:textId="77777777" w:rsidR="005E0E3E" w:rsidRPr="00A11666" w:rsidRDefault="005E0E3E" w:rsidP="000654F6">
            <w:pPr>
              <w:rPr>
                <w:rFonts w:ascii="Calibri" w:hAnsi="Calibri" w:cs="Calibri"/>
                <w:sz w:val="20"/>
                <w:szCs w:val="20"/>
              </w:rPr>
            </w:pPr>
          </w:p>
        </w:tc>
        <w:tc>
          <w:tcPr>
            <w:tcW w:w="2835" w:type="dxa"/>
          </w:tcPr>
          <w:p w14:paraId="5C453538" w14:textId="77777777" w:rsidR="005E0E3E" w:rsidRPr="00A11666" w:rsidRDefault="005E0E3E" w:rsidP="000654F6">
            <w:pPr>
              <w:rPr>
                <w:rFonts w:ascii="Calibri" w:hAnsi="Calibri" w:cs="Calibri"/>
                <w:sz w:val="20"/>
                <w:szCs w:val="20"/>
              </w:rPr>
            </w:pPr>
          </w:p>
        </w:tc>
        <w:tc>
          <w:tcPr>
            <w:tcW w:w="2693" w:type="dxa"/>
          </w:tcPr>
          <w:p w14:paraId="66177C69" w14:textId="27EDCF95"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4B5C1341" w14:textId="77777777" w:rsidTr="007712D1">
        <w:tc>
          <w:tcPr>
            <w:tcW w:w="806" w:type="dxa"/>
          </w:tcPr>
          <w:p w14:paraId="6DC6E22C" w14:textId="033B9941"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7.12 nr. 1</w:t>
            </w:r>
          </w:p>
        </w:tc>
        <w:tc>
          <w:tcPr>
            <w:tcW w:w="7978" w:type="dxa"/>
          </w:tcPr>
          <w:p w14:paraId="5B2200FD" w14:textId="5C334A50" w:rsidR="005E0E3E" w:rsidRPr="00A11666" w:rsidRDefault="005E0E3E" w:rsidP="000654F6">
            <w:pPr>
              <w:rPr>
                <w:rFonts w:ascii="Calibri" w:eastAsia="Times New Roman" w:hAnsi="Calibri" w:cs="Calibri"/>
                <w:kern w:val="0"/>
                <w:sz w:val="20"/>
                <w:szCs w:val="20"/>
                <w:lang w:eastAsia="nb-NO"/>
                <w14:ligatures w14:val="none"/>
              </w:rPr>
            </w:pPr>
            <w:r w:rsidRPr="00A11666">
              <w:rPr>
                <w:rFonts w:ascii="Calibri" w:hAnsi="Calibri" w:cs="Calibri"/>
                <w:sz w:val="20"/>
                <w:szCs w:val="20"/>
              </w:rPr>
              <w:t>Korrigering av referanse.</w:t>
            </w:r>
          </w:p>
        </w:tc>
        <w:tc>
          <w:tcPr>
            <w:tcW w:w="2835" w:type="dxa"/>
          </w:tcPr>
          <w:p w14:paraId="428CD163" w14:textId="16B9474F" w:rsidR="005E0E3E" w:rsidRPr="00A11666" w:rsidRDefault="005E0E3E" w:rsidP="000654F6">
            <w:pPr>
              <w:rPr>
                <w:rFonts w:ascii="Calibri" w:hAnsi="Calibri" w:cs="Calibri"/>
                <w:sz w:val="20"/>
                <w:szCs w:val="20"/>
              </w:rPr>
            </w:pPr>
          </w:p>
        </w:tc>
        <w:tc>
          <w:tcPr>
            <w:tcW w:w="2693" w:type="dxa"/>
          </w:tcPr>
          <w:p w14:paraId="2F4996E3" w14:textId="5CF16489" w:rsidR="005E0E3E" w:rsidRPr="00A11666" w:rsidRDefault="005E0E3E" w:rsidP="000654F6">
            <w:pPr>
              <w:rPr>
                <w:rFonts w:ascii="Calibri" w:hAnsi="Calibri" w:cs="Calibri"/>
                <w:sz w:val="20"/>
                <w:szCs w:val="20"/>
              </w:rPr>
            </w:pPr>
            <w:proofErr w:type="spellStart"/>
            <w:proofErr w:type="gramStart"/>
            <w:r w:rsidRPr="00A11666">
              <w:rPr>
                <w:rFonts w:ascii="Calibri" w:hAnsi="Calibri" w:cs="Calibri"/>
                <w:sz w:val="20"/>
                <w:szCs w:val="20"/>
              </w:rPr>
              <w:t>T.e</w:t>
            </w:r>
            <w:proofErr w:type="spellEnd"/>
            <w:proofErr w:type="gramEnd"/>
          </w:p>
        </w:tc>
      </w:tr>
      <w:tr w:rsidR="005E0E3E" w:rsidRPr="0075613C" w14:paraId="14E17304" w14:textId="77777777" w:rsidTr="007712D1">
        <w:tc>
          <w:tcPr>
            <w:tcW w:w="806" w:type="dxa"/>
          </w:tcPr>
          <w:p w14:paraId="7F6CCC88" w14:textId="6DDEE950" w:rsidR="005E0E3E" w:rsidRPr="00A11666" w:rsidRDefault="005E0E3E" w:rsidP="000654F6">
            <w:pPr>
              <w:rPr>
                <w:rFonts w:ascii="Calibri" w:hAnsi="Calibri" w:cs="Calibri"/>
                <w:sz w:val="20"/>
                <w:szCs w:val="20"/>
              </w:rPr>
            </w:pPr>
            <w:r w:rsidRPr="00A11666">
              <w:rPr>
                <w:rFonts w:ascii="Calibri" w:hAnsi="Calibri" w:cs="Calibri"/>
                <w:sz w:val="20"/>
                <w:szCs w:val="20"/>
              </w:rPr>
              <w:t>7.12 nr. 1</w:t>
            </w:r>
          </w:p>
        </w:tc>
        <w:tc>
          <w:tcPr>
            <w:tcW w:w="7978" w:type="dxa"/>
          </w:tcPr>
          <w:p w14:paraId="6D1D0E4C" w14:textId="4AE7A1AE"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En bør unngå å henvise til "nummer" da dette kan forandre seg </w:t>
            </w:r>
            <w:proofErr w:type="gramStart"/>
            <w:r w:rsidRPr="00A11666">
              <w:rPr>
                <w:rFonts w:ascii="Calibri" w:hAnsi="Calibri" w:cs="Calibri"/>
                <w:sz w:val="20"/>
                <w:szCs w:val="20"/>
              </w:rPr>
              <w:t>uten at</w:t>
            </w:r>
            <w:proofErr w:type="gramEnd"/>
            <w:r w:rsidRPr="00A11666">
              <w:rPr>
                <w:rFonts w:ascii="Calibri" w:hAnsi="Calibri" w:cs="Calibri"/>
                <w:sz w:val="20"/>
                <w:szCs w:val="20"/>
              </w:rPr>
              <w:t xml:space="preserve"> men klarer å fange det opp i all tekst. Liker bedre at det står </w:t>
            </w:r>
            <w:proofErr w:type="gramStart"/>
            <w:r w:rsidRPr="00A11666">
              <w:rPr>
                <w:rFonts w:ascii="Calibri" w:hAnsi="Calibri" w:cs="Calibri"/>
                <w:sz w:val="20"/>
                <w:szCs w:val="20"/>
              </w:rPr>
              <w:t>"...presentere</w:t>
            </w:r>
            <w:proofErr w:type="gramEnd"/>
            <w:r w:rsidRPr="00A11666">
              <w:rPr>
                <w:rFonts w:ascii="Calibri" w:hAnsi="Calibri" w:cs="Calibri"/>
                <w:sz w:val="20"/>
                <w:szCs w:val="20"/>
              </w:rPr>
              <w:t xml:space="preserve"> seg med funksjon og tognummer som beskrevet i dokumentet Krav til </w:t>
            </w:r>
            <w:proofErr w:type="gramStart"/>
            <w:r w:rsidRPr="00A11666">
              <w:rPr>
                <w:rFonts w:ascii="Calibri" w:hAnsi="Calibri" w:cs="Calibri"/>
                <w:sz w:val="20"/>
                <w:szCs w:val="20"/>
              </w:rPr>
              <w:t>kommunikasjon .</w:t>
            </w:r>
            <w:proofErr w:type="gramEnd"/>
            <w:r w:rsidRPr="00A11666">
              <w:rPr>
                <w:rFonts w:ascii="Calibri" w:hAnsi="Calibri" w:cs="Calibri"/>
                <w:sz w:val="20"/>
                <w:szCs w:val="20"/>
              </w:rPr>
              <w:t>"</w:t>
            </w:r>
          </w:p>
        </w:tc>
        <w:tc>
          <w:tcPr>
            <w:tcW w:w="2835" w:type="dxa"/>
          </w:tcPr>
          <w:p w14:paraId="010F927D" w14:textId="2F09DDB2"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Referanser er alltid en fare, men i TJN refererer vi ofte til andre kapitler, og vedleggene er å anse som kapitler i denne sammenhengen. Det er krav i TSI OPE at regelboka skal ha et vedlegg 1 (krav til kommunikasjon) og vedlegg 2 (formularer), så sjansen for at det blir endringer her er liten.  </w:t>
            </w:r>
          </w:p>
          <w:p w14:paraId="0EBA5AF2" w14:textId="3247F713" w:rsidR="005E0E3E" w:rsidRPr="00A11666" w:rsidRDefault="005E0E3E" w:rsidP="000654F6">
            <w:pPr>
              <w:rPr>
                <w:rFonts w:ascii="Calibri" w:hAnsi="Calibri" w:cs="Calibri"/>
                <w:sz w:val="20"/>
                <w:szCs w:val="20"/>
              </w:rPr>
            </w:pPr>
          </w:p>
        </w:tc>
        <w:tc>
          <w:tcPr>
            <w:tcW w:w="2693" w:type="dxa"/>
          </w:tcPr>
          <w:p w14:paraId="1E3FA798" w14:textId="577E265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delvis til følge. Vi endrer til «Vedlegg 1 Krav til </w:t>
            </w:r>
            <w:proofErr w:type="spellStart"/>
            <w:r w:rsidRPr="00A11666">
              <w:rPr>
                <w:rFonts w:ascii="Calibri" w:hAnsi="Calibri" w:cs="Calibri"/>
                <w:sz w:val="20"/>
                <w:szCs w:val="20"/>
              </w:rPr>
              <w:t>kommunika-sjon</w:t>
            </w:r>
            <w:proofErr w:type="spellEnd"/>
            <w:r w:rsidRPr="00A11666">
              <w:rPr>
                <w:rFonts w:ascii="Calibri" w:hAnsi="Calibri" w:cs="Calibri"/>
                <w:sz w:val="20"/>
                <w:szCs w:val="20"/>
              </w:rPr>
              <w:t xml:space="preserve">». </w:t>
            </w:r>
          </w:p>
        </w:tc>
      </w:tr>
      <w:tr w:rsidR="005E0E3E" w:rsidRPr="0075613C" w14:paraId="6BD29C40" w14:textId="77777777" w:rsidTr="007712D1">
        <w:tc>
          <w:tcPr>
            <w:tcW w:w="806" w:type="dxa"/>
          </w:tcPr>
          <w:p w14:paraId="6B054FC7" w14:textId="36413AFA" w:rsidR="005E0E3E" w:rsidRPr="0075613C" w:rsidRDefault="005E0E3E" w:rsidP="000654F6">
            <w:pPr>
              <w:rPr>
                <w:rFonts w:ascii="Calibri" w:hAnsi="Calibri" w:cs="Calibri"/>
                <w:sz w:val="20"/>
                <w:szCs w:val="20"/>
              </w:rPr>
            </w:pPr>
            <w:r w:rsidRPr="0075613C">
              <w:rPr>
                <w:rFonts w:ascii="Calibri" w:hAnsi="Calibri" w:cs="Calibri"/>
                <w:sz w:val="20"/>
                <w:szCs w:val="20"/>
              </w:rPr>
              <w:t>7.12 nr. 3</w:t>
            </w:r>
          </w:p>
        </w:tc>
        <w:tc>
          <w:tcPr>
            <w:tcW w:w="7978" w:type="dxa"/>
          </w:tcPr>
          <w:p w14:paraId="568AA36D"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Togleder og togekspeditør har hver sine unike signaturer som benyttes bl.a. ved utveksling av togmeldinger. For å forenkle førers jobb med å skulle tolke hvilket navn togleder eller togekspeditør oppgir over togradioen vil det være mer entydig og korrekt å benytte deres signatur</w:t>
            </w:r>
          </w:p>
          <w:p w14:paraId="1FAC7A4C" w14:textId="77777777" w:rsidR="005E0E3E" w:rsidRPr="0075613C" w:rsidRDefault="005E0E3E" w:rsidP="000654F6">
            <w:pPr>
              <w:rPr>
                <w:rFonts w:ascii="Calibri" w:hAnsi="Calibri" w:cs="Calibri"/>
                <w:sz w:val="20"/>
                <w:szCs w:val="20"/>
              </w:rPr>
            </w:pPr>
          </w:p>
          <w:p w14:paraId="36DC6617"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00886244" w14:textId="404547D6" w:rsidR="005E0E3E" w:rsidRPr="0075613C" w:rsidRDefault="005E0E3E" w:rsidP="000654F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3. Når føreren mottar tillatelse over togradio til å kjøre forbi hovedsignal eller enkelt innkjørsignal som ikke kan vise kjørsignal, skal føreren skrive ned signalets bokstav, nummer og stedskode samt </w:t>
            </w:r>
            <w:r w:rsidRPr="0075613C">
              <w:rPr>
                <w:rFonts w:ascii="Calibri" w:hAnsi="Calibri" w:cs="Calibri"/>
                <w:i/>
                <w:iCs/>
                <w:color w:val="EE0000"/>
                <w:sz w:val="20"/>
                <w:szCs w:val="20"/>
              </w:rPr>
              <w:t>toglederen eller togekspeditørens signatur</w:t>
            </w:r>
            <w:r w:rsidRPr="0075613C">
              <w:rPr>
                <w:rFonts w:ascii="Calibri" w:hAnsi="Calibri" w:cs="Calibri"/>
                <w:i/>
                <w:iCs/>
                <w:sz w:val="20"/>
                <w:szCs w:val="20"/>
              </w:rPr>
              <w:t>.</w:t>
            </w:r>
            <w:r w:rsidRPr="0075613C">
              <w:rPr>
                <w:rFonts w:ascii="Calibri" w:hAnsi="Calibri" w:cs="Calibri"/>
                <w:sz w:val="20"/>
                <w:szCs w:val="20"/>
              </w:rPr>
              <w:t>»</w:t>
            </w:r>
          </w:p>
        </w:tc>
        <w:tc>
          <w:tcPr>
            <w:tcW w:w="2835" w:type="dxa"/>
          </w:tcPr>
          <w:p w14:paraId="2F9316AB" w14:textId="22B70D7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p w14:paraId="3C8BC82D" w14:textId="031F9143" w:rsidR="005E0E3E" w:rsidRPr="00A11666" w:rsidRDefault="005E0E3E" w:rsidP="000654F6">
            <w:pPr>
              <w:rPr>
                <w:rFonts w:ascii="Calibri" w:hAnsi="Calibri" w:cs="Calibri"/>
                <w:sz w:val="20"/>
                <w:szCs w:val="20"/>
              </w:rPr>
            </w:pPr>
          </w:p>
          <w:p w14:paraId="0B2E891F" w14:textId="13B0BBC7" w:rsidR="005E0E3E" w:rsidRPr="00A11666" w:rsidRDefault="005E0E3E" w:rsidP="000654F6">
            <w:pPr>
              <w:rPr>
                <w:rFonts w:ascii="Calibri" w:hAnsi="Calibri" w:cs="Calibri"/>
                <w:sz w:val="20"/>
                <w:szCs w:val="20"/>
              </w:rPr>
            </w:pPr>
          </w:p>
        </w:tc>
        <w:tc>
          <w:tcPr>
            <w:tcW w:w="2693" w:type="dxa"/>
          </w:tcPr>
          <w:p w14:paraId="60733044"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73613237" w14:textId="77777777" w:rsidR="005E0E3E" w:rsidRPr="00A11666" w:rsidRDefault="005E0E3E" w:rsidP="000654F6">
            <w:pPr>
              <w:rPr>
                <w:rFonts w:ascii="Calibri" w:hAnsi="Calibri" w:cs="Calibri"/>
                <w:sz w:val="20"/>
                <w:szCs w:val="20"/>
              </w:rPr>
            </w:pPr>
          </w:p>
          <w:p w14:paraId="134F2981" w14:textId="193EC3E2"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40B52DC1" w14:textId="77777777" w:rsidTr="007712D1">
        <w:tc>
          <w:tcPr>
            <w:tcW w:w="806" w:type="dxa"/>
          </w:tcPr>
          <w:p w14:paraId="3ADBCF68" w14:textId="499F9BCC" w:rsidR="005E0E3E" w:rsidRPr="0075613C" w:rsidRDefault="005E0E3E" w:rsidP="000654F6">
            <w:pPr>
              <w:rPr>
                <w:rFonts w:ascii="Calibri" w:hAnsi="Calibri" w:cs="Calibri"/>
                <w:sz w:val="20"/>
                <w:szCs w:val="20"/>
              </w:rPr>
            </w:pPr>
            <w:r>
              <w:rPr>
                <w:rFonts w:ascii="Calibri" w:hAnsi="Calibri" w:cs="Calibri"/>
                <w:sz w:val="20"/>
                <w:szCs w:val="20"/>
              </w:rPr>
              <w:t>7.13 nr. 1</w:t>
            </w:r>
          </w:p>
        </w:tc>
        <w:tc>
          <w:tcPr>
            <w:tcW w:w="7978" w:type="dxa"/>
          </w:tcPr>
          <w:p w14:paraId="758400DF" w14:textId="34B0DA73" w:rsidR="005E0E3E" w:rsidRDefault="005E0E3E" w:rsidP="000654F6">
            <w:pPr>
              <w:rPr>
                <w:rFonts w:ascii="Calibri" w:hAnsi="Calibri" w:cs="Calibri"/>
                <w:sz w:val="20"/>
                <w:szCs w:val="20"/>
              </w:rPr>
            </w:pPr>
            <w:r>
              <w:rPr>
                <w:rFonts w:ascii="Calibri" w:hAnsi="Calibri" w:cs="Calibri"/>
                <w:sz w:val="20"/>
                <w:szCs w:val="20"/>
              </w:rPr>
              <w:t xml:space="preserve">Ikke på høring: Rette feil/mangel. Ta inn midlertidig innkjørsignal og midlertidig utkjørsignal i bestemmelsen. </w:t>
            </w:r>
          </w:p>
          <w:p w14:paraId="15AC036C" w14:textId="77777777" w:rsidR="005E0E3E" w:rsidRDefault="005E0E3E" w:rsidP="000654F6">
            <w:pPr>
              <w:rPr>
                <w:rFonts w:ascii="Calibri" w:hAnsi="Calibri" w:cs="Calibri"/>
                <w:sz w:val="20"/>
                <w:szCs w:val="20"/>
              </w:rPr>
            </w:pPr>
          </w:p>
          <w:p w14:paraId="38D0BBE0" w14:textId="07B94ECA" w:rsidR="005E0E3E" w:rsidRPr="0075613C" w:rsidRDefault="005E0E3E" w:rsidP="000654F6">
            <w:pPr>
              <w:rPr>
                <w:rFonts w:ascii="Calibri" w:hAnsi="Calibri" w:cs="Calibri"/>
                <w:sz w:val="20"/>
                <w:szCs w:val="20"/>
              </w:rPr>
            </w:pPr>
            <w:r>
              <w:rPr>
                <w:rFonts w:ascii="Calibri" w:hAnsi="Calibri" w:cs="Calibri"/>
                <w:sz w:val="20"/>
                <w:szCs w:val="20"/>
              </w:rPr>
              <w:t xml:space="preserve">Rette ordlyden: Endre «hva slags hovedsignal …» til «hva slags signal …». </w:t>
            </w:r>
          </w:p>
        </w:tc>
        <w:tc>
          <w:tcPr>
            <w:tcW w:w="2835" w:type="dxa"/>
          </w:tcPr>
          <w:p w14:paraId="3AC456EB" w14:textId="6A86D52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Det er en feil at dette ikke er tatt inn i TJN, og vi mener at TJN kan rettes her uten høring. </w:t>
            </w:r>
          </w:p>
        </w:tc>
        <w:tc>
          <w:tcPr>
            <w:tcW w:w="2693" w:type="dxa"/>
          </w:tcPr>
          <w:p w14:paraId="19474758" w14:textId="4E780CE4"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til følge. </w:t>
            </w:r>
          </w:p>
        </w:tc>
      </w:tr>
      <w:tr w:rsidR="005E0E3E" w:rsidRPr="0075613C" w14:paraId="570F6865" w14:textId="77777777" w:rsidTr="007712D1">
        <w:tc>
          <w:tcPr>
            <w:tcW w:w="806" w:type="dxa"/>
          </w:tcPr>
          <w:p w14:paraId="34997045" w14:textId="29F59D97" w:rsidR="005E0E3E" w:rsidRPr="0075613C" w:rsidRDefault="005E0E3E" w:rsidP="000654F6">
            <w:pPr>
              <w:rPr>
                <w:rFonts w:ascii="Calibri" w:hAnsi="Calibri" w:cs="Calibri"/>
                <w:sz w:val="20"/>
                <w:szCs w:val="20"/>
              </w:rPr>
            </w:pPr>
            <w:r>
              <w:rPr>
                <w:rFonts w:ascii="Calibri" w:hAnsi="Calibri" w:cs="Calibri"/>
                <w:sz w:val="20"/>
                <w:szCs w:val="20"/>
              </w:rPr>
              <w:t>7.15 nr. 2-4</w:t>
            </w:r>
          </w:p>
        </w:tc>
        <w:tc>
          <w:tcPr>
            <w:tcW w:w="7978" w:type="dxa"/>
          </w:tcPr>
          <w:p w14:paraId="6B91671A" w14:textId="2F08222A" w:rsidR="005E0E3E" w:rsidRDefault="005E0E3E" w:rsidP="000654F6">
            <w:pPr>
              <w:spacing w:after="100" w:afterAutospacing="1"/>
              <w:rPr>
                <w:rFonts w:ascii="Calibri" w:eastAsia="Times New Roman" w:hAnsi="Calibri" w:cs="Calibri"/>
                <w:sz w:val="20"/>
                <w:szCs w:val="20"/>
                <w:lang w:eastAsia="nb-NO"/>
              </w:rPr>
            </w:pPr>
            <w:r>
              <w:rPr>
                <w:rFonts w:ascii="Calibri" w:eastAsia="Times New Roman" w:hAnsi="Calibri" w:cs="Calibri"/>
                <w:sz w:val="20"/>
                <w:szCs w:val="20"/>
                <w:lang w:eastAsia="nb-NO"/>
              </w:rPr>
              <w:t xml:space="preserve">Det er behov for å tydeliggjøre bedre hva som gjelder hastighet over sporvekslene og hva som gjelder stopp for sporveksler/skinnekryss for kontroll. </w:t>
            </w:r>
          </w:p>
          <w:p w14:paraId="060B9195" w14:textId="77777777" w:rsidR="005E0E3E" w:rsidRPr="002C1FC9" w:rsidRDefault="005E0E3E" w:rsidP="000654F6">
            <w:pPr>
              <w:spacing w:after="100" w:afterAutospacing="1"/>
              <w:rPr>
                <w:rFonts w:ascii="Calibri" w:eastAsia="Times New Roman" w:hAnsi="Calibri" w:cs="Calibri"/>
                <w:color w:val="000000"/>
                <w:kern w:val="0"/>
                <w:sz w:val="20"/>
                <w:szCs w:val="20"/>
                <w:lang w:eastAsia="nb-NO"/>
                <w14:ligatures w14:val="none"/>
              </w:rPr>
            </w:pPr>
          </w:p>
        </w:tc>
        <w:tc>
          <w:tcPr>
            <w:tcW w:w="2835" w:type="dxa"/>
          </w:tcPr>
          <w:p w14:paraId="62BAF052"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Vi omstrukturerer bestemmelsen, for å gjøre bestemmelsen mer lettlest. Vi skiller på hastighet og når tog skal stoppe foran sporveksel eller skinnekryss for å kontrollere stillingen. Det er også tydeliggjort at signal 44 og </w:t>
            </w:r>
            <w:r w:rsidRPr="00A11666">
              <w:rPr>
                <w:rFonts w:ascii="Calibri" w:hAnsi="Calibri" w:cs="Calibri"/>
                <w:sz w:val="20"/>
                <w:szCs w:val="20"/>
              </w:rPr>
              <w:lastRenderedPageBreak/>
              <w:t xml:space="preserve">45 opphever behovet for manuell kontroll sporveksel/ skinnekryss. Dette gjøres med bakgrunn i hendelser. </w:t>
            </w:r>
          </w:p>
          <w:p w14:paraId="47D668FF" w14:textId="77777777" w:rsidR="005E0E3E" w:rsidRPr="00A11666" w:rsidRDefault="005E0E3E" w:rsidP="000654F6">
            <w:pPr>
              <w:rPr>
                <w:rFonts w:ascii="Calibri" w:hAnsi="Calibri" w:cs="Calibri"/>
                <w:sz w:val="20"/>
                <w:szCs w:val="20"/>
              </w:rPr>
            </w:pPr>
          </w:p>
          <w:p w14:paraId="04DCB3C9" w14:textId="6DB8D1C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 er ikke tilstrekkelig at toglederen </w:t>
            </w:r>
            <w:proofErr w:type="spellStart"/>
            <w:r w:rsidRPr="00A11666">
              <w:rPr>
                <w:rFonts w:ascii="Calibri" w:hAnsi="Calibri" w:cs="Calibri"/>
                <w:sz w:val="20"/>
                <w:szCs w:val="20"/>
              </w:rPr>
              <w:t>lokalavlåser</w:t>
            </w:r>
            <w:proofErr w:type="spellEnd"/>
            <w:r w:rsidRPr="00A11666">
              <w:rPr>
                <w:rFonts w:ascii="Calibri" w:hAnsi="Calibri" w:cs="Calibri"/>
                <w:sz w:val="20"/>
                <w:szCs w:val="20"/>
              </w:rPr>
              <w:t xml:space="preserve"> sporvekslene for å unngå stopp foran sporveksel/ skinnekryss og hastighet 10 km/t over sporvekslene.  </w:t>
            </w:r>
          </w:p>
        </w:tc>
        <w:tc>
          <w:tcPr>
            <w:tcW w:w="2693" w:type="dxa"/>
          </w:tcPr>
          <w:p w14:paraId="21E9D168" w14:textId="27621A7F"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Tas til følge.</w:t>
            </w:r>
          </w:p>
        </w:tc>
      </w:tr>
      <w:tr w:rsidR="005E0E3E" w:rsidRPr="0075613C" w14:paraId="07006D49" w14:textId="77777777" w:rsidTr="007712D1">
        <w:tc>
          <w:tcPr>
            <w:tcW w:w="806" w:type="dxa"/>
          </w:tcPr>
          <w:p w14:paraId="0202A93C" w14:textId="39EA0EA1" w:rsidR="005E0E3E" w:rsidRPr="0075613C" w:rsidRDefault="005E0E3E" w:rsidP="000654F6">
            <w:pPr>
              <w:rPr>
                <w:rFonts w:ascii="Calibri" w:hAnsi="Calibri" w:cs="Calibri"/>
                <w:sz w:val="20"/>
                <w:szCs w:val="20"/>
              </w:rPr>
            </w:pPr>
            <w:r w:rsidRPr="0075613C">
              <w:rPr>
                <w:rFonts w:ascii="Calibri" w:hAnsi="Calibri" w:cs="Calibri"/>
                <w:sz w:val="20"/>
                <w:szCs w:val="20"/>
              </w:rPr>
              <w:t>7.15 nr. 2</w:t>
            </w:r>
          </w:p>
        </w:tc>
        <w:tc>
          <w:tcPr>
            <w:tcW w:w="7978" w:type="dxa"/>
          </w:tcPr>
          <w:p w14:paraId="474002E0" w14:textId="77777777" w:rsidR="005E0E3E" w:rsidRPr="0075613C" w:rsidRDefault="005E0E3E" w:rsidP="000654F6">
            <w:pPr>
              <w:rPr>
                <w:rFonts w:ascii="Calibri" w:eastAsia="Times New Roman" w:hAnsi="Calibri" w:cs="Calibri"/>
                <w:color w:val="000000"/>
                <w:kern w:val="0"/>
                <w:sz w:val="20"/>
                <w:szCs w:val="20"/>
                <w:lang w:eastAsia="nb-NO"/>
                <w14:ligatures w14:val="none"/>
              </w:rPr>
            </w:pPr>
            <w:r w:rsidRPr="00C84B06">
              <w:rPr>
                <w:rFonts w:ascii="Calibri" w:eastAsia="Times New Roman" w:hAnsi="Calibri" w:cs="Calibri"/>
                <w:color w:val="000000"/>
                <w:kern w:val="0"/>
                <w:sz w:val="20"/>
                <w:szCs w:val="20"/>
                <w:lang w:eastAsia="nb-NO"/>
                <w14:ligatures w14:val="none"/>
              </w:rPr>
              <w:t xml:space="preserve">«2. 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 med mindre dvergsignalet </w:t>
            </w:r>
            <w:r w:rsidRPr="00C84B06">
              <w:rPr>
                <w:rFonts w:ascii="Calibri" w:eastAsia="Times New Roman" w:hAnsi="Calibri" w:cs="Calibri"/>
                <w:color w:val="FF0000"/>
                <w:kern w:val="0"/>
                <w:sz w:val="20"/>
                <w:szCs w:val="20"/>
                <w:lang w:eastAsia="nb-NO"/>
                <w14:ligatures w14:val="none"/>
              </w:rPr>
              <w:t>som gjelder for kjøring over sporvekselen</w:t>
            </w:r>
            <w:r w:rsidRPr="00C84B06">
              <w:rPr>
                <w:rFonts w:ascii="Calibri" w:eastAsia="Times New Roman" w:hAnsi="Calibri" w:cs="Calibri"/>
                <w:color w:val="000000"/>
                <w:kern w:val="0"/>
                <w:sz w:val="20"/>
                <w:szCs w:val="20"/>
                <w:lang w:eastAsia="nb-NO"/>
                <w14:ligatures w14:val="none"/>
              </w:rPr>
              <w:t xml:space="preserve"> viser signal 45 «Kjøring tillatt» eller signal 44 «Varsom kjøring tillatt».»</w:t>
            </w:r>
          </w:p>
          <w:p w14:paraId="1FF4CA28" w14:textId="56F092A2" w:rsidR="005E0E3E" w:rsidRPr="0075613C" w:rsidRDefault="005E0E3E" w:rsidP="000654F6">
            <w:pPr>
              <w:rPr>
                <w:rFonts w:ascii="Calibri" w:hAnsi="Calibri" w:cs="Calibri"/>
                <w:sz w:val="20"/>
                <w:szCs w:val="20"/>
              </w:rPr>
            </w:pPr>
          </w:p>
        </w:tc>
        <w:tc>
          <w:tcPr>
            <w:tcW w:w="2835" w:type="dxa"/>
          </w:tcPr>
          <w:p w14:paraId="0CFC2ACA" w14:textId="37AF2612"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Se over. </w:t>
            </w:r>
          </w:p>
        </w:tc>
        <w:tc>
          <w:tcPr>
            <w:tcW w:w="2693" w:type="dxa"/>
          </w:tcPr>
          <w:p w14:paraId="41023B15" w14:textId="4E8EFD9F" w:rsidR="005E0E3E" w:rsidRPr="00A11666" w:rsidRDefault="005E0E3E" w:rsidP="000654F6">
            <w:pPr>
              <w:rPr>
                <w:rFonts w:ascii="Calibri" w:hAnsi="Calibri" w:cs="Calibri"/>
                <w:sz w:val="20"/>
                <w:szCs w:val="20"/>
              </w:rPr>
            </w:pPr>
            <w:r w:rsidRPr="00A11666">
              <w:rPr>
                <w:rFonts w:ascii="Calibri" w:hAnsi="Calibri" w:cs="Calibri"/>
                <w:sz w:val="20"/>
                <w:szCs w:val="20"/>
              </w:rPr>
              <w:t>Se over.</w:t>
            </w:r>
          </w:p>
        </w:tc>
      </w:tr>
      <w:tr w:rsidR="005E0E3E" w:rsidRPr="0075613C" w14:paraId="2B71CDFA" w14:textId="77777777" w:rsidTr="007712D1">
        <w:tc>
          <w:tcPr>
            <w:tcW w:w="806" w:type="dxa"/>
          </w:tcPr>
          <w:p w14:paraId="13D8408F" w14:textId="6CB48EF1" w:rsidR="005E0E3E" w:rsidRPr="0075613C" w:rsidRDefault="005E0E3E" w:rsidP="000654F6">
            <w:pPr>
              <w:rPr>
                <w:rFonts w:ascii="Calibri" w:hAnsi="Calibri" w:cs="Calibri"/>
                <w:sz w:val="20"/>
                <w:szCs w:val="20"/>
              </w:rPr>
            </w:pPr>
            <w:r w:rsidRPr="0075613C">
              <w:rPr>
                <w:rFonts w:ascii="Calibri" w:hAnsi="Calibri" w:cs="Calibri"/>
                <w:sz w:val="20"/>
                <w:szCs w:val="20"/>
              </w:rPr>
              <w:t>7.15 nr. 2</w:t>
            </w:r>
          </w:p>
        </w:tc>
        <w:tc>
          <w:tcPr>
            <w:tcW w:w="7978" w:type="dxa"/>
          </w:tcPr>
          <w:p w14:paraId="34DC651D" w14:textId="77777777" w:rsidR="005E0E3E" w:rsidRPr="006038BE" w:rsidRDefault="005E0E3E" w:rsidP="000654F6">
            <w:pPr>
              <w:spacing w:line="278" w:lineRule="auto"/>
              <w:rPr>
                <w:rFonts w:ascii="Calibri" w:eastAsia="Aptos" w:hAnsi="Calibri" w:cs="Calibri"/>
                <w:sz w:val="20"/>
                <w:szCs w:val="20"/>
              </w:rPr>
            </w:pPr>
            <w:r w:rsidRPr="006038BE">
              <w:rPr>
                <w:rFonts w:ascii="Calibri" w:eastAsia="Aptos" w:hAnsi="Calibri" w:cs="Calibri"/>
                <w:sz w:val="20"/>
                <w:szCs w:val="20"/>
              </w:rPr>
              <w:t>Fornuftig presisering, kunne kanskje vært formulert noe annerledes siden dvergsignalet strengt tatt ikke tillater kjøring hele tida (det kan jo også vise signal 43 «Kjøring forbudt» eller være slukket.</w:t>
            </w:r>
          </w:p>
          <w:p w14:paraId="061FDDB0" w14:textId="77777777" w:rsidR="005E0E3E" w:rsidRPr="006038BE" w:rsidRDefault="005E0E3E" w:rsidP="000654F6">
            <w:pPr>
              <w:spacing w:line="278" w:lineRule="auto"/>
              <w:rPr>
                <w:rFonts w:ascii="Calibri" w:eastAsia="Aptos" w:hAnsi="Calibri" w:cs="Calibri"/>
                <w:sz w:val="20"/>
                <w:szCs w:val="20"/>
              </w:rPr>
            </w:pPr>
          </w:p>
          <w:p w14:paraId="0F884C62" w14:textId="77777777" w:rsidR="005E0E3E" w:rsidRPr="006038BE" w:rsidRDefault="005E0E3E" w:rsidP="000654F6">
            <w:pPr>
              <w:spacing w:line="278" w:lineRule="auto"/>
              <w:rPr>
                <w:rFonts w:ascii="Calibri" w:eastAsia="Aptos" w:hAnsi="Calibri" w:cs="Calibri"/>
                <w:b/>
                <w:bCs/>
                <w:sz w:val="20"/>
                <w:szCs w:val="20"/>
              </w:rPr>
            </w:pPr>
            <w:r w:rsidRPr="006038BE">
              <w:rPr>
                <w:rFonts w:ascii="Calibri" w:eastAsia="Aptos" w:hAnsi="Calibri" w:cs="Calibri"/>
                <w:b/>
                <w:bCs/>
                <w:sz w:val="20"/>
                <w:szCs w:val="20"/>
              </w:rPr>
              <w:t>Forslag til endring:</w:t>
            </w:r>
          </w:p>
          <w:p w14:paraId="206CCDC9" w14:textId="7AE6FBDA"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2. Føreren skal stoppe foran sporveksler som ikke ligger i riktig stilling. Føreren skal også stoppe foran skinnekryss ved sporveksel som er merket med signal 64G «Bevegelig skinnekryss» og kontrollere at skinnekrysset ligger i riktig stilling. Hastigheten over sporveksler skal ikke overstige 10 km/t inntil hele toget har kjørt over sporvekselen, med mindre dvergsignal</w:t>
            </w:r>
            <w:r w:rsidRPr="0075613C">
              <w:rPr>
                <w:rFonts w:ascii="Calibri" w:eastAsia="Aptos" w:hAnsi="Calibri" w:cs="Calibri"/>
                <w:i/>
                <w:iCs/>
                <w:strike/>
                <w:color w:val="EE0000"/>
                <w:sz w:val="20"/>
                <w:szCs w:val="20"/>
              </w:rPr>
              <w:t>et</w:t>
            </w:r>
            <w:r w:rsidRPr="0075613C">
              <w:rPr>
                <w:rFonts w:ascii="Calibri" w:eastAsia="Aptos" w:hAnsi="Calibri" w:cs="Calibri"/>
                <w:i/>
                <w:iCs/>
                <w:sz w:val="20"/>
                <w:szCs w:val="20"/>
              </w:rPr>
              <w:t xml:space="preserve"> som </w:t>
            </w:r>
            <w:r w:rsidRPr="0075613C">
              <w:rPr>
                <w:rFonts w:ascii="Calibri" w:eastAsia="Aptos" w:hAnsi="Calibri" w:cs="Calibri"/>
                <w:i/>
                <w:iCs/>
                <w:color w:val="EE0000"/>
                <w:sz w:val="20"/>
                <w:szCs w:val="20"/>
              </w:rPr>
              <w:t>gjelder for</w:t>
            </w:r>
            <w:r w:rsidRPr="0075613C">
              <w:rPr>
                <w:rFonts w:ascii="Calibri" w:eastAsia="Aptos" w:hAnsi="Calibri" w:cs="Calibri"/>
                <w:i/>
                <w:iCs/>
                <w:sz w:val="20"/>
                <w:szCs w:val="20"/>
              </w:rPr>
              <w:t xml:space="preserve"> kjøring over sporvekselen viser signal 45 «Kjøring tillatt» eller signal 44 «Varsom kjøring tillatt».</w:t>
            </w:r>
            <w:r w:rsidRPr="0075613C">
              <w:rPr>
                <w:rFonts w:ascii="Calibri" w:eastAsia="Aptos" w:hAnsi="Calibri" w:cs="Calibri"/>
                <w:sz w:val="20"/>
                <w:szCs w:val="20"/>
              </w:rPr>
              <w:t>»</w:t>
            </w:r>
          </w:p>
        </w:tc>
        <w:tc>
          <w:tcPr>
            <w:tcW w:w="2835" w:type="dxa"/>
          </w:tcPr>
          <w:p w14:paraId="091F4D26" w14:textId="241602CF" w:rsidR="005E0E3E" w:rsidRPr="00A11666" w:rsidRDefault="005E0E3E" w:rsidP="000654F6">
            <w:pPr>
              <w:rPr>
                <w:rFonts w:ascii="Calibri" w:hAnsi="Calibri" w:cs="Calibri"/>
                <w:sz w:val="20"/>
                <w:szCs w:val="20"/>
              </w:rPr>
            </w:pPr>
            <w:r w:rsidRPr="00A11666">
              <w:rPr>
                <w:rFonts w:ascii="Calibri" w:hAnsi="Calibri" w:cs="Calibri"/>
                <w:sz w:val="20"/>
                <w:szCs w:val="20"/>
              </w:rPr>
              <w:t>Se over.</w:t>
            </w:r>
          </w:p>
        </w:tc>
        <w:tc>
          <w:tcPr>
            <w:tcW w:w="2693" w:type="dxa"/>
          </w:tcPr>
          <w:p w14:paraId="10DF6CF8" w14:textId="00B10023" w:rsidR="005E0E3E" w:rsidRPr="00A11666" w:rsidRDefault="005E0E3E" w:rsidP="000654F6">
            <w:pPr>
              <w:rPr>
                <w:rFonts w:ascii="Calibri" w:hAnsi="Calibri" w:cs="Calibri"/>
                <w:sz w:val="20"/>
                <w:szCs w:val="20"/>
              </w:rPr>
            </w:pPr>
            <w:r w:rsidRPr="00A11666">
              <w:rPr>
                <w:rFonts w:ascii="Calibri" w:hAnsi="Calibri" w:cs="Calibri"/>
                <w:sz w:val="20"/>
                <w:szCs w:val="20"/>
              </w:rPr>
              <w:t>Se over.</w:t>
            </w:r>
          </w:p>
        </w:tc>
      </w:tr>
      <w:tr w:rsidR="005E0E3E" w:rsidRPr="0075613C" w14:paraId="4DC1896F" w14:textId="77777777" w:rsidTr="007712D1">
        <w:tc>
          <w:tcPr>
            <w:tcW w:w="806" w:type="dxa"/>
          </w:tcPr>
          <w:p w14:paraId="7364CEB9" w14:textId="18FC68D6" w:rsidR="005E0E3E" w:rsidRPr="0075613C" w:rsidRDefault="005E0E3E" w:rsidP="000654F6">
            <w:pPr>
              <w:rPr>
                <w:rFonts w:ascii="Calibri" w:hAnsi="Calibri" w:cs="Calibri"/>
                <w:sz w:val="20"/>
                <w:szCs w:val="20"/>
              </w:rPr>
            </w:pPr>
            <w:r>
              <w:rPr>
                <w:rFonts w:ascii="Calibri" w:hAnsi="Calibri" w:cs="Calibri"/>
                <w:sz w:val="20"/>
                <w:szCs w:val="20"/>
              </w:rPr>
              <w:t>7.15 nr. 2</w:t>
            </w:r>
          </w:p>
        </w:tc>
        <w:tc>
          <w:tcPr>
            <w:tcW w:w="7978" w:type="dxa"/>
          </w:tcPr>
          <w:p w14:paraId="1F0BE136" w14:textId="55F9E1F6" w:rsidR="005E0E3E" w:rsidRPr="006038BE" w:rsidRDefault="005E0E3E" w:rsidP="000654F6">
            <w:pPr>
              <w:spacing w:line="278" w:lineRule="auto"/>
              <w:rPr>
                <w:rFonts w:ascii="Calibri" w:eastAsia="Aptos" w:hAnsi="Calibri" w:cs="Calibri"/>
                <w:sz w:val="20"/>
                <w:szCs w:val="20"/>
              </w:rPr>
            </w:pPr>
            <w:r w:rsidRPr="00725F18">
              <w:rPr>
                <w:rFonts w:ascii="Calibri" w:eastAsia="Aptos" w:hAnsi="Calibri" w:cs="Calibri"/>
                <w:sz w:val="20"/>
                <w:szCs w:val="20"/>
              </w:rPr>
              <w:t>Er det nødvendig å presisere dette? Så lenge fører har signal, skal sporvekslene ligge riktig, og fører bør ikke være i tvil om hvilke sporveksler dvergsignaler tilhører. Da må vi se på signalets plassering og merking.</w:t>
            </w:r>
          </w:p>
        </w:tc>
        <w:tc>
          <w:tcPr>
            <w:tcW w:w="2835" w:type="dxa"/>
          </w:tcPr>
          <w:p w14:paraId="25CBA7A4" w14:textId="08B15BAE"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Hendelser viser at det er behov for en presisering. Se over. </w:t>
            </w:r>
          </w:p>
        </w:tc>
        <w:tc>
          <w:tcPr>
            <w:tcW w:w="2693" w:type="dxa"/>
          </w:tcPr>
          <w:p w14:paraId="10EAFBF3" w14:textId="1289FA3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Se over. </w:t>
            </w:r>
          </w:p>
        </w:tc>
      </w:tr>
      <w:tr w:rsidR="005E0E3E" w:rsidRPr="0075613C" w14:paraId="51A2895F" w14:textId="77777777" w:rsidTr="007712D1">
        <w:tc>
          <w:tcPr>
            <w:tcW w:w="806" w:type="dxa"/>
          </w:tcPr>
          <w:p w14:paraId="57B8BEF3" w14:textId="476DE393" w:rsidR="005E0E3E" w:rsidRDefault="005E0E3E" w:rsidP="000654F6">
            <w:pPr>
              <w:rPr>
                <w:rFonts w:ascii="Calibri" w:hAnsi="Calibri" w:cs="Calibri"/>
                <w:sz w:val="20"/>
                <w:szCs w:val="20"/>
              </w:rPr>
            </w:pPr>
            <w:r>
              <w:rPr>
                <w:rFonts w:ascii="Calibri" w:hAnsi="Calibri" w:cs="Calibri"/>
                <w:sz w:val="20"/>
                <w:szCs w:val="20"/>
              </w:rPr>
              <w:lastRenderedPageBreak/>
              <w:t>7.15 nr. 2</w:t>
            </w:r>
          </w:p>
        </w:tc>
        <w:tc>
          <w:tcPr>
            <w:tcW w:w="7978" w:type="dxa"/>
          </w:tcPr>
          <w:p w14:paraId="2BEE795E" w14:textId="0398FC4C" w:rsidR="005E0E3E" w:rsidRPr="00725F18" w:rsidRDefault="005E0E3E" w:rsidP="000654F6">
            <w:pPr>
              <w:spacing w:line="278" w:lineRule="auto"/>
              <w:rPr>
                <w:rFonts w:ascii="Calibri" w:eastAsia="Aptos" w:hAnsi="Calibri" w:cs="Calibri"/>
                <w:sz w:val="20"/>
                <w:szCs w:val="20"/>
              </w:rPr>
            </w:pPr>
            <w:r w:rsidRPr="00395B4B">
              <w:rPr>
                <w:rFonts w:ascii="Calibri" w:eastAsia="Aptos" w:hAnsi="Calibri" w:cs="Calibri"/>
                <w:sz w:val="20"/>
                <w:szCs w:val="20"/>
              </w:rPr>
              <w:t>Inn med teskje! </w:t>
            </w:r>
            <w:r w:rsidRPr="00395B4B">
              <w:rPr>
                <w:rFonts w:ascii="Segoe UI Emoji" w:eastAsia="Aptos" w:hAnsi="Segoe UI Emoji" w:cs="Segoe UI Emoji"/>
                <w:sz w:val="20"/>
                <w:szCs w:val="20"/>
              </w:rPr>
              <w:t>😊</w:t>
            </w:r>
            <w:r w:rsidRPr="00395B4B">
              <w:rPr>
                <w:rFonts w:ascii="Calibri" w:eastAsia="Aptos" w:hAnsi="Calibri" w:cs="Calibri"/>
                <w:sz w:val="20"/>
                <w:szCs w:val="20"/>
              </w:rPr>
              <w:t> </w:t>
            </w:r>
          </w:p>
        </w:tc>
        <w:tc>
          <w:tcPr>
            <w:tcW w:w="2835" w:type="dxa"/>
          </w:tcPr>
          <w:p w14:paraId="76B2E3DC" w14:textId="524FE6A4" w:rsidR="005E0E3E" w:rsidRPr="00A11666" w:rsidRDefault="005E0E3E" w:rsidP="000654F6">
            <w:pPr>
              <w:rPr>
                <w:rFonts w:ascii="Calibri" w:hAnsi="Calibri" w:cs="Calibri"/>
                <w:sz w:val="20"/>
                <w:szCs w:val="20"/>
              </w:rPr>
            </w:pPr>
          </w:p>
        </w:tc>
        <w:tc>
          <w:tcPr>
            <w:tcW w:w="2693" w:type="dxa"/>
          </w:tcPr>
          <w:p w14:paraId="47DC7186" w14:textId="7EFC9F09"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72AB813F" w14:textId="77777777" w:rsidTr="007712D1">
        <w:tc>
          <w:tcPr>
            <w:tcW w:w="806" w:type="dxa"/>
          </w:tcPr>
          <w:p w14:paraId="3A7B0885" w14:textId="23C261FE" w:rsidR="005E0E3E" w:rsidRPr="0075613C" w:rsidRDefault="005E0E3E" w:rsidP="000654F6">
            <w:pPr>
              <w:rPr>
                <w:rFonts w:ascii="Calibri" w:hAnsi="Calibri" w:cs="Calibri"/>
                <w:sz w:val="20"/>
                <w:szCs w:val="20"/>
              </w:rPr>
            </w:pPr>
            <w:r w:rsidRPr="0075613C">
              <w:rPr>
                <w:rFonts w:ascii="Calibri" w:hAnsi="Calibri" w:cs="Calibri"/>
                <w:sz w:val="20"/>
                <w:szCs w:val="20"/>
              </w:rPr>
              <w:t>7.19</w:t>
            </w:r>
          </w:p>
        </w:tc>
        <w:tc>
          <w:tcPr>
            <w:tcW w:w="7978" w:type="dxa"/>
          </w:tcPr>
          <w:p w14:paraId="05EA0AAD" w14:textId="2EAE3FA9" w:rsidR="005E0E3E" w:rsidRPr="0075613C" w:rsidRDefault="005E0E3E" w:rsidP="000654F6">
            <w:pPr>
              <w:rPr>
                <w:rFonts w:ascii="Calibri" w:hAnsi="Calibri" w:cs="Calibri"/>
                <w:sz w:val="20"/>
                <w:szCs w:val="20"/>
              </w:rPr>
            </w:pPr>
            <w:r w:rsidRPr="0075613C">
              <w:rPr>
                <w:rFonts w:ascii="Calibri" w:hAnsi="Calibri" w:cs="Calibri"/>
                <w:sz w:val="20"/>
                <w:szCs w:val="20"/>
              </w:rPr>
              <w:t>Endring av paragrafens tittel ser ut til å være til det bedre.</w:t>
            </w:r>
          </w:p>
        </w:tc>
        <w:tc>
          <w:tcPr>
            <w:tcW w:w="2835" w:type="dxa"/>
          </w:tcPr>
          <w:p w14:paraId="7EA84312" w14:textId="1C22E833" w:rsidR="005E0E3E" w:rsidRPr="00A11666" w:rsidRDefault="005E0E3E" w:rsidP="000654F6">
            <w:pPr>
              <w:rPr>
                <w:rFonts w:ascii="Calibri" w:hAnsi="Calibri" w:cs="Calibri"/>
                <w:sz w:val="20"/>
                <w:szCs w:val="20"/>
              </w:rPr>
            </w:pPr>
          </w:p>
        </w:tc>
        <w:tc>
          <w:tcPr>
            <w:tcW w:w="2693" w:type="dxa"/>
          </w:tcPr>
          <w:p w14:paraId="1821FA89" w14:textId="6AACA244"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6F4C2826" w14:textId="77777777" w:rsidTr="007712D1">
        <w:tc>
          <w:tcPr>
            <w:tcW w:w="806" w:type="dxa"/>
          </w:tcPr>
          <w:p w14:paraId="58D28A9C" w14:textId="6C88C8D3" w:rsidR="005E0E3E" w:rsidRPr="0075613C" w:rsidRDefault="005E0E3E" w:rsidP="000654F6">
            <w:pPr>
              <w:rPr>
                <w:rFonts w:ascii="Calibri" w:hAnsi="Calibri" w:cs="Calibri"/>
                <w:sz w:val="20"/>
                <w:szCs w:val="20"/>
              </w:rPr>
            </w:pPr>
            <w:r>
              <w:rPr>
                <w:rFonts w:ascii="Calibri" w:hAnsi="Calibri" w:cs="Calibri"/>
                <w:sz w:val="20"/>
                <w:szCs w:val="20"/>
              </w:rPr>
              <w:t>7.19</w:t>
            </w:r>
          </w:p>
        </w:tc>
        <w:tc>
          <w:tcPr>
            <w:tcW w:w="7978" w:type="dxa"/>
          </w:tcPr>
          <w:p w14:paraId="2E64F255" w14:textId="387DB56D" w:rsidR="005E0E3E" w:rsidRPr="0075613C" w:rsidRDefault="005E0E3E" w:rsidP="000654F6">
            <w:pPr>
              <w:rPr>
                <w:rFonts w:ascii="Calibri" w:hAnsi="Calibri" w:cs="Calibri"/>
                <w:sz w:val="20"/>
                <w:szCs w:val="20"/>
              </w:rPr>
            </w:pPr>
            <w:r w:rsidRPr="005D5CE9">
              <w:rPr>
                <w:rFonts w:ascii="Calibri" w:hAnsi="Calibri" w:cs="Calibri"/>
                <w:sz w:val="20"/>
                <w:szCs w:val="20"/>
              </w:rPr>
              <w:t>Kva er </w:t>
            </w:r>
            <w:proofErr w:type="spellStart"/>
            <w:r w:rsidRPr="005D5CE9">
              <w:rPr>
                <w:rFonts w:ascii="Calibri" w:hAnsi="Calibri" w:cs="Calibri"/>
                <w:sz w:val="20"/>
                <w:szCs w:val="20"/>
              </w:rPr>
              <w:t>hensikta</w:t>
            </w:r>
            <w:proofErr w:type="spellEnd"/>
            <w:r w:rsidRPr="005D5CE9">
              <w:rPr>
                <w:rFonts w:ascii="Calibri" w:hAnsi="Calibri" w:cs="Calibri"/>
                <w:sz w:val="20"/>
                <w:szCs w:val="20"/>
              </w:rPr>
              <w:t> med å oppgi signalets ID? Er </w:t>
            </w:r>
            <w:proofErr w:type="spellStart"/>
            <w:r w:rsidRPr="005D5CE9">
              <w:rPr>
                <w:rFonts w:ascii="Calibri" w:hAnsi="Calibri" w:cs="Calibri"/>
                <w:sz w:val="20"/>
                <w:szCs w:val="20"/>
              </w:rPr>
              <w:t>ikkje</w:t>
            </w:r>
            <w:proofErr w:type="spellEnd"/>
            <w:r w:rsidRPr="005D5CE9">
              <w:rPr>
                <w:rFonts w:ascii="Calibri" w:hAnsi="Calibri" w:cs="Calibri"/>
                <w:sz w:val="20"/>
                <w:szCs w:val="20"/>
              </w:rPr>
              <w:t> det å bekrefte posisjon? På </w:t>
            </w:r>
            <w:proofErr w:type="spellStart"/>
            <w:r w:rsidRPr="005D5CE9">
              <w:rPr>
                <w:rFonts w:ascii="Calibri" w:hAnsi="Calibri" w:cs="Calibri"/>
                <w:sz w:val="20"/>
                <w:szCs w:val="20"/>
              </w:rPr>
              <w:t>ein</w:t>
            </w:r>
            <w:proofErr w:type="spellEnd"/>
            <w:r w:rsidRPr="005D5CE9">
              <w:rPr>
                <w:rFonts w:ascii="Calibri" w:hAnsi="Calibri" w:cs="Calibri"/>
                <w:sz w:val="20"/>
                <w:szCs w:val="20"/>
              </w:rPr>
              <w:t> betjent stasjon/grensestasjon blir vel dette ivaretatt ved at </w:t>
            </w:r>
            <w:proofErr w:type="spellStart"/>
            <w:r w:rsidRPr="005D5CE9">
              <w:rPr>
                <w:rFonts w:ascii="Calibri" w:hAnsi="Calibri" w:cs="Calibri"/>
                <w:sz w:val="20"/>
                <w:szCs w:val="20"/>
              </w:rPr>
              <w:t>txp</w:t>
            </w:r>
            <w:proofErr w:type="spellEnd"/>
            <w:r w:rsidRPr="005D5CE9">
              <w:rPr>
                <w:rFonts w:ascii="Calibri" w:hAnsi="Calibri" w:cs="Calibri"/>
                <w:sz w:val="20"/>
                <w:szCs w:val="20"/>
              </w:rPr>
              <w:t> ser toget, er det i tillegg nødvendig å oppgi signalets ID? </w:t>
            </w:r>
          </w:p>
        </w:tc>
        <w:tc>
          <w:tcPr>
            <w:tcW w:w="2835" w:type="dxa"/>
          </w:tcPr>
          <w:p w14:paraId="7F0C9A1E" w14:textId="7E51D44C" w:rsidR="005E0E3E" w:rsidRPr="00A11666" w:rsidRDefault="005E0E3E" w:rsidP="000654F6">
            <w:pPr>
              <w:rPr>
                <w:rFonts w:ascii="Calibri" w:hAnsi="Calibri" w:cs="Calibri"/>
                <w:sz w:val="20"/>
                <w:szCs w:val="20"/>
              </w:rPr>
            </w:pPr>
            <w:r w:rsidRPr="00A11666">
              <w:rPr>
                <w:rFonts w:ascii="Calibri" w:hAnsi="Calibri" w:cs="Calibri"/>
                <w:sz w:val="20"/>
                <w:szCs w:val="20"/>
              </w:rPr>
              <w:t>Hensikten er å kontrollere at det blir gitt tillatelse forbi riktig signal.</w:t>
            </w:r>
          </w:p>
          <w:p w14:paraId="71B160A5" w14:textId="33DA35C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Bestemmelsen er gjort uavhengig av driftsform.  </w:t>
            </w:r>
          </w:p>
        </w:tc>
        <w:tc>
          <w:tcPr>
            <w:tcW w:w="2693" w:type="dxa"/>
          </w:tcPr>
          <w:p w14:paraId="3CD59BDE" w14:textId="77777777" w:rsidR="005E0E3E" w:rsidRPr="00A11666" w:rsidRDefault="005E0E3E" w:rsidP="000654F6">
            <w:pPr>
              <w:rPr>
                <w:rFonts w:ascii="Calibri" w:hAnsi="Calibri" w:cs="Calibri"/>
                <w:sz w:val="20"/>
                <w:szCs w:val="20"/>
              </w:rPr>
            </w:pPr>
          </w:p>
        </w:tc>
      </w:tr>
      <w:tr w:rsidR="005E0E3E" w:rsidRPr="0075613C" w14:paraId="15B4074B" w14:textId="77777777" w:rsidTr="007712D1">
        <w:tc>
          <w:tcPr>
            <w:tcW w:w="806" w:type="dxa"/>
          </w:tcPr>
          <w:p w14:paraId="6146C92B" w14:textId="33FA1B75" w:rsidR="005E0E3E" w:rsidRDefault="005E0E3E" w:rsidP="000654F6">
            <w:pPr>
              <w:rPr>
                <w:rFonts w:ascii="Calibri" w:hAnsi="Calibri" w:cs="Calibri"/>
                <w:sz w:val="20"/>
                <w:szCs w:val="20"/>
              </w:rPr>
            </w:pPr>
            <w:r>
              <w:rPr>
                <w:rFonts w:ascii="Calibri" w:hAnsi="Calibri" w:cs="Calibri"/>
                <w:sz w:val="20"/>
                <w:szCs w:val="20"/>
              </w:rPr>
              <w:t xml:space="preserve">7.19 </w:t>
            </w:r>
            <w:proofErr w:type="spellStart"/>
            <w:r>
              <w:rPr>
                <w:rFonts w:ascii="Calibri" w:hAnsi="Calibri" w:cs="Calibri"/>
                <w:sz w:val="20"/>
                <w:szCs w:val="20"/>
              </w:rPr>
              <w:t>nr</w:t>
            </w:r>
            <w:proofErr w:type="spellEnd"/>
            <w:r>
              <w:rPr>
                <w:rFonts w:ascii="Calibri" w:hAnsi="Calibri" w:cs="Calibri"/>
                <w:sz w:val="20"/>
                <w:szCs w:val="20"/>
              </w:rPr>
              <w:t xml:space="preserve"> 1-4</w:t>
            </w:r>
          </w:p>
        </w:tc>
        <w:tc>
          <w:tcPr>
            <w:tcW w:w="7978" w:type="dxa"/>
          </w:tcPr>
          <w:p w14:paraId="12447F21" w14:textId="28C94B25" w:rsidR="005E0E3E" w:rsidRPr="005D5CE9" w:rsidRDefault="00413C5C" w:rsidP="000654F6">
            <w:pPr>
              <w:rPr>
                <w:rFonts w:ascii="Calibri" w:hAnsi="Calibri" w:cs="Calibri"/>
                <w:sz w:val="20"/>
                <w:szCs w:val="20"/>
              </w:rPr>
            </w:pPr>
            <w:r>
              <w:rPr>
                <w:rFonts w:ascii="Calibri" w:hAnsi="Calibri" w:cs="Calibri"/>
                <w:sz w:val="20"/>
                <w:szCs w:val="20"/>
              </w:rPr>
              <w:t>(…)</w:t>
            </w:r>
            <w:r w:rsidR="005E0E3E" w:rsidRPr="004F1893">
              <w:rPr>
                <w:rFonts w:ascii="Calibri" w:hAnsi="Calibri" w:cs="Calibri"/>
                <w:sz w:val="20"/>
                <w:szCs w:val="20"/>
              </w:rPr>
              <w:t xml:space="preserve"> mener det er en fordel at det åpnes for slik gjennomføring også på stasjon med TXP (inkl. grensestasjon). Det er fornuftig at gjennomføringen av prosedyren ellers er lik (bortsett fra hvem fører skal bekrefte ID til).</w:t>
            </w:r>
          </w:p>
        </w:tc>
        <w:tc>
          <w:tcPr>
            <w:tcW w:w="2835" w:type="dxa"/>
          </w:tcPr>
          <w:p w14:paraId="68CDD7BF" w14:textId="08B8DD2F" w:rsidR="005E0E3E" w:rsidRPr="00A11666" w:rsidRDefault="005E0E3E" w:rsidP="000654F6">
            <w:pPr>
              <w:rPr>
                <w:rFonts w:ascii="Calibri" w:hAnsi="Calibri" w:cs="Calibri"/>
                <w:sz w:val="20"/>
                <w:szCs w:val="20"/>
              </w:rPr>
            </w:pPr>
          </w:p>
        </w:tc>
        <w:tc>
          <w:tcPr>
            <w:tcW w:w="2693" w:type="dxa"/>
          </w:tcPr>
          <w:p w14:paraId="3BDAB485" w14:textId="01258781"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w:t>
            </w:r>
          </w:p>
        </w:tc>
      </w:tr>
      <w:tr w:rsidR="005E0E3E" w:rsidRPr="0075613C" w14:paraId="3F79FA1C" w14:textId="77777777" w:rsidTr="007712D1">
        <w:tc>
          <w:tcPr>
            <w:tcW w:w="806" w:type="dxa"/>
          </w:tcPr>
          <w:p w14:paraId="27F63708" w14:textId="07BDB7D4" w:rsidR="005E0E3E" w:rsidRPr="0075613C" w:rsidRDefault="005E0E3E" w:rsidP="000654F6">
            <w:pPr>
              <w:rPr>
                <w:rFonts w:ascii="Calibri" w:hAnsi="Calibri" w:cs="Calibri"/>
                <w:sz w:val="20"/>
                <w:szCs w:val="20"/>
              </w:rPr>
            </w:pPr>
            <w:r w:rsidRPr="0075613C">
              <w:rPr>
                <w:rFonts w:ascii="Calibri" w:hAnsi="Calibri" w:cs="Calibri"/>
                <w:sz w:val="20"/>
                <w:szCs w:val="20"/>
              </w:rPr>
              <w:t>7.19 nr. 1</w:t>
            </w:r>
          </w:p>
        </w:tc>
        <w:tc>
          <w:tcPr>
            <w:tcW w:w="7978" w:type="dxa"/>
          </w:tcPr>
          <w:p w14:paraId="68DC8C06" w14:textId="77777777" w:rsidR="005E0E3E" w:rsidRPr="005E533E" w:rsidRDefault="005E0E3E" w:rsidP="000654F6">
            <w:pPr>
              <w:spacing w:line="278" w:lineRule="auto"/>
              <w:rPr>
                <w:rFonts w:ascii="Calibri" w:eastAsia="Aptos" w:hAnsi="Calibri" w:cs="Calibri"/>
                <w:sz w:val="20"/>
                <w:szCs w:val="20"/>
              </w:rPr>
            </w:pPr>
            <w:r w:rsidRPr="005E533E">
              <w:rPr>
                <w:rFonts w:ascii="Calibri" w:eastAsia="Aptos" w:hAnsi="Calibri" w:cs="Calibri"/>
                <w:sz w:val="20"/>
                <w:szCs w:val="20"/>
              </w:rPr>
              <w:t>Slik punktet nå er utformet kan det se ut som det ikke lengre er nødvendig med en tillatelse. Det bør derfor presiseres at føreren skal ha en tillatelse før videre kjøring (uavhengig av om det er fører, togleder eller togekspeditør som initierer prosessen med å utstede en tillatelse til å passere signalet.) Praksis vil vel også i mange tilfeller være at fører får tillatelse til å skifte fram til signalet slik at prosessen kan gå som normalt iht. 7.12 uten unntak fra unntaksreglene.</w:t>
            </w:r>
          </w:p>
          <w:p w14:paraId="6FF4B352" w14:textId="77777777" w:rsidR="005E0E3E" w:rsidRPr="005E533E" w:rsidRDefault="005E0E3E" w:rsidP="000654F6">
            <w:pPr>
              <w:spacing w:line="278" w:lineRule="auto"/>
              <w:rPr>
                <w:rFonts w:ascii="Calibri" w:eastAsia="Aptos" w:hAnsi="Calibri" w:cs="Calibri"/>
                <w:sz w:val="20"/>
                <w:szCs w:val="20"/>
              </w:rPr>
            </w:pPr>
          </w:p>
          <w:p w14:paraId="19903545" w14:textId="77777777" w:rsidR="005E0E3E" w:rsidRPr="005E533E" w:rsidRDefault="005E0E3E" w:rsidP="000654F6">
            <w:pPr>
              <w:spacing w:line="278" w:lineRule="auto"/>
              <w:rPr>
                <w:rFonts w:ascii="Calibri" w:eastAsia="Aptos" w:hAnsi="Calibri" w:cs="Calibri"/>
                <w:b/>
                <w:bCs/>
                <w:sz w:val="20"/>
                <w:szCs w:val="20"/>
              </w:rPr>
            </w:pPr>
            <w:r w:rsidRPr="005E533E">
              <w:rPr>
                <w:rFonts w:ascii="Calibri" w:eastAsia="Aptos" w:hAnsi="Calibri" w:cs="Calibri"/>
                <w:b/>
                <w:bCs/>
                <w:sz w:val="20"/>
                <w:szCs w:val="20"/>
              </w:rPr>
              <w:t>Forslag til endring:</w:t>
            </w:r>
          </w:p>
          <w:p w14:paraId="4C5861DF" w14:textId="77777777" w:rsidR="005E0E3E" w:rsidRPr="005E533E" w:rsidRDefault="005E0E3E" w:rsidP="000654F6">
            <w:pPr>
              <w:spacing w:line="278" w:lineRule="auto"/>
              <w:rPr>
                <w:rFonts w:ascii="Calibri" w:eastAsia="Aptos" w:hAnsi="Calibri" w:cs="Calibri"/>
                <w:sz w:val="20"/>
                <w:szCs w:val="20"/>
              </w:rPr>
            </w:pPr>
            <w:r w:rsidRPr="005E533E">
              <w:rPr>
                <w:rFonts w:ascii="Calibri" w:eastAsia="Aptos" w:hAnsi="Calibri" w:cs="Calibri"/>
                <w:sz w:val="20"/>
                <w:szCs w:val="20"/>
              </w:rPr>
              <w:t>«</w:t>
            </w:r>
            <w:r w:rsidRPr="005E533E">
              <w:rPr>
                <w:rFonts w:ascii="Calibri" w:eastAsia="Aptos" w:hAnsi="Calibri" w:cs="Calibri"/>
                <w:i/>
                <w:iCs/>
                <w:sz w:val="20"/>
                <w:szCs w:val="20"/>
              </w:rPr>
              <w:t xml:space="preserve">1. Dersom tog har stoppet på stasjon der utkjørhovedsignal eller indre hovedsignal ikke kan vise kjørsignal, og føreren ikke kan se signalets bokstav, nummer og stedskode, skal føreren oppgi hvor toget har stoppet. Føreren er fritatt fra å angi hovedsignalets bokstav, nummer og stedskode </w:t>
            </w:r>
            <w:r w:rsidRPr="005E533E">
              <w:rPr>
                <w:rFonts w:ascii="Calibri" w:eastAsia="Aptos" w:hAnsi="Calibri" w:cs="Calibri"/>
                <w:i/>
                <w:iCs/>
                <w:color w:val="EE0000"/>
                <w:sz w:val="20"/>
                <w:szCs w:val="20"/>
              </w:rPr>
              <w:t>før mottak av tillatelsen</w:t>
            </w:r>
            <w:r w:rsidRPr="005E533E">
              <w:rPr>
                <w:rFonts w:ascii="Calibri" w:eastAsia="Aptos" w:hAnsi="Calibri" w:cs="Calibri"/>
                <w:i/>
                <w:iCs/>
                <w:sz w:val="20"/>
                <w:szCs w:val="20"/>
              </w:rPr>
              <w:t>.</w:t>
            </w:r>
            <w:r w:rsidRPr="005E533E">
              <w:rPr>
                <w:rFonts w:ascii="Calibri" w:eastAsia="Aptos" w:hAnsi="Calibri" w:cs="Calibri"/>
                <w:sz w:val="20"/>
                <w:szCs w:val="20"/>
              </w:rPr>
              <w:t>»</w:t>
            </w:r>
          </w:p>
          <w:p w14:paraId="75AF7EA0" w14:textId="77777777" w:rsidR="005E0E3E" w:rsidRPr="005E533E" w:rsidRDefault="005E0E3E" w:rsidP="000654F6">
            <w:pPr>
              <w:spacing w:line="278" w:lineRule="auto"/>
              <w:rPr>
                <w:rFonts w:ascii="Calibri" w:eastAsia="Aptos" w:hAnsi="Calibri" w:cs="Calibri"/>
                <w:i/>
                <w:iCs/>
                <w:sz w:val="20"/>
                <w:szCs w:val="20"/>
              </w:rPr>
            </w:pPr>
          </w:p>
          <w:p w14:paraId="6899BF6D" w14:textId="77777777" w:rsidR="005E0E3E" w:rsidRPr="005E533E" w:rsidRDefault="005E0E3E" w:rsidP="000654F6">
            <w:pPr>
              <w:spacing w:line="278" w:lineRule="auto"/>
              <w:rPr>
                <w:rFonts w:ascii="Calibri" w:eastAsia="Aptos" w:hAnsi="Calibri" w:cs="Calibri"/>
                <w:b/>
                <w:bCs/>
                <w:sz w:val="20"/>
                <w:szCs w:val="20"/>
              </w:rPr>
            </w:pPr>
            <w:proofErr w:type="gramStart"/>
            <w:r w:rsidRPr="005E533E">
              <w:rPr>
                <w:rFonts w:ascii="Calibri" w:eastAsia="Aptos" w:hAnsi="Calibri" w:cs="Calibri"/>
                <w:b/>
                <w:bCs/>
                <w:sz w:val="20"/>
                <w:szCs w:val="20"/>
              </w:rPr>
              <w:t>Alternativ forslag</w:t>
            </w:r>
            <w:proofErr w:type="gramEnd"/>
            <w:r w:rsidRPr="005E533E">
              <w:rPr>
                <w:rFonts w:ascii="Calibri" w:eastAsia="Aptos" w:hAnsi="Calibri" w:cs="Calibri"/>
                <w:b/>
                <w:bCs/>
                <w:sz w:val="20"/>
                <w:szCs w:val="20"/>
              </w:rPr>
              <w:t xml:space="preserve"> til endring:</w:t>
            </w:r>
          </w:p>
          <w:p w14:paraId="40F4CFFF" w14:textId="6D51A9D0"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1. Dersom tog har stoppet på stasjon der utkjørhovedsignal eller indre hovedsignal ikke kan vise kjørsignal, og føreren ikke kan se signalets bokstav, nummer og stedskode, skal føreren oppgi hvor toget har stoppet. </w:t>
            </w:r>
            <w:r w:rsidRPr="0075613C">
              <w:rPr>
                <w:rFonts w:ascii="Calibri" w:eastAsia="Aptos" w:hAnsi="Calibri" w:cs="Calibri"/>
                <w:i/>
                <w:iCs/>
                <w:color w:val="EE0000"/>
                <w:sz w:val="20"/>
                <w:szCs w:val="20"/>
              </w:rPr>
              <w:t xml:space="preserve">Føreren kan også innhente tillatelse til å skifte til en posisjon hvor føreren kan se signalets bokstav, nummer og stedskode. </w:t>
            </w:r>
            <w:r w:rsidRPr="0075613C">
              <w:rPr>
                <w:rFonts w:ascii="Calibri" w:eastAsia="Aptos" w:hAnsi="Calibri" w:cs="Calibri"/>
                <w:i/>
                <w:iCs/>
                <w:sz w:val="20"/>
                <w:szCs w:val="20"/>
              </w:rPr>
              <w:t xml:space="preserve">Føreren er fritatt fra å angi hovedsignalets bokstav, nummer og stedskode </w:t>
            </w:r>
            <w:r w:rsidRPr="0075613C">
              <w:rPr>
                <w:rFonts w:ascii="Calibri" w:eastAsia="Aptos" w:hAnsi="Calibri" w:cs="Calibri"/>
                <w:i/>
                <w:iCs/>
                <w:color w:val="EE0000"/>
                <w:sz w:val="20"/>
                <w:szCs w:val="20"/>
              </w:rPr>
              <w:t>før mottak av tillatelsen</w:t>
            </w:r>
            <w:r w:rsidRPr="0075613C">
              <w:rPr>
                <w:rFonts w:ascii="Calibri" w:eastAsia="Aptos" w:hAnsi="Calibri" w:cs="Calibri"/>
                <w:i/>
                <w:iCs/>
                <w:sz w:val="20"/>
                <w:szCs w:val="20"/>
              </w:rPr>
              <w:t>.</w:t>
            </w:r>
            <w:r w:rsidRPr="0075613C">
              <w:rPr>
                <w:rFonts w:ascii="Calibri" w:eastAsia="Aptos" w:hAnsi="Calibri" w:cs="Calibri"/>
                <w:sz w:val="20"/>
                <w:szCs w:val="20"/>
              </w:rPr>
              <w:t>»</w:t>
            </w:r>
          </w:p>
        </w:tc>
        <w:tc>
          <w:tcPr>
            <w:tcW w:w="2835" w:type="dxa"/>
          </w:tcPr>
          <w:p w14:paraId="5CCC9B65" w14:textId="7E21A81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Selv om det ikke nødvendigvis er føreren som initierer samtalen, er det likevel føreren som innhenter tillatelsen. Vi tar dette inn igjen.  </w:t>
            </w:r>
          </w:p>
          <w:p w14:paraId="102D37D0" w14:textId="6D713101" w:rsidR="005E0E3E" w:rsidRPr="00A11666" w:rsidRDefault="005E0E3E" w:rsidP="000654F6">
            <w:pPr>
              <w:rPr>
                <w:rFonts w:ascii="Calibri" w:hAnsi="Calibri" w:cs="Calibri"/>
                <w:i/>
                <w:iCs/>
                <w:sz w:val="20"/>
                <w:szCs w:val="20"/>
              </w:rPr>
            </w:pPr>
          </w:p>
          <w:p w14:paraId="0ADC3697" w14:textId="3BF86423" w:rsidR="005E0E3E" w:rsidRPr="00A11666" w:rsidRDefault="005E0E3E" w:rsidP="000654F6">
            <w:pPr>
              <w:spacing w:line="257" w:lineRule="auto"/>
              <w:rPr>
                <w:rFonts w:ascii="Calibri" w:hAnsi="Calibri" w:cs="Calibri"/>
                <w:sz w:val="20"/>
                <w:szCs w:val="20"/>
              </w:rPr>
            </w:pPr>
          </w:p>
        </w:tc>
        <w:tc>
          <w:tcPr>
            <w:tcW w:w="2693" w:type="dxa"/>
          </w:tcPr>
          <w:p w14:paraId="6E77CC61"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delvis til følge. </w:t>
            </w:r>
          </w:p>
          <w:p w14:paraId="674309DE" w14:textId="77777777" w:rsidR="005E0E3E" w:rsidRPr="00A11666" w:rsidRDefault="005E0E3E" w:rsidP="000654F6">
            <w:pPr>
              <w:rPr>
                <w:rFonts w:ascii="Calibri" w:hAnsi="Calibri" w:cs="Calibri"/>
                <w:sz w:val="20"/>
                <w:szCs w:val="20"/>
              </w:rPr>
            </w:pPr>
          </w:p>
          <w:p w14:paraId="4FAF4CF4"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Vi tar inn igjen dagens formulering:</w:t>
            </w:r>
          </w:p>
          <w:p w14:paraId="64525714" w14:textId="77777777" w:rsidR="005E0E3E" w:rsidRPr="00A11666" w:rsidRDefault="005E0E3E" w:rsidP="000654F6">
            <w:pPr>
              <w:rPr>
                <w:rFonts w:ascii="Calibri" w:hAnsi="Calibri" w:cs="Calibri"/>
                <w:sz w:val="20"/>
                <w:szCs w:val="20"/>
              </w:rPr>
            </w:pPr>
          </w:p>
          <w:p w14:paraId="4245FD58" w14:textId="2F7943E2" w:rsidR="005E0E3E" w:rsidRPr="00A11666" w:rsidRDefault="005E0E3E" w:rsidP="000654F6">
            <w:pPr>
              <w:rPr>
                <w:rFonts w:ascii="Calibri" w:hAnsi="Calibri" w:cs="Calibri"/>
                <w:i/>
                <w:iCs/>
                <w:sz w:val="20"/>
                <w:szCs w:val="20"/>
              </w:rPr>
            </w:pPr>
            <w:r w:rsidRPr="00A11666">
              <w:rPr>
                <w:rFonts w:ascii="Calibri" w:hAnsi="Calibri" w:cs="Calibri"/>
                <w:i/>
                <w:iCs/>
                <w:sz w:val="20"/>
                <w:szCs w:val="20"/>
              </w:rPr>
              <w:t xml:space="preserve">«… skal føreren oppgi hvor toget har stoppet </w:t>
            </w:r>
            <w:r w:rsidRPr="00A11666">
              <w:rPr>
                <w:rFonts w:ascii="Calibri" w:hAnsi="Calibri" w:cs="Calibri"/>
                <w:i/>
                <w:iCs/>
                <w:sz w:val="20"/>
                <w:szCs w:val="20"/>
                <w:u w:val="single"/>
              </w:rPr>
              <w:t>og innhente tillatelse.</w:t>
            </w:r>
            <w:r w:rsidRPr="00A11666">
              <w:rPr>
                <w:rFonts w:ascii="Calibri" w:hAnsi="Calibri" w:cs="Calibri"/>
                <w:i/>
                <w:iCs/>
                <w:sz w:val="20"/>
                <w:szCs w:val="20"/>
              </w:rPr>
              <w:t>»</w:t>
            </w:r>
          </w:p>
          <w:p w14:paraId="04FA26EA" w14:textId="77777777" w:rsidR="005E0E3E" w:rsidRPr="00A11666" w:rsidRDefault="005E0E3E" w:rsidP="000654F6">
            <w:pPr>
              <w:rPr>
                <w:rFonts w:ascii="Calibri" w:hAnsi="Calibri" w:cs="Calibri"/>
                <w:sz w:val="20"/>
                <w:szCs w:val="20"/>
              </w:rPr>
            </w:pPr>
          </w:p>
          <w:p w14:paraId="3D27073D" w14:textId="7F3778F9" w:rsidR="005E0E3E" w:rsidRPr="00A11666" w:rsidRDefault="005E0E3E" w:rsidP="000654F6">
            <w:pPr>
              <w:rPr>
                <w:rFonts w:ascii="Calibri" w:hAnsi="Calibri" w:cs="Calibri"/>
                <w:sz w:val="20"/>
                <w:szCs w:val="20"/>
              </w:rPr>
            </w:pPr>
          </w:p>
        </w:tc>
      </w:tr>
      <w:tr w:rsidR="005E0E3E" w:rsidRPr="0075613C" w14:paraId="5ADEAFE0" w14:textId="77777777" w:rsidTr="007712D1">
        <w:tc>
          <w:tcPr>
            <w:tcW w:w="806" w:type="dxa"/>
          </w:tcPr>
          <w:p w14:paraId="7408F6C7" w14:textId="2678B213" w:rsidR="005E0E3E" w:rsidRPr="0075613C" w:rsidRDefault="005E0E3E" w:rsidP="000654F6">
            <w:pPr>
              <w:rPr>
                <w:rFonts w:ascii="Calibri" w:hAnsi="Calibri" w:cs="Calibri"/>
                <w:sz w:val="20"/>
                <w:szCs w:val="20"/>
              </w:rPr>
            </w:pPr>
            <w:r w:rsidRPr="0075613C">
              <w:rPr>
                <w:rFonts w:ascii="Calibri" w:hAnsi="Calibri" w:cs="Calibri"/>
                <w:sz w:val="20"/>
                <w:szCs w:val="20"/>
              </w:rPr>
              <w:t>7.19 nr. 2</w:t>
            </w:r>
          </w:p>
        </w:tc>
        <w:tc>
          <w:tcPr>
            <w:tcW w:w="7978" w:type="dxa"/>
          </w:tcPr>
          <w:p w14:paraId="7D8DD7C2" w14:textId="77777777" w:rsidR="005E0E3E" w:rsidRPr="004E4797" w:rsidRDefault="005E0E3E" w:rsidP="000654F6">
            <w:pPr>
              <w:spacing w:line="278" w:lineRule="auto"/>
              <w:rPr>
                <w:rFonts w:ascii="Calibri" w:eastAsia="Aptos" w:hAnsi="Calibri" w:cs="Calibri"/>
                <w:b/>
                <w:bCs/>
                <w:sz w:val="20"/>
                <w:szCs w:val="20"/>
              </w:rPr>
            </w:pPr>
            <w:r w:rsidRPr="004E4797">
              <w:rPr>
                <w:rFonts w:ascii="Calibri" w:eastAsia="Aptos" w:hAnsi="Calibri" w:cs="Calibri"/>
                <w:b/>
                <w:bCs/>
                <w:sz w:val="20"/>
                <w:szCs w:val="20"/>
              </w:rPr>
              <w:t>Forslag til endring:</w:t>
            </w:r>
          </w:p>
          <w:p w14:paraId="459B3A7E" w14:textId="77777777" w:rsidR="005E0E3E" w:rsidRPr="004E4797" w:rsidRDefault="005E0E3E" w:rsidP="000654F6">
            <w:pPr>
              <w:spacing w:line="278" w:lineRule="auto"/>
              <w:rPr>
                <w:rFonts w:ascii="Calibri" w:eastAsia="Aptos" w:hAnsi="Calibri" w:cs="Calibri"/>
                <w:sz w:val="20"/>
                <w:szCs w:val="20"/>
              </w:rPr>
            </w:pPr>
          </w:p>
          <w:p w14:paraId="1D0498E0" w14:textId="6F1FC7EA" w:rsidR="005E0E3E" w:rsidRPr="0075613C" w:rsidRDefault="005E0E3E" w:rsidP="000654F6">
            <w:pPr>
              <w:spacing w:line="278" w:lineRule="auto"/>
              <w:rPr>
                <w:rFonts w:ascii="Calibri" w:eastAsia="Aptos" w:hAnsi="Calibri" w:cs="Calibri"/>
                <w:sz w:val="20"/>
                <w:szCs w:val="20"/>
              </w:rPr>
            </w:pPr>
            <w:r w:rsidRPr="0075613C">
              <w:rPr>
                <w:rFonts w:ascii="Calibri" w:eastAsia="Aptos" w:hAnsi="Calibri" w:cs="Calibri"/>
                <w:sz w:val="20"/>
                <w:szCs w:val="20"/>
              </w:rPr>
              <w:lastRenderedPageBreak/>
              <w:t>«</w:t>
            </w:r>
            <w:r w:rsidRPr="0075613C">
              <w:rPr>
                <w:rFonts w:ascii="Calibri" w:eastAsia="Aptos" w:hAnsi="Calibri" w:cs="Calibri"/>
                <w:i/>
                <w:iCs/>
                <w:sz w:val="20"/>
                <w:szCs w:val="20"/>
              </w:rPr>
              <w:t xml:space="preserve">2. På fjernstyrt stasjon gjelder følgende: Føreren skal stoppe toget foran hovedsignalet </w:t>
            </w:r>
            <w:r w:rsidRPr="0075613C">
              <w:rPr>
                <w:rFonts w:ascii="Calibri" w:eastAsia="Aptos" w:hAnsi="Calibri" w:cs="Calibri"/>
                <w:i/>
                <w:iCs/>
                <w:color w:val="EE0000"/>
                <w:sz w:val="20"/>
                <w:szCs w:val="20"/>
              </w:rPr>
              <w:t xml:space="preserve">tillatelsen gjelder </w:t>
            </w:r>
            <w:r w:rsidRPr="0075613C">
              <w:rPr>
                <w:rFonts w:ascii="Calibri" w:eastAsia="Aptos" w:hAnsi="Calibri" w:cs="Calibri"/>
                <w:i/>
                <w:iCs/>
                <w:sz w:val="20"/>
                <w:szCs w:val="20"/>
              </w:rPr>
              <w:t>og kontrollere at toglederens angivelse av hovedsignalets bokstav, nummer og stedskode er korrekt. Føreren skal repetere disse til toglederen før toget kjører forbi signalet. Toglederen skal kontrollere at oppgitt bokstav, nummer og stedskode er korrekt.</w:t>
            </w:r>
            <w:r w:rsidRPr="0075613C">
              <w:rPr>
                <w:rFonts w:ascii="Calibri" w:eastAsia="Aptos" w:hAnsi="Calibri" w:cs="Calibri"/>
                <w:sz w:val="20"/>
                <w:szCs w:val="20"/>
              </w:rPr>
              <w:t>»</w:t>
            </w:r>
          </w:p>
        </w:tc>
        <w:tc>
          <w:tcPr>
            <w:tcW w:w="2835" w:type="dxa"/>
          </w:tcPr>
          <w:p w14:paraId="73FC4643" w14:textId="2BBC1150"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«Hovedsignalet» i bestemt form her viser tilbake til «utkjørhovedsignal» og «indre </w:t>
            </w:r>
            <w:r w:rsidRPr="00A11666">
              <w:rPr>
                <w:rFonts w:ascii="Calibri" w:hAnsi="Calibri" w:cs="Calibri"/>
                <w:sz w:val="20"/>
                <w:szCs w:val="20"/>
              </w:rPr>
              <w:lastRenderedPageBreak/>
              <w:t xml:space="preserve">hovedsignal» i nummer 1. Dersom foreslått tekst tas inn, skapes en tvetydighet som kan indikere at fører kan få tillatelse forbi et annet signal enn det første signalet. </w:t>
            </w:r>
          </w:p>
          <w:p w14:paraId="3A98A982" w14:textId="77777777" w:rsidR="005E0E3E" w:rsidRPr="00A11666" w:rsidRDefault="005E0E3E" w:rsidP="000654F6">
            <w:pPr>
              <w:rPr>
                <w:rFonts w:ascii="Calibri" w:hAnsi="Calibri" w:cs="Calibri"/>
                <w:sz w:val="20"/>
                <w:szCs w:val="20"/>
              </w:rPr>
            </w:pPr>
          </w:p>
          <w:p w14:paraId="0ED77DD1" w14:textId="77777777" w:rsidR="005E0E3E" w:rsidRPr="00A11666" w:rsidRDefault="005E0E3E" w:rsidP="000654F6">
            <w:pPr>
              <w:rPr>
                <w:rFonts w:ascii="Calibri" w:hAnsi="Calibri" w:cs="Calibri"/>
                <w:sz w:val="20"/>
                <w:szCs w:val="20"/>
              </w:rPr>
            </w:pPr>
          </w:p>
          <w:p w14:paraId="54699BDF" w14:textId="340EBD38" w:rsidR="005E0E3E" w:rsidRPr="00A11666" w:rsidRDefault="005E0E3E" w:rsidP="000654F6">
            <w:pPr>
              <w:rPr>
                <w:rFonts w:ascii="Calibri" w:hAnsi="Calibri" w:cs="Calibri"/>
                <w:sz w:val="20"/>
                <w:szCs w:val="20"/>
              </w:rPr>
            </w:pPr>
          </w:p>
        </w:tc>
        <w:tc>
          <w:tcPr>
            <w:tcW w:w="2693" w:type="dxa"/>
          </w:tcPr>
          <w:p w14:paraId="728D9353" w14:textId="262E98F9"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Tas ikke til følge. </w:t>
            </w:r>
          </w:p>
        </w:tc>
      </w:tr>
      <w:tr w:rsidR="005E0E3E" w:rsidRPr="0075613C" w14:paraId="55FBB5EB" w14:textId="77777777" w:rsidTr="007712D1">
        <w:tc>
          <w:tcPr>
            <w:tcW w:w="806" w:type="dxa"/>
          </w:tcPr>
          <w:p w14:paraId="10EBCA04" w14:textId="46C3C3B5" w:rsidR="005E0E3E" w:rsidRPr="0075613C" w:rsidRDefault="005E0E3E" w:rsidP="000654F6">
            <w:pPr>
              <w:rPr>
                <w:rFonts w:ascii="Calibri" w:hAnsi="Calibri" w:cs="Calibri"/>
                <w:sz w:val="20"/>
                <w:szCs w:val="20"/>
              </w:rPr>
            </w:pPr>
            <w:r w:rsidRPr="0075613C">
              <w:rPr>
                <w:rFonts w:ascii="Calibri" w:hAnsi="Calibri" w:cs="Calibri"/>
                <w:sz w:val="20"/>
                <w:szCs w:val="20"/>
              </w:rPr>
              <w:t>7.19 nr. 3</w:t>
            </w:r>
          </w:p>
        </w:tc>
        <w:tc>
          <w:tcPr>
            <w:tcW w:w="7978" w:type="dxa"/>
          </w:tcPr>
          <w:p w14:paraId="5D945719" w14:textId="5C5AFB7D" w:rsidR="005E0E3E" w:rsidRPr="0075613C" w:rsidRDefault="005E0E3E" w:rsidP="000654F6">
            <w:pPr>
              <w:rPr>
                <w:rFonts w:ascii="Calibri" w:hAnsi="Calibri" w:cs="Calibri"/>
                <w:sz w:val="20"/>
                <w:szCs w:val="20"/>
              </w:rPr>
            </w:pPr>
            <w:r w:rsidRPr="0075613C">
              <w:rPr>
                <w:rFonts w:ascii="Calibri" w:hAnsi="Calibri" w:cs="Calibri"/>
                <w:sz w:val="20"/>
                <w:szCs w:val="20"/>
              </w:rPr>
              <w:t>Pkt. 3 og 4 fremstår som godt formulert!</w:t>
            </w:r>
          </w:p>
        </w:tc>
        <w:tc>
          <w:tcPr>
            <w:tcW w:w="2835" w:type="dxa"/>
          </w:tcPr>
          <w:p w14:paraId="1EDE3C51" w14:textId="5DAD6126" w:rsidR="005E0E3E" w:rsidRPr="00A11666" w:rsidRDefault="005E0E3E" w:rsidP="000654F6">
            <w:pPr>
              <w:rPr>
                <w:rFonts w:ascii="Calibri" w:hAnsi="Calibri" w:cs="Calibri"/>
                <w:sz w:val="20"/>
                <w:szCs w:val="20"/>
              </w:rPr>
            </w:pPr>
          </w:p>
        </w:tc>
        <w:tc>
          <w:tcPr>
            <w:tcW w:w="2693" w:type="dxa"/>
          </w:tcPr>
          <w:p w14:paraId="4EBCA7EC" w14:textId="3CB63A81"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5D531A5" w14:textId="77777777" w:rsidTr="007712D1">
        <w:tc>
          <w:tcPr>
            <w:tcW w:w="806" w:type="dxa"/>
          </w:tcPr>
          <w:p w14:paraId="7A97D36A" w14:textId="04FA9A99" w:rsidR="005E0E3E" w:rsidRPr="0075613C" w:rsidRDefault="005E0E3E" w:rsidP="000654F6">
            <w:pPr>
              <w:rPr>
                <w:rFonts w:ascii="Calibri" w:hAnsi="Calibri" w:cs="Calibri"/>
                <w:sz w:val="20"/>
                <w:szCs w:val="20"/>
              </w:rPr>
            </w:pPr>
            <w:r w:rsidRPr="0075613C">
              <w:rPr>
                <w:rFonts w:ascii="Calibri" w:hAnsi="Calibri" w:cs="Calibri"/>
                <w:sz w:val="20"/>
                <w:szCs w:val="20"/>
              </w:rPr>
              <w:t>7.19 nr. 3</w:t>
            </w:r>
          </w:p>
        </w:tc>
        <w:tc>
          <w:tcPr>
            <w:tcW w:w="7978" w:type="dxa"/>
          </w:tcPr>
          <w:p w14:paraId="76061154" w14:textId="77777777" w:rsidR="005E0E3E" w:rsidRPr="001D00D1" w:rsidRDefault="005E0E3E" w:rsidP="000654F6">
            <w:pPr>
              <w:spacing w:line="278" w:lineRule="auto"/>
              <w:rPr>
                <w:rFonts w:ascii="Calibri" w:eastAsia="Aptos" w:hAnsi="Calibri" w:cs="Calibri"/>
                <w:b/>
                <w:bCs/>
                <w:sz w:val="20"/>
                <w:szCs w:val="20"/>
              </w:rPr>
            </w:pPr>
            <w:r w:rsidRPr="001D00D1">
              <w:rPr>
                <w:rFonts w:ascii="Calibri" w:eastAsia="Aptos" w:hAnsi="Calibri" w:cs="Calibri"/>
                <w:b/>
                <w:bCs/>
                <w:sz w:val="20"/>
                <w:szCs w:val="20"/>
              </w:rPr>
              <w:t>Forslag til endring:</w:t>
            </w:r>
          </w:p>
          <w:p w14:paraId="61D3B747" w14:textId="77777777" w:rsidR="005E0E3E" w:rsidRPr="001D00D1" w:rsidRDefault="005E0E3E" w:rsidP="000654F6">
            <w:pPr>
              <w:spacing w:line="278" w:lineRule="auto"/>
              <w:rPr>
                <w:rFonts w:ascii="Calibri" w:eastAsia="Aptos" w:hAnsi="Calibri" w:cs="Calibri"/>
                <w:sz w:val="20"/>
                <w:szCs w:val="20"/>
              </w:rPr>
            </w:pPr>
          </w:p>
          <w:p w14:paraId="3ED4C25F" w14:textId="122B1C9A"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3. På grensestasjon gjelder følgende: Føreren skal stoppe toget foran hovedsignalet </w:t>
            </w:r>
            <w:r w:rsidRPr="0075613C">
              <w:rPr>
                <w:rFonts w:ascii="Calibri" w:eastAsia="Aptos" w:hAnsi="Calibri" w:cs="Calibri"/>
                <w:i/>
                <w:iCs/>
                <w:color w:val="EE0000"/>
                <w:sz w:val="20"/>
                <w:szCs w:val="20"/>
              </w:rPr>
              <w:t>tillatelsen gjelder</w:t>
            </w:r>
            <w:r w:rsidRPr="0075613C">
              <w:rPr>
                <w:rFonts w:ascii="Calibri" w:eastAsia="Aptos" w:hAnsi="Calibri" w:cs="Calibri"/>
                <w:i/>
                <w:iCs/>
                <w:sz w:val="20"/>
                <w:szCs w:val="20"/>
              </w:rPr>
              <w:t xml:space="preserve"> og kontrollere at toglederens eller togekspeditørens angivelse av hovedsignalets bokstav, nummer og stedskode er korrekt. Ved indre hovedsignal skal føreren repetere disse til togekspeditøren før toget kjører forbi signalet. Ved utkjørhovedsignal mot strekning med fjernstyring skal føreren repetere til toglederen. Toglederen eller togekspeditøren skal kontrollere at oppgitt bokstav, nummer og stedskode er korrekt.</w:t>
            </w:r>
            <w:r w:rsidRPr="0075613C">
              <w:rPr>
                <w:rFonts w:ascii="Calibri" w:eastAsia="Aptos" w:hAnsi="Calibri" w:cs="Calibri"/>
                <w:sz w:val="20"/>
                <w:szCs w:val="20"/>
              </w:rPr>
              <w:t>»</w:t>
            </w:r>
          </w:p>
        </w:tc>
        <w:tc>
          <w:tcPr>
            <w:tcW w:w="2835" w:type="dxa"/>
          </w:tcPr>
          <w:p w14:paraId="725CD4B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«Hovedsignalet» i bestemt form her viser tilbake til «utkjørhovedsignal» og «indre hovedsignal» i nummer 1. Dersom foreslått tekst tas inn, skapes en tvetydighet som kan indikere at fører kan få tillatelse forbi et annet signal enn det første signalet. </w:t>
            </w:r>
          </w:p>
          <w:p w14:paraId="6E5942E6" w14:textId="77777777" w:rsidR="005E0E3E" w:rsidRPr="00A11666" w:rsidRDefault="005E0E3E" w:rsidP="000654F6">
            <w:pPr>
              <w:rPr>
                <w:rFonts w:ascii="Calibri" w:hAnsi="Calibri" w:cs="Calibri"/>
                <w:sz w:val="20"/>
                <w:szCs w:val="20"/>
              </w:rPr>
            </w:pPr>
          </w:p>
          <w:p w14:paraId="71686A43" w14:textId="77777777" w:rsidR="005E0E3E" w:rsidRPr="00A11666" w:rsidRDefault="005E0E3E" w:rsidP="000654F6">
            <w:pPr>
              <w:rPr>
                <w:rFonts w:ascii="Calibri" w:hAnsi="Calibri" w:cs="Calibri"/>
                <w:sz w:val="20"/>
                <w:szCs w:val="20"/>
              </w:rPr>
            </w:pPr>
          </w:p>
          <w:p w14:paraId="03319C7F" w14:textId="40661D9A" w:rsidR="005E0E3E" w:rsidRPr="00A11666" w:rsidRDefault="005E0E3E" w:rsidP="000654F6">
            <w:pPr>
              <w:rPr>
                <w:rFonts w:ascii="Calibri" w:hAnsi="Calibri" w:cs="Calibri"/>
                <w:sz w:val="20"/>
                <w:szCs w:val="20"/>
              </w:rPr>
            </w:pPr>
          </w:p>
        </w:tc>
        <w:tc>
          <w:tcPr>
            <w:tcW w:w="2693" w:type="dxa"/>
          </w:tcPr>
          <w:p w14:paraId="214D606C" w14:textId="13119B14"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tc>
      </w:tr>
      <w:tr w:rsidR="005E0E3E" w:rsidRPr="0075613C" w14:paraId="0D5AA104" w14:textId="77777777" w:rsidTr="007712D1">
        <w:tc>
          <w:tcPr>
            <w:tcW w:w="806" w:type="dxa"/>
          </w:tcPr>
          <w:p w14:paraId="7C00DC87" w14:textId="50B6D3D3" w:rsidR="005E0E3E" w:rsidRPr="0075613C" w:rsidRDefault="005E0E3E" w:rsidP="000654F6">
            <w:pPr>
              <w:rPr>
                <w:rFonts w:ascii="Calibri" w:hAnsi="Calibri" w:cs="Calibri"/>
                <w:sz w:val="20"/>
                <w:szCs w:val="20"/>
              </w:rPr>
            </w:pPr>
            <w:r w:rsidRPr="0075613C">
              <w:rPr>
                <w:rFonts w:ascii="Calibri" w:hAnsi="Calibri" w:cs="Calibri"/>
                <w:sz w:val="20"/>
                <w:szCs w:val="20"/>
              </w:rPr>
              <w:t>7.19 nr. 4</w:t>
            </w:r>
          </w:p>
        </w:tc>
        <w:tc>
          <w:tcPr>
            <w:tcW w:w="7978" w:type="dxa"/>
          </w:tcPr>
          <w:p w14:paraId="0730319E" w14:textId="69975688" w:rsidR="005E0E3E" w:rsidRPr="0075613C" w:rsidRDefault="005E0E3E" w:rsidP="000654F6">
            <w:pPr>
              <w:rPr>
                <w:rFonts w:ascii="Calibri" w:hAnsi="Calibri" w:cs="Calibri"/>
                <w:sz w:val="20"/>
                <w:szCs w:val="20"/>
              </w:rPr>
            </w:pPr>
            <w:r w:rsidRPr="0075613C">
              <w:rPr>
                <w:rFonts w:ascii="Calibri" w:hAnsi="Calibri" w:cs="Calibri"/>
                <w:sz w:val="20"/>
                <w:szCs w:val="20"/>
              </w:rPr>
              <w:t>Pkt. 3 og 4 fremstår som godt formulert!</w:t>
            </w:r>
          </w:p>
        </w:tc>
        <w:tc>
          <w:tcPr>
            <w:tcW w:w="2835" w:type="dxa"/>
          </w:tcPr>
          <w:p w14:paraId="5EEC39B6" w14:textId="33009E46" w:rsidR="005E0E3E" w:rsidRPr="00A11666" w:rsidRDefault="005E0E3E" w:rsidP="000654F6">
            <w:pPr>
              <w:rPr>
                <w:rFonts w:ascii="Calibri" w:hAnsi="Calibri" w:cs="Calibri"/>
                <w:sz w:val="20"/>
                <w:szCs w:val="20"/>
              </w:rPr>
            </w:pPr>
          </w:p>
        </w:tc>
        <w:tc>
          <w:tcPr>
            <w:tcW w:w="2693" w:type="dxa"/>
          </w:tcPr>
          <w:p w14:paraId="276EE79D" w14:textId="733E03B8"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DBB25F5" w14:textId="77777777" w:rsidTr="007712D1">
        <w:tc>
          <w:tcPr>
            <w:tcW w:w="806" w:type="dxa"/>
          </w:tcPr>
          <w:p w14:paraId="1E31FEBB" w14:textId="03ABFD14" w:rsidR="005E0E3E" w:rsidRPr="0075613C" w:rsidRDefault="005E0E3E" w:rsidP="000654F6">
            <w:pPr>
              <w:rPr>
                <w:rFonts w:ascii="Calibri" w:hAnsi="Calibri" w:cs="Calibri"/>
                <w:sz w:val="20"/>
                <w:szCs w:val="20"/>
              </w:rPr>
            </w:pPr>
            <w:r w:rsidRPr="0075613C">
              <w:rPr>
                <w:rFonts w:ascii="Calibri" w:hAnsi="Calibri" w:cs="Calibri"/>
                <w:sz w:val="20"/>
                <w:szCs w:val="20"/>
              </w:rPr>
              <w:t>7.19 nr. 4</w:t>
            </w:r>
          </w:p>
        </w:tc>
        <w:tc>
          <w:tcPr>
            <w:tcW w:w="7978" w:type="dxa"/>
          </w:tcPr>
          <w:p w14:paraId="262CB2B3"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1BD0469C" w14:textId="77777777" w:rsidR="005E0E3E" w:rsidRPr="0075613C" w:rsidRDefault="005E0E3E" w:rsidP="000654F6">
            <w:pPr>
              <w:rPr>
                <w:rFonts w:ascii="Calibri" w:hAnsi="Calibri" w:cs="Calibri"/>
                <w:sz w:val="20"/>
                <w:szCs w:val="20"/>
              </w:rPr>
            </w:pPr>
          </w:p>
          <w:p w14:paraId="1CDC0B1B" w14:textId="20319063" w:rsidR="005E0E3E" w:rsidRPr="0075613C" w:rsidRDefault="005E0E3E" w:rsidP="000654F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4. På strekning med togmelding gjelder følgende: Føreren skal stoppe toget foran hovedsignalet </w:t>
            </w:r>
            <w:r w:rsidRPr="0075613C">
              <w:rPr>
                <w:rFonts w:ascii="Calibri" w:hAnsi="Calibri" w:cs="Calibri"/>
                <w:i/>
                <w:iCs/>
                <w:color w:val="EE0000"/>
                <w:sz w:val="20"/>
                <w:szCs w:val="20"/>
              </w:rPr>
              <w:t>tillatelsen gjelder</w:t>
            </w:r>
            <w:r w:rsidRPr="0075613C">
              <w:rPr>
                <w:rFonts w:ascii="Calibri" w:hAnsi="Calibri" w:cs="Calibri"/>
                <w:i/>
                <w:iCs/>
                <w:sz w:val="20"/>
                <w:szCs w:val="20"/>
              </w:rPr>
              <w:t xml:space="preserve"> og kontrollere at togekspeditørens angivelse av hovedsignalets bokstav, nummer og stedskode er korrekt. Føreren skal repetere disse til togekspeditøren før toget kjører forbi signalet. Togekspeditøren skal kontrollere at oppgitt bokstav, nummer og stedskode er korrekt.</w:t>
            </w:r>
            <w:r w:rsidRPr="0075613C">
              <w:rPr>
                <w:rFonts w:ascii="Calibri" w:hAnsi="Calibri" w:cs="Calibri"/>
                <w:sz w:val="20"/>
                <w:szCs w:val="20"/>
              </w:rPr>
              <w:t>»</w:t>
            </w:r>
          </w:p>
        </w:tc>
        <w:tc>
          <w:tcPr>
            <w:tcW w:w="2835" w:type="dxa"/>
          </w:tcPr>
          <w:p w14:paraId="4A035A18"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«Hovedsignalet» i bestemt form her viser tilbake til «utkjørhovedsignal» og «indre hovedsignal» i nummer 1. Dersom foreslått tekst tas inn, skapes en tvetydighet som kan indikere at fører kan få tillatelse forbi et annet signal enn det første signalet. </w:t>
            </w:r>
          </w:p>
          <w:p w14:paraId="7DA4212F" w14:textId="77777777" w:rsidR="005E0E3E" w:rsidRPr="00A11666" w:rsidRDefault="005E0E3E" w:rsidP="000654F6">
            <w:pPr>
              <w:rPr>
                <w:rFonts w:ascii="Calibri" w:hAnsi="Calibri" w:cs="Calibri"/>
                <w:sz w:val="20"/>
                <w:szCs w:val="20"/>
              </w:rPr>
            </w:pPr>
          </w:p>
          <w:p w14:paraId="1C99F971" w14:textId="77777777" w:rsidR="005E0E3E" w:rsidRPr="00A11666" w:rsidRDefault="005E0E3E" w:rsidP="000654F6">
            <w:pPr>
              <w:rPr>
                <w:rFonts w:ascii="Calibri" w:hAnsi="Calibri" w:cs="Calibri"/>
                <w:sz w:val="20"/>
                <w:szCs w:val="20"/>
              </w:rPr>
            </w:pPr>
          </w:p>
          <w:p w14:paraId="40A2BC69" w14:textId="5BC3A86C" w:rsidR="005E0E3E" w:rsidRPr="00A11666" w:rsidRDefault="005E0E3E" w:rsidP="000654F6">
            <w:pPr>
              <w:rPr>
                <w:rFonts w:ascii="Calibri" w:hAnsi="Calibri" w:cs="Calibri"/>
                <w:sz w:val="20"/>
                <w:szCs w:val="20"/>
              </w:rPr>
            </w:pPr>
          </w:p>
        </w:tc>
        <w:tc>
          <w:tcPr>
            <w:tcW w:w="2693" w:type="dxa"/>
          </w:tcPr>
          <w:p w14:paraId="3E22EB6D" w14:textId="48677124"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Tas ikke til følge. </w:t>
            </w:r>
          </w:p>
        </w:tc>
      </w:tr>
      <w:tr w:rsidR="005E0E3E" w:rsidRPr="0075613C" w14:paraId="1032CC7F" w14:textId="77777777" w:rsidTr="007712D1">
        <w:tc>
          <w:tcPr>
            <w:tcW w:w="806" w:type="dxa"/>
          </w:tcPr>
          <w:p w14:paraId="757365BA" w14:textId="26A4EBAF" w:rsidR="005E0E3E" w:rsidRPr="00A11666" w:rsidRDefault="005E0E3E" w:rsidP="000654F6">
            <w:pPr>
              <w:rPr>
                <w:rFonts w:ascii="Calibri" w:hAnsi="Calibri" w:cs="Calibri"/>
                <w:sz w:val="20"/>
                <w:szCs w:val="20"/>
              </w:rPr>
            </w:pPr>
            <w:r w:rsidRPr="00A11666">
              <w:rPr>
                <w:rFonts w:ascii="Calibri" w:hAnsi="Calibri" w:cs="Calibri"/>
                <w:sz w:val="20"/>
                <w:szCs w:val="20"/>
              </w:rPr>
              <w:t>7.21-BN nr. 4-6</w:t>
            </w:r>
          </w:p>
        </w:tc>
        <w:tc>
          <w:tcPr>
            <w:tcW w:w="7978" w:type="dxa"/>
          </w:tcPr>
          <w:p w14:paraId="49B7475A" w14:textId="2A6B8B2E" w:rsidR="005E0E3E" w:rsidRPr="00A11666" w:rsidRDefault="005E0E3E" w:rsidP="000654F6">
            <w:pPr>
              <w:rPr>
                <w:rFonts w:ascii="Calibri" w:hAnsi="Calibri" w:cs="Calibri"/>
                <w:sz w:val="20"/>
                <w:szCs w:val="20"/>
              </w:rPr>
            </w:pPr>
            <w:r w:rsidRPr="00A11666">
              <w:rPr>
                <w:rFonts w:ascii="Calibri" w:hAnsi="Calibri" w:cs="Calibri"/>
                <w:sz w:val="20"/>
                <w:szCs w:val="20"/>
              </w:rPr>
              <w:t>Vi er enig med dere at endringen virker både logisk og i tråd med etablert praksis. Bra!</w:t>
            </w:r>
          </w:p>
        </w:tc>
        <w:tc>
          <w:tcPr>
            <w:tcW w:w="2835" w:type="dxa"/>
          </w:tcPr>
          <w:p w14:paraId="173921FD" w14:textId="77777777" w:rsidR="005E0E3E" w:rsidRPr="00A11666" w:rsidRDefault="005E0E3E" w:rsidP="000654F6">
            <w:pPr>
              <w:rPr>
                <w:rFonts w:ascii="Calibri" w:hAnsi="Calibri" w:cs="Calibri"/>
                <w:sz w:val="20"/>
                <w:szCs w:val="20"/>
              </w:rPr>
            </w:pPr>
          </w:p>
        </w:tc>
        <w:tc>
          <w:tcPr>
            <w:tcW w:w="2693" w:type="dxa"/>
          </w:tcPr>
          <w:p w14:paraId="05D995AB" w14:textId="77777777" w:rsidR="005E0E3E" w:rsidRPr="00A11666" w:rsidRDefault="005E0E3E" w:rsidP="000654F6">
            <w:pPr>
              <w:rPr>
                <w:rFonts w:ascii="Calibri" w:hAnsi="Calibri" w:cs="Calibri"/>
                <w:sz w:val="20"/>
                <w:szCs w:val="20"/>
              </w:rPr>
            </w:pPr>
          </w:p>
        </w:tc>
      </w:tr>
      <w:tr w:rsidR="005E0E3E" w:rsidRPr="0075613C" w14:paraId="3E512B37" w14:textId="77777777" w:rsidTr="007712D1">
        <w:tc>
          <w:tcPr>
            <w:tcW w:w="806" w:type="dxa"/>
          </w:tcPr>
          <w:p w14:paraId="44A9B255" w14:textId="77777777" w:rsidR="005E0E3E" w:rsidRPr="00A11666" w:rsidRDefault="005E0E3E" w:rsidP="000654F6">
            <w:pPr>
              <w:rPr>
                <w:rFonts w:ascii="Calibri" w:hAnsi="Calibri" w:cs="Calibri"/>
                <w:sz w:val="20"/>
                <w:szCs w:val="20"/>
              </w:rPr>
            </w:pPr>
          </w:p>
        </w:tc>
        <w:tc>
          <w:tcPr>
            <w:tcW w:w="7978" w:type="dxa"/>
          </w:tcPr>
          <w:p w14:paraId="4C6E4B92"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Dette ser greit ut for min del, ingen kommentarer.</w:t>
            </w:r>
          </w:p>
          <w:p w14:paraId="6BE6C34F" w14:textId="77777777" w:rsidR="005E0E3E" w:rsidRPr="00A11666" w:rsidRDefault="005E0E3E" w:rsidP="000654F6">
            <w:pPr>
              <w:rPr>
                <w:rFonts w:ascii="Calibri" w:hAnsi="Calibri" w:cs="Calibri"/>
                <w:sz w:val="20"/>
                <w:szCs w:val="20"/>
              </w:rPr>
            </w:pPr>
          </w:p>
        </w:tc>
        <w:tc>
          <w:tcPr>
            <w:tcW w:w="2835" w:type="dxa"/>
          </w:tcPr>
          <w:p w14:paraId="0EDF9B8C" w14:textId="77777777" w:rsidR="005E0E3E" w:rsidRPr="00A11666" w:rsidRDefault="005E0E3E" w:rsidP="000654F6">
            <w:pPr>
              <w:rPr>
                <w:rFonts w:ascii="Calibri" w:hAnsi="Calibri" w:cs="Calibri"/>
                <w:sz w:val="20"/>
                <w:szCs w:val="20"/>
              </w:rPr>
            </w:pPr>
          </w:p>
        </w:tc>
        <w:tc>
          <w:tcPr>
            <w:tcW w:w="2693" w:type="dxa"/>
          </w:tcPr>
          <w:p w14:paraId="335F086D" w14:textId="77777777" w:rsidR="005E0E3E" w:rsidRPr="00A11666" w:rsidRDefault="005E0E3E" w:rsidP="000654F6">
            <w:pPr>
              <w:rPr>
                <w:rFonts w:ascii="Calibri" w:hAnsi="Calibri" w:cs="Calibri"/>
                <w:sz w:val="20"/>
                <w:szCs w:val="20"/>
              </w:rPr>
            </w:pPr>
          </w:p>
        </w:tc>
      </w:tr>
      <w:tr w:rsidR="005E0E3E" w:rsidRPr="0075613C" w14:paraId="188BB29F" w14:textId="77777777" w:rsidTr="007712D1">
        <w:tc>
          <w:tcPr>
            <w:tcW w:w="806" w:type="dxa"/>
          </w:tcPr>
          <w:p w14:paraId="7E02CD69" w14:textId="77777777" w:rsidR="005E0E3E" w:rsidRPr="00A11666" w:rsidRDefault="005E0E3E" w:rsidP="000654F6">
            <w:pPr>
              <w:rPr>
                <w:rFonts w:ascii="Calibri" w:hAnsi="Calibri" w:cs="Calibri"/>
                <w:sz w:val="20"/>
                <w:szCs w:val="20"/>
              </w:rPr>
            </w:pPr>
          </w:p>
        </w:tc>
        <w:tc>
          <w:tcPr>
            <w:tcW w:w="7978" w:type="dxa"/>
          </w:tcPr>
          <w:p w14:paraId="1CBF6CA0" w14:textId="40F70B18"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Dette ser bra ut fra </w:t>
            </w:r>
            <w:r w:rsidR="00D35544">
              <w:rPr>
                <w:rFonts w:ascii="Calibri" w:hAnsi="Calibri" w:cs="Calibri"/>
                <w:sz w:val="20"/>
                <w:szCs w:val="20"/>
              </w:rPr>
              <w:t>(…)</w:t>
            </w:r>
            <w:r w:rsidRPr="00A11666">
              <w:rPr>
                <w:rFonts w:ascii="Calibri" w:hAnsi="Calibri" w:cs="Calibri"/>
                <w:sz w:val="20"/>
                <w:szCs w:val="20"/>
              </w:rPr>
              <w:t xml:space="preserve"> sin side.</w:t>
            </w:r>
          </w:p>
          <w:p w14:paraId="02209CA5" w14:textId="77777777" w:rsidR="005E0E3E" w:rsidRPr="00A11666" w:rsidRDefault="005E0E3E" w:rsidP="000654F6">
            <w:pPr>
              <w:rPr>
                <w:rFonts w:ascii="Calibri" w:hAnsi="Calibri" w:cs="Calibri"/>
                <w:sz w:val="20"/>
                <w:szCs w:val="20"/>
              </w:rPr>
            </w:pPr>
          </w:p>
        </w:tc>
        <w:tc>
          <w:tcPr>
            <w:tcW w:w="2835" w:type="dxa"/>
          </w:tcPr>
          <w:p w14:paraId="38260496" w14:textId="77777777" w:rsidR="005E0E3E" w:rsidRPr="00A11666" w:rsidRDefault="005E0E3E" w:rsidP="000654F6">
            <w:pPr>
              <w:rPr>
                <w:rFonts w:ascii="Calibri" w:hAnsi="Calibri" w:cs="Calibri"/>
                <w:sz w:val="20"/>
                <w:szCs w:val="20"/>
              </w:rPr>
            </w:pPr>
          </w:p>
        </w:tc>
        <w:tc>
          <w:tcPr>
            <w:tcW w:w="2693" w:type="dxa"/>
          </w:tcPr>
          <w:p w14:paraId="258AD380" w14:textId="77777777" w:rsidR="005E0E3E" w:rsidRPr="00A11666" w:rsidRDefault="005E0E3E" w:rsidP="000654F6">
            <w:pPr>
              <w:rPr>
                <w:rFonts w:ascii="Calibri" w:hAnsi="Calibri" w:cs="Calibri"/>
                <w:sz w:val="20"/>
                <w:szCs w:val="20"/>
              </w:rPr>
            </w:pPr>
          </w:p>
        </w:tc>
      </w:tr>
      <w:tr w:rsidR="005E0E3E" w:rsidRPr="00246018" w14:paraId="696C6BA0" w14:textId="77777777" w:rsidTr="007712D1">
        <w:tc>
          <w:tcPr>
            <w:tcW w:w="806" w:type="dxa"/>
          </w:tcPr>
          <w:p w14:paraId="45170C19" w14:textId="59590DA3"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7.21-BN nr. 4b) </w:t>
            </w:r>
          </w:p>
        </w:tc>
        <w:tc>
          <w:tcPr>
            <w:tcW w:w="7978" w:type="dxa"/>
          </w:tcPr>
          <w:p w14:paraId="19F5CD50" w14:textId="353FA6D8" w:rsidR="005E0E3E" w:rsidRPr="00A11666" w:rsidRDefault="005E0E3E" w:rsidP="000654F6">
            <w:pPr>
              <w:rPr>
                <w:rFonts w:ascii="Calibri" w:hAnsi="Calibri" w:cs="Calibri"/>
                <w:sz w:val="20"/>
                <w:szCs w:val="20"/>
              </w:rPr>
            </w:pPr>
            <w:r w:rsidRPr="00A11666">
              <w:rPr>
                <w:rFonts w:ascii="Calibri" w:hAnsi="Calibri" w:cs="Calibri"/>
                <w:sz w:val="20"/>
                <w:szCs w:val="20"/>
              </w:rPr>
              <w:t>Kulepunktene bør erstattes av f.eks. nummererte punkter.</w:t>
            </w:r>
          </w:p>
        </w:tc>
        <w:tc>
          <w:tcPr>
            <w:tcW w:w="2835" w:type="dxa"/>
          </w:tcPr>
          <w:p w14:paraId="7F7268B3"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p w14:paraId="17D9E9E8" w14:textId="77777777" w:rsidR="005E0E3E" w:rsidRPr="00A11666" w:rsidRDefault="005E0E3E" w:rsidP="000654F6">
            <w:pPr>
              <w:rPr>
                <w:rFonts w:ascii="Calibri" w:hAnsi="Calibri" w:cs="Calibri"/>
                <w:sz w:val="20"/>
                <w:szCs w:val="20"/>
              </w:rPr>
            </w:pPr>
          </w:p>
          <w:p w14:paraId="63D62218"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 xml:space="preserve">I stedet for kulepunkter kan man f.eks. bruke romertall på dette nivået. Dette må i så fall gjøres alle steder konsekvent. </w:t>
            </w:r>
          </w:p>
          <w:p w14:paraId="28E6ECA1" w14:textId="77777777" w:rsidR="005E0E3E" w:rsidRPr="00A11666" w:rsidRDefault="005E0E3E" w:rsidP="00A11666">
            <w:pPr>
              <w:rPr>
                <w:rFonts w:ascii="Calibri" w:hAnsi="Calibri" w:cs="Calibri"/>
                <w:sz w:val="20"/>
                <w:szCs w:val="20"/>
              </w:rPr>
            </w:pPr>
          </w:p>
          <w:p w14:paraId="3E10A445"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Det er imidlertid fullt mulig å referere til kulepunkter, f.eks. slik:</w:t>
            </w:r>
          </w:p>
          <w:p w14:paraId="1F7AC55B" w14:textId="77777777" w:rsidR="005E0E3E" w:rsidRPr="00A11666" w:rsidRDefault="005E0E3E" w:rsidP="00A11666">
            <w:pPr>
              <w:rPr>
                <w:rFonts w:ascii="Calibri" w:hAnsi="Calibri" w:cs="Calibri"/>
                <w:sz w:val="20"/>
                <w:szCs w:val="20"/>
              </w:rPr>
            </w:pPr>
          </w:p>
          <w:p w14:paraId="43F2092D" w14:textId="77777777" w:rsidR="005E0E3E" w:rsidRPr="00A11666" w:rsidRDefault="005E0E3E" w:rsidP="00A11666">
            <w:pPr>
              <w:pStyle w:val="Listeavsnitt"/>
              <w:numPr>
                <w:ilvl w:val="0"/>
                <w:numId w:val="29"/>
              </w:numPr>
              <w:rPr>
                <w:rFonts w:ascii="Calibri" w:hAnsi="Calibri" w:cs="Calibri"/>
                <w:sz w:val="20"/>
                <w:szCs w:val="20"/>
                <w:lang w:val="nn-NO"/>
              </w:rPr>
            </w:pPr>
            <w:r w:rsidRPr="00A11666">
              <w:rPr>
                <w:rFonts w:ascii="Calibri" w:hAnsi="Calibri" w:cs="Calibri"/>
                <w:sz w:val="20"/>
                <w:szCs w:val="20"/>
                <w:lang w:val="nn-NO"/>
              </w:rPr>
              <w:t>Punkt 1.2 nummer 2, 3. kulepunkt</w:t>
            </w:r>
          </w:p>
          <w:p w14:paraId="3756EA60" w14:textId="77777777" w:rsidR="005E0E3E" w:rsidRPr="00A11666" w:rsidRDefault="005E0E3E" w:rsidP="00A11666">
            <w:pPr>
              <w:pStyle w:val="Listeavsnitt"/>
              <w:numPr>
                <w:ilvl w:val="0"/>
                <w:numId w:val="29"/>
              </w:numPr>
              <w:rPr>
                <w:rFonts w:ascii="Calibri" w:hAnsi="Calibri" w:cs="Calibri"/>
                <w:sz w:val="20"/>
                <w:szCs w:val="20"/>
                <w:lang w:val="nn-NO"/>
              </w:rPr>
            </w:pPr>
            <w:r w:rsidRPr="00A11666">
              <w:rPr>
                <w:rFonts w:ascii="Calibri" w:hAnsi="Calibri" w:cs="Calibri"/>
                <w:sz w:val="20"/>
                <w:szCs w:val="20"/>
                <w:lang w:val="nn-NO"/>
              </w:rPr>
              <w:t xml:space="preserve">Pkt. 1.2 nr. 2, 3. </w:t>
            </w:r>
            <w:proofErr w:type="spellStart"/>
            <w:r w:rsidRPr="00A11666">
              <w:rPr>
                <w:rFonts w:ascii="Calibri" w:hAnsi="Calibri" w:cs="Calibri"/>
                <w:sz w:val="20"/>
                <w:szCs w:val="20"/>
                <w:lang w:val="nn-NO"/>
              </w:rPr>
              <w:t>kulepkt</w:t>
            </w:r>
            <w:proofErr w:type="spellEnd"/>
            <w:r w:rsidRPr="00A11666">
              <w:rPr>
                <w:rFonts w:ascii="Calibri" w:hAnsi="Calibri" w:cs="Calibri"/>
                <w:sz w:val="20"/>
                <w:szCs w:val="20"/>
                <w:lang w:val="nn-NO"/>
              </w:rPr>
              <w:t xml:space="preserve">. </w:t>
            </w:r>
          </w:p>
          <w:p w14:paraId="7CC9C6A2" w14:textId="77777777" w:rsidR="005E0E3E" w:rsidRPr="00A11666" w:rsidRDefault="005E0E3E" w:rsidP="000654F6">
            <w:pPr>
              <w:rPr>
                <w:rFonts w:ascii="Calibri" w:hAnsi="Calibri" w:cs="Calibri"/>
                <w:sz w:val="20"/>
                <w:szCs w:val="20"/>
              </w:rPr>
            </w:pPr>
          </w:p>
          <w:p w14:paraId="026F4D1E" w14:textId="77777777" w:rsidR="005E0E3E" w:rsidRPr="00A11666" w:rsidRDefault="005E0E3E" w:rsidP="000654F6">
            <w:pPr>
              <w:rPr>
                <w:rFonts w:ascii="Calibri" w:hAnsi="Calibri" w:cs="Calibri"/>
                <w:sz w:val="20"/>
                <w:szCs w:val="20"/>
              </w:rPr>
            </w:pPr>
          </w:p>
          <w:p w14:paraId="05D23B60" w14:textId="0CD4B3D7" w:rsidR="005E0E3E" w:rsidRPr="00A11666" w:rsidRDefault="005E0E3E" w:rsidP="000654F6">
            <w:pPr>
              <w:rPr>
                <w:rFonts w:ascii="Calibri" w:hAnsi="Calibri" w:cs="Calibri"/>
                <w:sz w:val="20"/>
                <w:szCs w:val="20"/>
                <w:lang w:val="nn-NO"/>
              </w:rPr>
            </w:pPr>
          </w:p>
        </w:tc>
        <w:tc>
          <w:tcPr>
            <w:tcW w:w="2693" w:type="dxa"/>
          </w:tcPr>
          <w:p w14:paraId="053875CC"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Innspillet tas ikke til følge.</w:t>
            </w:r>
          </w:p>
          <w:p w14:paraId="620BC48F" w14:textId="77777777" w:rsidR="005E0E3E" w:rsidRPr="00A11666" w:rsidRDefault="005E0E3E" w:rsidP="000654F6">
            <w:pPr>
              <w:rPr>
                <w:rFonts w:ascii="Calibri" w:hAnsi="Calibri" w:cs="Calibri"/>
                <w:sz w:val="20"/>
                <w:szCs w:val="20"/>
              </w:rPr>
            </w:pPr>
          </w:p>
          <w:p w14:paraId="3141644D" w14:textId="78809DA7" w:rsidR="005E0E3E" w:rsidRPr="00A11666" w:rsidRDefault="005E0E3E" w:rsidP="000654F6">
            <w:pPr>
              <w:rPr>
                <w:rFonts w:ascii="Calibri" w:hAnsi="Calibri" w:cs="Calibri"/>
                <w:sz w:val="20"/>
                <w:szCs w:val="20"/>
                <w:lang w:val="nn-NO"/>
              </w:rPr>
            </w:pPr>
            <w:proofErr w:type="spellStart"/>
            <w:r w:rsidRPr="00A11666">
              <w:rPr>
                <w:rFonts w:ascii="Calibri" w:hAnsi="Calibri" w:cs="Calibri"/>
                <w:sz w:val="20"/>
                <w:szCs w:val="20"/>
                <w:lang w:val="nn-NO"/>
              </w:rPr>
              <w:t>Innspill</w:t>
            </w:r>
            <w:proofErr w:type="spellEnd"/>
            <w:r w:rsidRPr="00A11666">
              <w:rPr>
                <w:rFonts w:ascii="Calibri" w:hAnsi="Calibri" w:cs="Calibri"/>
                <w:sz w:val="20"/>
                <w:szCs w:val="20"/>
                <w:lang w:val="nn-NO"/>
              </w:rPr>
              <w:t xml:space="preserve"> til TJN 2028.</w:t>
            </w:r>
          </w:p>
          <w:p w14:paraId="1D422223" w14:textId="77777777" w:rsidR="005E0E3E" w:rsidRPr="00A11666" w:rsidRDefault="005E0E3E" w:rsidP="000654F6">
            <w:pPr>
              <w:rPr>
                <w:rFonts w:ascii="Calibri" w:hAnsi="Calibri" w:cs="Calibri"/>
                <w:sz w:val="20"/>
                <w:szCs w:val="20"/>
                <w:lang w:val="nn-NO"/>
              </w:rPr>
            </w:pPr>
          </w:p>
          <w:p w14:paraId="672D798F" w14:textId="77777777" w:rsidR="005E0E3E" w:rsidRPr="00A11666" w:rsidRDefault="005E0E3E" w:rsidP="000654F6">
            <w:pPr>
              <w:rPr>
                <w:rFonts w:ascii="Calibri" w:hAnsi="Calibri" w:cs="Calibri"/>
                <w:sz w:val="20"/>
                <w:szCs w:val="20"/>
                <w:lang w:val="nn-NO"/>
              </w:rPr>
            </w:pPr>
            <w:r w:rsidRPr="00A11666">
              <w:rPr>
                <w:rFonts w:ascii="Calibri" w:hAnsi="Calibri" w:cs="Calibri"/>
                <w:sz w:val="20"/>
                <w:szCs w:val="20"/>
                <w:lang w:val="nn-NO"/>
              </w:rPr>
              <w:t xml:space="preserve">Pkt. 7.21-BN nr. 4-7 </w:t>
            </w:r>
            <w:proofErr w:type="spellStart"/>
            <w:r w:rsidRPr="00A11666">
              <w:rPr>
                <w:rFonts w:ascii="Calibri" w:hAnsi="Calibri" w:cs="Calibri"/>
                <w:sz w:val="20"/>
                <w:szCs w:val="20"/>
                <w:lang w:val="nn-NO"/>
              </w:rPr>
              <w:t>omstruktureres</w:t>
            </w:r>
            <w:proofErr w:type="spellEnd"/>
            <w:r w:rsidRPr="00A11666">
              <w:rPr>
                <w:rFonts w:ascii="Calibri" w:hAnsi="Calibri" w:cs="Calibri"/>
                <w:sz w:val="20"/>
                <w:szCs w:val="20"/>
                <w:lang w:val="nn-NO"/>
              </w:rPr>
              <w:t xml:space="preserve">, jf. pkt. 7.8-BN. </w:t>
            </w:r>
          </w:p>
          <w:p w14:paraId="5507DE21" w14:textId="77777777" w:rsidR="005E0E3E" w:rsidRPr="00A11666" w:rsidRDefault="005E0E3E" w:rsidP="000654F6">
            <w:pPr>
              <w:rPr>
                <w:rFonts w:ascii="Calibri" w:hAnsi="Calibri" w:cs="Calibri"/>
                <w:sz w:val="20"/>
                <w:szCs w:val="20"/>
                <w:lang w:val="nn-NO"/>
              </w:rPr>
            </w:pPr>
          </w:p>
          <w:p w14:paraId="6D3C8606" w14:textId="32411111" w:rsidR="005E0E3E" w:rsidRPr="00A11666" w:rsidRDefault="005E0E3E" w:rsidP="000654F6">
            <w:pPr>
              <w:rPr>
                <w:rFonts w:ascii="Calibri" w:hAnsi="Calibri" w:cs="Calibri"/>
                <w:sz w:val="20"/>
                <w:szCs w:val="20"/>
                <w:lang w:val="nn-NO"/>
              </w:rPr>
            </w:pPr>
            <w:r w:rsidRPr="00A11666">
              <w:rPr>
                <w:rFonts w:ascii="Calibri" w:hAnsi="Calibri" w:cs="Calibri"/>
                <w:sz w:val="20"/>
                <w:szCs w:val="20"/>
                <w:lang w:val="nn-NO"/>
              </w:rPr>
              <w:t xml:space="preserve"> </w:t>
            </w:r>
          </w:p>
        </w:tc>
      </w:tr>
      <w:tr w:rsidR="005E0E3E" w:rsidRPr="0075613C" w14:paraId="1B6707DB" w14:textId="77777777" w:rsidTr="007712D1">
        <w:tc>
          <w:tcPr>
            <w:tcW w:w="806" w:type="dxa"/>
          </w:tcPr>
          <w:p w14:paraId="302DF2A8" w14:textId="124861BE" w:rsidR="005E0E3E" w:rsidRPr="00A11666" w:rsidRDefault="005E0E3E" w:rsidP="000654F6">
            <w:pPr>
              <w:rPr>
                <w:rFonts w:ascii="Calibri" w:hAnsi="Calibri" w:cs="Calibri"/>
                <w:sz w:val="20"/>
                <w:szCs w:val="20"/>
              </w:rPr>
            </w:pPr>
            <w:r w:rsidRPr="00A11666">
              <w:rPr>
                <w:rFonts w:ascii="Calibri" w:hAnsi="Calibri" w:cs="Calibri"/>
                <w:sz w:val="20"/>
                <w:szCs w:val="20"/>
              </w:rPr>
              <w:t>7.21-BN nr. 5</w:t>
            </w:r>
          </w:p>
        </w:tc>
        <w:tc>
          <w:tcPr>
            <w:tcW w:w="7978" w:type="dxa"/>
          </w:tcPr>
          <w:p w14:paraId="7BE11759" w14:textId="351D1AE9"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Bestemmelsen for «hvite stasjoner» (uttrykket brukes ikke for ERTMS) må tilpasses dobbeltspor, som vi får på Vestfoldbanen, jf. </w:t>
            </w:r>
            <w:r w:rsidRPr="00A11666">
              <w:rPr>
                <w:rStyle w:val="cf01"/>
              </w:rPr>
              <w:t>Jf. pkt. 7.8-BN nr. 4 a-b.</w:t>
            </w:r>
          </w:p>
        </w:tc>
        <w:tc>
          <w:tcPr>
            <w:tcW w:w="2835" w:type="dxa"/>
          </w:tcPr>
          <w:p w14:paraId="6EC2923E" w14:textId="43ABCD6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Dette blir nytt nr. 6. </w:t>
            </w:r>
          </w:p>
          <w:p w14:paraId="4B1CDD48" w14:textId="77777777" w:rsidR="005E0E3E" w:rsidRPr="00A11666" w:rsidRDefault="005E0E3E" w:rsidP="000654F6">
            <w:pPr>
              <w:rPr>
                <w:rFonts w:ascii="Calibri" w:hAnsi="Calibri" w:cs="Calibri"/>
                <w:sz w:val="20"/>
                <w:szCs w:val="20"/>
              </w:rPr>
            </w:pPr>
          </w:p>
          <w:p w14:paraId="05499D15" w14:textId="30BCECBE" w:rsidR="005E0E3E" w:rsidRPr="00A11666" w:rsidRDefault="005E0E3E" w:rsidP="000654F6">
            <w:pPr>
              <w:rPr>
                <w:rFonts w:ascii="Calibri" w:hAnsi="Calibri" w:cs="Calibri"/>
                <w:sz w:val="20"/>
                <w:szCs w:val="20"/>
              </w:rPr>
            </w:pPr>
          </w:p>
        </w:tc>
        <w:tc>
          <w:tcPr>
            <w:tcW w:w="2693" w:type="dxa"/>
          </w:tcPr>
          <w:p w14:paraId="741BE9E5" w14:textId="2CF73FEB"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til følge. </w:t>
            </w:r>
          </w:p>
        </w:tc>
      </w:tr>
      <w:tr w:rsidR="005E0E3E" w:rsidRPr="0075613C" w14:paraId="7CC3C07A" w14:textId="77777777" w:rsidTr="007712D1">
        <w:tc>
          <w:tcPr>
            <w:tcW w:w="806" w:type="dxa"/>
          </w:tcPr>
          <w:p w14:paraId="28C4CCBD" w14:textId="2F0DD312" w:rsidR="005E0E3E" w:rsidRDefault="005E0E3E" w:rsidP="000654F6">
            <w:pPr>
              <w:rPr>
                <w:rFonts w:ascii="Calibri" w:hAnsi="Calibri" w:cs="Calibri"/>
                <w:sz w:val="20"/>
                <w:szCs w:val="20"/>
              </w:rPr>
            </w:pPr>
            <w:r>
              <w:rPr>
                <w:rFonts w:ascii="Calibri" w:hAnsi="Calibri" w:cs="Calibri"/>
                <w:sz w:val="20"/>
                <w:szCs w:val="20"/>
              </w:rPr>
              <w:t>7.21-BN nr. 5</w:t>
            </w:r>
          </w:p>
        </w:tc>
        <w:tc>
          <w:tcPr>
            <w:tcW w:w="7978" w:type="dxa"/>
          </w:tcPr>
          <w:p w14:paraId="1D654763" w14:textId="08FDDB69" w:rsidR="005E0E3E" w:rsidRPr="001546F1" w:rsidRDefault="005E0E3E" w:rsidP="000654F6">
            <w:pPr>
              <w:rPr>
                <w:rFonts w:ascii="Calibri" w:hAnsi="Calibri" w:cs="Calibri"/>
                <w:sz w:val="20"/>
                <w:szCs w:val="20"/>
              </w:rPr>
            </w:pPr>
            <w:r w:rsidRPr="005338F2">
              <w:rPr>
                <w:rFonts w:ascii="Calibri" w:hAnsi="Calibri" w:cs="Calibri"/>
                <w:sz w:val="20"/>
                <w:szCs w:val="20"/>
              </w:rPr>
              <w:t>Ingen kommentarer til endringen, som ser ut til å være en permanent innføring av TS-sirkulære 038-2024, gjentatt i TS-sirkulære 002-2026 og som dermed ser ut til å være en bestemmelse det er aktuelt å beholde.</w:t>
            </w:r>
          </w:p>
        </w:tc>
        <w:tc>
          <w:tcPr>
            <w:tcW w:w="2835" w:type="dxa"/>
          </w:tcPr>
          <w:p w14:paraId="517050FE" w14:textId="6C2D093F" w:rsidR="005E0E3E" w:rsidRPr="00A11666" w:rsidRDefault="005E0E3E" w:rsidP="000654F6">
            <w:pPr>
              <w:rPr>
                <w:rFonts w:ascii="Calibri" w:hAnsi="Calibri" w:cs="Calibri"/>
                <w:sz w:val="20"/>
                <w:szCs w:val="20"/>
              </w:rPr>
            </w:pPr>
          </w:p>
        </w:tc>
        <w:tc>
          <w:tcPr>
            <w:tcW w:w="2693" w:type="dxa"/>
          </w:tcPr>
          <w:p w14:paraId="5CE00AAC" w14:textId="7A5A8F6E"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369E3E00" w14:textId="77777777" w:rsidTr="007712D1">
        <w:tc>
          <w:tcPr>
            <w:tcW w:w="806" w:type="dxa"/>
          </w:tcPr>
          <w:p w14:paraId="0687E222" w14:textId="10F4EEE7" w:rsidR="005E0E3E" w:rsidRDefault="005E0E3E" w:rsidP="000654F6">
            <w:pPr>
              <w:rPr>
                <w:rFonts w:ascii="Calibri" w:hAnsi="Calibri" w:cs="Calibri"/>
                <w:sz w:val="20"/>
                <w:szCs w:val="20"/>
              </w:rPr>
            </w:pPr>
            <w:r>
              <w:rPr>
                <w:rFonts w:ascii="Calibri" w:hAnsi="Calibri" w:cs="Calibri"/>
                <w:sz w:val="20"/>
                <w:szCs w:val="20"/>
              </w:rPr>
              <w:lastRenderedPageBreak/>
              <w:t>7.21-BN nr. 5</w:t>
            </w:r>
          </w:p>
        </w:tc>
        <w:tc>
          <w:tcPr>
            <w:tcW w:w="7978" w:type="dxa"/>
          </w:tcPr>
          <w:p w14:paraId="3DEEE949" w14:textId="77777777" w:rsidR="005E0E3E" w:rsidRPr="004C039B" w:rsidRDefault="005E0E3E" w:rsidP="000654F6">
            <w:pPr>
              <w:rPr>
                <w:rFonts w:ascii="Calibri" w:hAnsi="Calibri" w:cs="Calibri"/>
                <w:sz w:val="20"/>
                <w:szCs w:val="20"/>
              </w:rPr>
            </w:pPr>
            <w:r w:rsidRPr="004C039B">
              <w:rPr>
                <w:rFonts w:ascii="Calibri" w:hAnsi="Calibri" w:cs="Calibri"/>
                <w:sz w:val="20"/>
                <w:szCs w:val="20"/>
              </w:rPr>
              <w:t xml:space="preserve">Punktet omhandler: </w:t>
            </w:r>
          </w:p>
          <w:p w14:paraId="117861CD" w14:textId="77777777" w:rsidR="005E0E3E" w:rsidRPr="004C039B" w:rsidRDefault="005E0E3E" w:rsidP="000654F6">
            <w:pPr>
              <w:rPr>
                <w:rFonts w:ascii="Calibri" w:hAnsi="Calibri" w:cs="Calibri"/>
                <w:sz w:val="20"/>
                <w:szCs w:val="20"/>
              </w:rPr>
            </w:pPr>
            <w:r w:rsidRPr="004C039B">
              <w:rPr>
                <w:rFonts w:ascii="Calibri" w:hAnsi="Calibri" w:cs="Calibri"/>
                <w:sz w:val="20"/>
                <w:szCs w:val="20"/>
              </w:rPr>
              <w:t xml:space="preserve">Dersom kommunikasjonen mellom sikringsanlegg og fjernstyringssystemet ikke er i orden på strekning med ERTMS, kan toglederen gi tillatelse forbi sluttpunkt for kjøretillatelse under følgende forutsetninger: </w:t>
            </w:r>
          </w:p>
          <w:p w14:paraId="524CA580" w14:textId="77777777" w:rsidR="005E0E3E" w:rsidRPr="004C039B" w:rsidRDefault="005E0E3E" w:rsidP="000654F6">
            <w:pPr>
              <w:rPr>
                <w:rFonts w:ascii="Calibri" w:hAnsi="Calibri" w:cs="Calibri"/>
                <w:sz w:val="20"/>
                <w:szCs w:val="20"/>
              </w:rPr>
            </w:pPr>
            <w:r w:rsidRPr="004C039B">
              <w:rPr>
                <w:rFonts w:ascii="Calibri" w:hAnsi="Calibri" w:cs="Calibri"/>
                <w:sz w:val="20"/>
                <w:szCs w:val="20"/>
              </w:rPr>
              <w:t xml:space="preserve">I pkt. a) brukes begrepet </w:t>
            </w:r>
            <w:r w:rsidRPr="004C039B">
              <w:rPr>
                <w:rFonts w:ascii="Calibri" w:hAnsi="Calibri" w:cs="Calibri"/>
                <w:sz w:val="20"/>
                <w:szCs w:val="20"/>
                <w:u w:val="single"/>
              </w:rPr>
              <w:t>strekning.</w:t>
            </w:r>
            <w:r w:rsidRPr="004C039B">
              <w:rPr>
                <w:rFonts w:ascii="Calibri" w:hAnsi="Calibri" w:cs="Calibri"/>
                <w:sz w:val="20"/>
                <w:szCs w:val="20"/>
              </w:rPr>
              <w:t xml:space="preserve"> I pkt. c) brukes begrepet </w:t>
            </w:r>
            <w:r w:rsidRPr="004C039B">
              <w:rPr>
                <w:rFonts w:ascii="Calibri" w:hAnsi="Calibri" w:cs="Calibri"/>
                <w:sz w:val="20"/>
                <w:szCs w:val="20"/>
                <w:u w:val="single"/>
              </w:rPr>
              <w:t>området.</w:t>
            </w:r>
            <w:r w:rsidRPr="004C039B">
              <w:rPr>
                <w:rFonts w:ascii="Calibri" w:hAnsi="Calibri" w:cs="Calibri"/>
                <w:sz w:val="20"/>
                <w:szCs w:val="20"/>
              </w:rPr>
              <w:t xml:space="preserve"> </w:t>
            </w:r>
          </w:p>
          <w:p w14:paraId="617609E5" w14:textId="77777777" w:rsidR="005E0E3E" w:rsidRPr="004C039B" w:rsidRDefault="005E0E3E" w:rsidP="000654F6">
            <w:pPr>
              <w:rPr>
                <w:rFonts w:ascii="Calibri" w:hAnsi="Calibri" w:cs="Calibri"/>
                <w:sz w:val="20"/>
                <w:szCs w:val="20"/>
              </w:rPr>
            </w:pPr>
            <w:r w:rsidRPr="004C039B">
              <w:rPr>
                <w:rFonts w:ascii="Calibri" w:hAnsi="Calibri" w:cs="Calibri"/>
                <w:sz w:val="20"/>
                <w:szCs w:val="20"/>
              </w:rPr>
              <w:t>Bør bruke samme begrep.</w:t>
            </w:r>
          </w:p>
          <w:p w14:paraId="086693B3" w14:textId="77777777" w:rsidR="005E0E3E" w:rsidRPr="004C039B" w:rsidRDefault="005E0E3E" w:rsidP="000654F6">
            <w:pPr>
              <w:rPr>
                <w:rFonts w:ascii="Calibri" w:hAnsi="Calibri" w:cs="Calibri"/>
                <w:b/>
                <w:bCs/>
                <w:sz w:val="20"/>
                <w:szCs w:val="20"/>
              </w:rPr>
            </w:pPr>
          </w:p>
          <w:p w14:paraId="623CF704" w14:textId="77777777" w:rsidR="005E0E3E" w:rsidRPr="004C039B" w:rsidRDefault="005E0E3E" w:rsidP="000654F6">
            <w:pPr>
              <w:rPr>
                <w:rFonts w:ascii="Calibri" w:hAnsi="Calibri" w:cs="Calibri"/>
                <w:sz w:val="20"/>
                <w:szCs w:val="20"/>
              </w:rPr>
            </w:pPr>
            <w:r w:rsidRPr="004C039B">
              <w:rPr>
                <w:rFonts w:ascii="Calibri" w:hAnsi="Calibri" w:cs="Calibri"/>
                <w:b/>
                <w:bCs/>
                <w:sz w:val="20"/>
                <w:szCs w:val="20"/>
              </w:rPr>
              <w:t xml:space="preserve">Høringskommentar: </w:t>
            </w:r>
            <w:r w:rsidRPr="004C039B">
              <w:rPr>
                <w:rFonts w:ascii="Calibri" w:hAnsi="Calibri" w:cs="Calibri"/>
                <w:sz w:val="20"/>
                <w:szCs w:val="20"/>
              </w:rPr>
              <w:t xml:space="preserve"> </w:t>
            </w:r>
          </w:p>
          <w:p w14:paraId="57DD4F1C" w14:textId="77777777" w:rsidR="005E0E3E" w:rsidRPr="004C039B" w:rsidRDefault="005E0E3E" w:rsidP="000654F6">
            <w:pPr>
              <w:rPr>
                <w:rFonts w:ascii="Calibri" w:hAnsi="Calibri" w:cs="Calibri"/>
                <w:b/>
                <w:bCs/>
                <w:sz w:val="20"/>
                <w:szCs w:val="20"/>
                <w:u w:val="single"/>
              </w:rPr>
            </w:pPr>
            <w:r w:rsidRPr="004C039B">
              <w:rPr>
                <w:rFonts w:ascii="Calibri" w:hAnsi="Calibri" w:cs="Calibri"/>
                <w:b/>
                <w:bCs/>
                <w:sz w:val="20"/>
                <w:szCs w:val="20"/>
                <w:u w:val="single"/>
              </w:rPr>
              <w:t>Nr. 5 c bør derfor lyde slik:</w:t>
            </w:r>
          </w:p>
          <w:p w14:paraId="6030CC46" w14:textId="77777777" w:rsidR="005E0E3E" w:rsidRPr="004C039B" w:rsidRDefault="005E0E3E" w:rsidP="000654F6">
            <w:pPr>
              <w:rPr>
                <w:rFonts w:ascii="Calibri" w:hAnsi="Calibri" w:cs="Calibri"/>
                <w:i/>
                <w:iCs/>
                <w:color w:val="FF0000"/>
                <w:sz w:val="20"/>
                <w:szCs w:val="20"/>
              </w:rPr>
            </w:pPr>
            <w:r w:rsidRPr="004C039B">
              <w:rPr>
                <w:rFonts w:ascii="Calibri" w:hAnsi="Calibri" w:cs="Calibri"/>
                <w:i/>
                <w:iCs/>
                <w:sz w:val="20"/>
                <w:szCs w:val="20"/>
              </w:rPr>
              <w:t xml:space="preserve">Toglederen kan kun gi tillatelse forbi sluttpunkt for kjøretillatelse til ett tog av gangen, og toget skal fremføres ut av </w:t>
            </w:r>
            <w:r w:rsidRPr="004C039B">
              <w:rPr>
                <w:rFonts w:ascii="Calibri" w:hAnsi="Calibri" w:cs="Calibri"/>
                <w:i/>
                <w:iCs/>
                <w:strike/>
                <w:sz w:val="20"/>
                <w:szCs w:val="20"/>
              </w:rPr>
              <w:t>området</w:t>
            </w:r>
            <w:r w:rsidRPr="004C039B">
              <w:rPr>
                <w:rFonts w:ascii="Calibri" w:hAnsi="Calibri" w:cs="Calibri"/>
                <w:i/>
                <w:iCs/>
                <w:sz w:val="20"/>
                <w:szCs w:val="20"/>
              </w:rPr>
              <w:t xml:space="preserve"> </w:t>
            </w:r>
            <w:r w:rsidRPr="004C039B">
              <w:rPr>
                <w:rFonts w:ascii="Calibri" w:hAnsi="Calibri" w:cs="Calibri"/>
                <w:i/>
                <w:iCs/>
                <w:color w:val="FF0000"/>
                <w:sz w:val="20"/>
                <w:szCs w:val="20"/>
              </w:rPr>
              <w:t xml:space="preserve">strekningen før andre tog gis tillatelse. </w:t>
            </w:r>
          </w:p>
          <w:p w14:paraId="77492D1D" w14:textId="77777777" w:rsidR="005E0E3E" w:rsidRPr="005338F2" w:rsidRDefault="005E0E3E" w:rsidP="000654F6">
            <w:pPr>
              <w:rPr>
                <w:rFonts w:ascii="Calibri" w:hAnsi="Calibri" w:cs="Calibri"/>
                <w:sz w:val="20"/>
                <w:szCs w:val="20"/>
              </w:rPr>
            </w:pPr>
          </w:p>
        </w:tc>
        <w:tc>
          <w:tcPr>
            <w:tcW w:w="2835" w:type="dxa"/>
          </w:tcPr>
          <w:p w14:paraId="1E677C44" w14:textId="391DC56C"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“Området” er bevisst benyttet fordi det kan omfatte flere stasjoner, spor etc. </w:t>
            </w:r>
          </w:p>
          <w:p w14:paraId="69F6A3D8" w14:textId="2E828E71" w:rsidR="005E0E3E" w:rsidRPr="00A11666" w:rsidRDefault="005E0E3E" w:rsidP="000654F6">
            <w:pPr>
              <w:rPr>
                <w:rFonts w:ascii="Calibri" w:hAnsi="Calibri" w:cs="Calibri"/>
                <w:sz w:val="20"/>
                <w:szCs w:val="20"/>
              </w:rPr>
            </w:pPr>
          </w:p>
          <w:p w14:paraId="4D549710" w14:textId="475EBC9E" w:rsidR="005E0E3E" w:rsidRPr="00A11666" w:rsidRDefault="005E0E3E" w:rsidP="000654F6">
            <w:pPr>
              <w:rPr>
                <w:rFonts w:ascii="Calibri" w:hAnsi="Calibri" w:cs="Calibri"/>
                <w:sz w:val="20"/>
                <w:szCs w:val="20"/>
              </w:rPr>
            </w:pPr>
          </w:p>
        </w:tc>
        <w:tc>
          <w:tcPr>
            <w:tcW w:w="2693" w:type="dxa"/>
          </w:tcPr>
          <w:p w14:paraId="41341F72" w14:textId="629EF52B"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tc>
      </w:tr>
      <w:tr w:rsidR="005E0E3E" w:rsidRPr="0075613C" w14:paraId="26DFCE6E" w14:textId="77777777" w:rsidTr="007712D1">
        <w:tc>
          <w:tcPr>
            <w:tcW w:w="806" w:type="dxa"/>
          </w:tcPr>
          <w:p w14:paraId="75069D7E" w14:textId="64B16371" w:rsidR="005E0E3E" w:rsidRDefault="005E0E3E" w:rsidP="000654F6">
            <w:pPr>
              <w:rPr>
                <w:rFonts w:ascii="Calibri" w:hAnsi="Calibri" w:cs="Calibri"/>
                <w:sz w:val="20"/>
                <w:szCs w:val="20"/>
              </w:rPr>
            </w:pPr>
            <w:r>
              <w:rPr>
                <w:rFonts w:ascii="Calibri" w:hAnsi="Calibri" w:cs="Calibri"/>
                <w:sz w:val="20"/>
                <w:szCs w:val="20"/>
              </w:rPr>
              <w:t>7.23 nr. 2</w:t>
            </w:r>
          </w:p>
        </w:tc>
        <w:tc>
          <w:tcPr>
            <w:tcW w:w="7978" w:type="dxa"/>
          </w:tcPr>
          <w:p w14:paraId="3721D04C" w14:textId="77777777" w:rsidR="005E0E3E" w:rsidRDefault="005E0E3E" w:rsidP="000654F6">
            <w:pPr>
              <w:spacing w:after="100" w:afterAutospacing="1"/>
              <w:rPr>
                <w:rFonts w:ascii="Calibri" w:eastAsia="Times New Roman" w:hAnsi="Calibri" w:cs="Calibri"/>
                <w:sz w:val="20"/>
                <w:szCs w:val="20"/>
                <w:lang w:eastAsia="nb-NO"/>
              </w:rPr>
            </w:pPr>
            <w:r>
              <w:rPr>
                <w:rFonts w:ascii="Calibri" w:eastAsia="Times New Roman" w:hAnsi="Calibri" w:cs="Calibri"/>
                <w:sz w:val="20"/>
                <w:szCs w:val="20"/>
                <w:lang w:eastAsia="nb-NO"/>
              </w:rPr>
              <w:t xml:space="preserve">Det er behov for å tydeliggjøre bedre hva som gjelder hastighet over sporvekslene og hva som gjelder stopp for sporveksler/skinnekryss for kontroll. </w:t>
            </w:r>
          </w:p>
          <w:p w14:paraId="055C8194" w14:textId="68395072" w:rsidR="005E0E3E" w:rsidRDefault="005E0E3E" w:rsidP="000654F6">
            <w:pPr>
              <w:spacing w:after="100" w:afterAutospacing="1"/>
              <w:rPr>
                <w:rFonts w:ascii="Calibri" w:eastAsia="Times New Roman" w:hAnsi="Calibri" w:cs="Calibri"/>
                <w:sz w:val="20"/>
                <w:szCs w:val="20"/>
                <w:lang w:eastAsia="nb-NO"/>
              </w:rPr>
            </w:pPr>
            <w:r>
              <w:rPr>
                <w:rFonts w:ascii="Calibri" w:eastAsia="Times New Roman" w:hAnsi="Calibri" w:cs="Calibri"/>
                <w:sz w:val="20"/>
                <w:szCs w:val="20"/>
                <w:lang w:eastAsia="nb-NO"/>
              </w:rPr>
              <w:t xml:space="preserve">Jf. også pkt. 7.15. </w:t>
            </w:r>
          </w:p>
          <w:p w14:paraId="4B0FF3C0" w14:textId="77777777" w:rsidR="005E0E3E" w:rsidRPr="004A4B52" w:rsidRDefault="005E0E3E" w:rsidP="000654F6">
            <w:pPr>
              <w:rPr>
                <w:rFonts w:ascii="Calibri" w:hAnsi="Calibri" w:cs="Calibri"/>
                <w:sz w:val="20"/>
                <w:szCs w:val="20"/>
              </w:rPr>
            </w:pPr>
          </w:p>
        </w:tc>
        <w:tc>
          <w:tcPr>
            <w:tcW w:w="2835" w:type="dxa"/>
          </w:tcPr>
          <w:p w14:paraId="3E06D881" w14:textId="752FDF56" w:rsidR="005E0E3E" w:rsidRPr="00A11666" w:rsidRDefault="005E0E3E" w:rsidP="000654F6">
            <w:pPr>
              <w:rPr>
                <w:rFonts w:ascii="Calibri" w:hAnsi="Calibri" w:cs="Calibri"/>
                <w:sz w:val="20"/>
                <w:szCs w:val="20"/>
              </w:rPr>
            </w:pPr>
          </w:p>
        </w:tc>
        <w:tc>
          <w:tcPr>
            <w:tcW w:w="2693" w:type="dxa"/>
          </w:tcPr>
          <w:p w14:paraId="104E855E"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Vi omstrukturerer bestemmelsen, for å gjøre bestemmelsen mer lettlest. Vi skiller på hastighet og når tog skal stoppe foran sporveksel eller skinnekryss for å kontrollere stillingen. </w:t>
            </w:r>
          </w:p>
          <w:p w14:paraId="7102C179" w14:textId="77777777" w:rsidR="005E0E3E" w:rsidRPr="00A11666" w:rsidRDefault="005E0E3E" w:rsidP="000654F6">
            <w:pPr>
              <w:rPr>
                <w:rFonts w:ascii="Calibri" w:hAnsi="Calibri" w:cs="Calibri"/>
                <w:sz w:val="20"/>
                <w:szCs w:val="20"/>
              </w:rPr>
            </w:pPr>
          </w:p>
          <w:p w14:paraId="27AC98D8" w14:textId="73625090"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 er ikke tilstrekkelig at toglederen </w:t>
            </w:r>
            <w:proofErr w:type="spellStart"/>
            <w:r w:rsidRPr="00A11666">
              <w:rPr>
                <w:rFonts w:ascii="Calibri" w:hAnsi="Calibri" w:cs="Calibri"/>
                <w:sz w:val="20"/>
                <w:szCs w:val="20"/>
              </w:rPr>
              <w:t>lokalavlåser</w:t>
            </w:r>
            <w:proofErr w:type="spellEnd"/>
            <w:r w:rsidRPr="00A11666">
              <w:rPr>
                <w:rFonts w:ascii="Calibri" w:hAnsi="Calibri" w:cs="Calibri"/>
                <w:sz w:val="20"/>
                <w:szCs w:val="20"/>
              </w:rPr>
              <w:t xml:space="preserve"> sporvekslene for å unngå stopp foran sporveksel/ skinnekryss og hastighet 10 km/t over sporvekslene.  </w:t>
            </w:r>
          </w:p>
        </w:tc>
      </w:tr>
      <w:tr w:rsidR="005E0E3E" w:rsidRPr="0075613C" w14:paraId="619703BE" w14:textId="77777777" w:rsidTr="007712D1">
        <w:tc>
          <w:tcPr>
            <w:tcW w:w="806" w:type="dxa"/>
          </w:tcPr>
          <w:p w14:paraId="12D9F6BA" w14:textId="031187B5" w:rsidR="005E0E3E" w:rsidRDefault="005E0E3E" w:rsidP="000654F6">
            <w:pPr>
              <w:rPr>
                <w:rFonts w:ascii="Calibri" w:hAnsi="Calibri" w:cs="Calibri"/>
                <w:sz w:val="20"/>
                <w:szCs w:val="20"/>
              </w:rPr>
            </w:pPr>
            <w:r>
              <w:rPr>
                <w:rFonts w:ascii="Calibri" w:hAnsi="Calibri" w:cs="Calibri"/>
                <w:sz w:val="20"/>
                <w:szCs w:val="20"/>
              </w:rPr>
              <w:t>7.23 nr. 2e)</w:t>
            </w:r>
          </w:p>
        </w:tc>
        <w:tc>
          <w:tcPr>
            <w:tcW w:w="7978" w:type="dxa"/>
          </w:tcPr>
          <w:p w14:paraId="0B845FB0" w14:textId="4BDCC5C6" w:rsidR="005E0E3E" w:rsidRPr="005338F2" w:rsidRDefault="005E0E3E" w:rsidP="000654F6">
            <w:pPr>
              <w:rPr>
                <w:rFonts w:ascii="Calibri" w:hAnsi="Calibri" w:cs="Calibri"/>
                <w:sz w:val="20"/>
                <w:szCs w:val="20"/>
              </w:rPr>
            </w:pPr>
            <w:r w:rsidRPr="006A0711">
              <w:rPr>
                <w:rFonts w:ascii="Calibri" w:hAnsi="Calibri" w:cs="Calibri"/>
                <w:sz w:val="20"/>
                <w:szCs w:val="20"/>
              </w:rPr>
              <w:t>Fornuftig endring siden rasvarslingsanlegget ikke vil gi noen indikeringer til ETCS-kjøretøy i SR-modus.</w:t>
            </w:r>
          </w:p>
        </w:tc>
        <w:tc>
          <w:tcPr>
            <w:tcW w:w="2835" w:type="dxa"/>
          </w:tcPr>
          <w:p w14:paraId="70578D92" w14:textId="4E4492A5" w:rsidR="005E0E3E" w:rsidRPr="00A11666" w:rsidRDefault="005E0E3E" w:rsidP="000654F6">
            <w:pPr>
              <w:rPr>
                <w:rFonts w:ascii="Calibri" w:hAnsi="Calibri" w:cs="Calibri"/>
                <w:sz w:val="20"/>
                <w:szCs w:val="20"/>
              </w:rPr>
            </w:pPr>
          </w:p>
        </w:tc>
        <w:tc>
          <w:tcPr>
            <w:tcW w:w="2693" w:type="dxa"/>
          </w:tcPr>
          <w:p w14:paraId="69DF0170" w14:textId="6D97249E"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32124CB" w14:textId="77777777" w:rsidTr="007712D1">
        <w:tc>
          <w:tcPr>
            <w:tcW w:w="806" w:type="dxa"/>
          </w:tcPr>
          <w:p w14:paraId="430B3674" w14:textId="5D7BED50" w:rsidR="005E0E3E" w:rsidRDefault="005E0E3E" w:rsidP="000654F6">
            <w:pPr>
              <w:rPr>
                <w:rFonts w:ascii="Calibri" w:hAnsi="Calibri" w:cs="Calibri"/>
                <w:sz w:val="20"/>
                <w:szCs w:val="20"/>
              </w:rPr>
            </w:pPr>
            <w:r>
              <w:rPr>
                <w:rFonts w:ascii="Calibri" w:hAnsi="Calibri" w:cs="Calibri"/>
                <w:sz w:val="20"/>
                <w:szCs w:val="20"/>
              </w:rPr>
              <w:t>7.23 nr. 2e)</w:t>
            </w:r>
          </w:p>
        </w:tc>
        <w:tc>
          <w:tcPr>
            <w:tcW w:w="7978" w:type="dxa"/>
          </w:tcPr>
          <w:p w14:paraId="5886C3E1" w14:textId="457EDC04" w:rsidR="005E0E3E" w:rsidRPr="009824B6" w:rsidRDefault="005E0E3E" w:rsidP="000654F6">
            <w:pPr>
              <w:rPr>
                <w:rFonts w:ascii="Calibri" w:hAnsi="Calibri" w:cs="Calibri"/>
                <w:sz w:val="20"/>
                <w:szCs w:val="20"/>
              </w:rPr>
            </w:pPr>
            <w:r w:rsidRPr="009824B6">
              <w:rPr>
                <w:rFonts w:ascii="Calibri" w:hAnsi="Calibri" w:cs="Calibri"/>
                <w:sz w:val="20"/>
                <w:szCs w:val="20"/>
              </w:rPr>
              <w:t>Antatt ingen reell endring som påvirker </w:t>
            </w:r>
            <w:r w:rsidR="006319E4">
              <w:rPr>
                <w:rFonts w:ascii="Calibri" w:hAnsi="Calibri" w:cs="Calibri"/>
                <w:sz w:val="20"/>
                <w:szCs w:val="20"/>
              </w:rPr>
              <w:t>(</w:t>
            </w:r>
            <w:proofErr w:type="gramStart"/>
            <w:r w:rsidR="006319E4">
              <w:rPr>
                <w:rFonts w:ascii="Calibri" w:hAnsi="Calibri" w:cs="Calibri"/>
                <w:sz w:val="20"/>
                <w:szCs w:val="20"/>
              </w:rPr>
              <w:t>…)</w:t>
            </w:r>
            <w:r w:rsidRPr="009824B6">
              <w:rPr>
                <w:rFonts w:ascii="Calibri" w:hAnsi="Calibri" w:cs="Calibri"/>
                <w:sz w:val="20"/>
                <w:szCs w:val="20"/>
              </w:rPr>
              <w:t>personale</w:t>
            </w:r>
            <w:proofErr w:type="gramEnd"/>
            <w:r w:rsidRPr="009824B6">
              <w:rPr>
                <w:rFonts w:ascii="Calibri" w:hAnsi="Calibri" w:cs="Calibri"/>
                <w:sz w:val="20"/>
                <w:szCs w:val="20"/>
              </w:rPr>
              <w:t>, (ingen strekninger med dette pr. d.d.), men momentet tas inn under punktet om (fremtidig) rasvarslingsanlegg på ERTMS strekning. </w:t>
            </w:r>
          </w:p>
          <w:p w14:paraId="45158413" w14:textId="77777777" w:rsidR="005E0E3E" w:rsidRPr="009824B6" w:rsidRDefault="005E0E3E" w:rsidP="000654F6">
            <w:pPr>
              <w:rPr>
                <w:rFonts w:ascii="Calibri" w:hAnsi="Calibri" w:cs="Calibri"/>
                <w:sz w:val="20"/>
                <w:szCs w:val="20"/>
              </w:rPr>
            </w:pPr>
            <w:r w:rsidRPr="009824B6">
              <w:rPr>
                <w:rFonts w:ascii="Calibri" w:hAnsi="Calibri" w:cs="Calibri"/>
                <w:sz w:val="20"/>
                <w:szCs w:val="20"/>
              </w:rPr>
              <w:t>Prosedyren virker ellers samkjørt med tilsvarende prosedyre for kjøring forbi hovedsignal som ikke kan vise «kjør»,</w:t>
            </w:r>
            <w:r w:rsidRPr="009824B6">
              <w:rPr>
                <w:rFonts w:ascii="Calibri" w:hAnsi="Calibri" w:cs="Calibri"/>
                <w:i/>
                <w:iCs/>
                <w:sz w:val="20"/>
                <w:szCs w:val="20"/>
              </w:rPr>
              <w:t> </w:t>
            </w:r>
            <w:r w:rsidRPr="009824B6">
              <w:rPr>
                <w:rFonts w:ascii="Calibri" w:hAnsi="Calibri" w:cs="Calibri"/>
                <w:sz w:val="20"/>
                <w:szCs w:val="20"/>
              </w:rPr>
              <w:t>hvor det er rasvarslingsanlegg tilkoblet signalet: for fører er de reelle gjøremålene sammenlignbare. </w:t>
            </w:r>
          </w:p>
          <w:p w14:paraId="4B0747C3" w14:textId="77777777" w:rsidR="005E0E3E" w:rsidRPr="006A0711" w:rsidRDefault="005E0E3E" w:rsidP="000654F6">
            <w:pPr>
              <w:rPr>
                <w:rFonts w:ascii="Calibri" w:hAnsi="Calibri" w:cs="Calibri"/>
                <w:sz w:val="20"/>
                <w:szCs w:val="20"/>
              </w:rPr>
            </w:pPr>
          </w:p>
        </w:tc>
        <w:tc>
          <w:tcPr>
            <w:tcW w:w="2835" w:type="dxa"/>
          </w:tcPr>
          <w:p w14:paraId="7158D98E" w14:textId="0D3B33B8" w:rsidR="005E0E3E" w:rsidRPr="00A11666" w:rsidRDefault="005E0E3E" w:rsidP="000654F6">
            <w:pPr>
              <w:rPr>
                <w:rFonts w:ascii="Calibri" w:hAnsi="Calibri" w:cs="Calibri"/>
                <w:sz w:val="20"/>
                <w:szCs w:val="20"/>
              </w:rPr>
            </w:pPr>
          </w:p>
        </w:tc>
        <w:tc>
          <w:tcPr>
            <w:tcW w:w="2693" w:type="dxa"/>
          </w:tcPr>
          <w:p w14:paraId="789F14FE" w14:textId="528C31DC"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C269AEE" w14:textId="77777777" w:rsidTr="007712D1">
        <w:tc>
          <w:tcPr>
            <w:tcW w:w="806" w:type="dxa"/>
          </w:tcPr>
          <w:p w14:paraId="425E3A6E" w14:textId="04DA30E7" w:rsidR="005E0E3E" w:rsidRDefault="005E0E3E" w:rsidP="000654F6">
            <w:pPr>
              <w:rPr>
                <w:rFonts w:ascii="Calibri" w:hAnsi="Calibri" w:cs="Calibri"/>
                <w:sz w:val="20"/>
                <w:szCs w:val="20"/>
              </w:rPr>
            </w:pPr>
            <w:r>
              <w:rPr>
                <w:rFonts w:ascii="Calibri" w:hAnsi="Calibri" w:cs="Calibri"/>
                <w:sz w:val="20"/>
                <w:szCs w:val="20"/>
              </w:rPr>
              <w:lastRenderedPageBreak/>
              <w:t>7.23 nr. 2Ø</w:t>
            </w:r>
          </w:p>
        </w:tc>
        <w:tc>
          <w:tcPr>
            <w:tcW w:w="7978" w:type="dxa"/>
          </w:tcPr>
          <w:p w14:paraId="52B2316A" w14:textId="23948B12" w:rsidR="005E0E3E" w:rsidRPr="006A0711" w:rsidRDefault="005E0E3E" w:rsidP="000654F6">
            <w:pPr>
              <w:rPr>
                <w:rFonts w:ascii="Calibri" w:hAnsi="Calibri" w:cs="Calibri"/>
                <w:sz w:val="20"/>
                <w:szCs w:val="20"/>
              </w:rPr>
            </w:pPr>
            <w:r>
              <w:rPr>
                <w:rFonts w:ascii="Calibri" w:hAnsi="Calibri" w:cs="Calibri"/>
                <w:sz w:val="20"/>
                <w:szCs w:val="20"/>
              </w:rPr>
              <w:t xml:space="preserve">Fornuftig presisering. </w:t>
            </w:r>
          </w:p>
        </w:tc>
        <w:tc>
          <w:tcPr>
            <w:tcW w:w="2835" w:type="dxa"/>
          </w:tcPr>
          <w:p w14:paraId="191EA42D" w14:textId="1A099FE7" w:rsidR="005E0E3E" w:rsidRPr="00A11666" w:rsidRDefault="005E0E3E" w:rsidP="000654F6">
            <w:pPr>
              <w:rPr>
                <w:rFonts w:ascii="Calibri" w:hAnsi="Calibri" w:cs="Calibri"/>
                <w:sz w:val="20"/>
                <w:szCs w:val="20"/>
              </w:rPr>
            </w:pPr>
          </w:p>
        </w:tc>
        <w:tc>
          <w:tcPr>
            <w:tcW w:w="2693" w:type="dxa"/>
          </w:tcPr>
          <w:p w14:paraId="478CFEB4" w14:textId="3F41A929"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70BBFE2B" w14:textId="77777777" w:rsidTr="007712D1">
        <w:tc>
          <w:tcPr>
            <w:tcW w:w="806" w:type="dxa"/>
          </w:tcPr>
          <w:p w14:paraId="318DB9C4" w14:textId="2C944503" w:rsidR="005E0E3E" w:rsidRPr="0075613C" w:rsidRDefault="005E0E3E" w:rsidP="000654F6">
            <w:pPr>
              <w:rPr>
                <w:rFonts w:ascii="Calibri" w:hAnsi="Calibri" w:cs="Calibri"/>
                <w:sz w:val="20"/>
                <w:szCs w:val="20"/>
              </w:rPr>
            </w:pPr>
            <w:r w:rsidRPr="0075613C">
              <w:rPr>
                <w:rFonts w:ascii="Calibri" w:hAnsi="Calibri" w:cs="Calibri"/>
                <w:sz w:val="20"/>
                <w:szCs w:val="20"/>
              </w:rPr>
              <w:t>7.24</w:t>
            </w:r>
          </w:p>
        </w:tc>
        <w:tc>
          <w:tcPr>
            <w:tcW w:w="7978" w:type="dxa"/>
          </w:tcPr>
          <w:p w14:paraId="7F12BEF1" w14:textId="77777777" w:rsidR="005E0E3E" w:rsidRPr="0075613C" w:rsidRDefault="005E0E3E" w:rsidP="000654F6">
            <w:pPr>
              <w:rPr>
                <w:rFonts w:ascii="Calibri" w:eastAsia="Times New Roman" w:hAnsi="Calibri" w:cs="Calibri"/>
                <w:color w:val="000000"/>
                <w:kern w:val="0"/>
                <w:sz w:val="20"/>
                <w:szCs w:val="20"/>
                <w:lang w:eastAsia="nb-NO"/>
                <w14:ligatures w14:val="none"/>
              </w:rPr>
            </w:pPr>
            <w:r w:rsidRPr="007E1229">
              <w:rPr>
                <w:rFonts w:ascii="Calibri" w:eastAsia="Times New Roman" w:hAnsi="Calibri" w:cs="Calibri"/>
                <w:color w:val="000000"/>
                <w:kern w:val="0"/>
                <w:sz w:val="20"/>
                <w:szCs w:val="20"/>
                <w:lang w:eastAsia="nb-NO"/>
                <w14:ligatures w14:val="none"/>
              </w:rPr>
              <w:t>«b) Dersom toglederen ikke kan annullere eller forkorte kjøretillatelsen for toget uten at nødbrems inntreffer, skal toglederen be føreren om å stoppe toget. Når toget har stoppet, skal toglederen om nødvendig fjerne kjøretillatelsen. Dersom det ikke er mulig å fjerne kjøretillatelsen, kan toglederen be føreren om å deaktivere førerbordet. Deretter kan toglederen gjøre endringer i trafikkstyringen.»</w:t>
            </w:r>
          </w:p>
          <w:p w14:paraId="65D506F7" w14:textId="0858606F" w:rsidR="005E0E3E" w:rsidRPr="0075613C" w:rsidRDefault="005E0E3E" w:rsidP="000654F6">
            <w:pPr>
              <w:rPr>
                <w:rFonts w:ascii="Calibri" w:hAnsi="Calibri" w:cs="Calibri"/>
                <w:sz w:val="20"/>
                <w:szCs w:val="20"/>
              </w:rPr>
            </w:pPr>
          </w:p>
        </w:tc>
        <w:tc>
          <w:tcPr>
            <w:tcW w:w="2835" w:type="dxa"/>
          </w:tcPr>
          <w:p w14:paraId="38790ECB" w14:textId="7B95AAD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 </w:t>
            </w:r>
          </w:p>
        </w:tc>
        <w:tc>
          <w:tcPr>
            <w:tcW w:w="2693" w:type="dxa"/>
          </w:tcPr>
          <w:p w14:paraId="5F624739"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ikke til følge.</w:t>
            </w:r>
          </w:p>
          <w:p w14:paraId="0BB84F80" w14:textId="77777777" w:rsidR="005E0E3E" w:rsidRPr="00A11666" w:rsidRDefault="005E0E3E" w:rsidP="000654F6">
            <w:pPr>
              <w:rPr>
                <w:rFonts w:ascii="Calibri" w:hAnsi="Calibri" w:cs="Calibri"/>
                <w:sz w:val="20"/>
                <w:szCs w:val="20"/>
              </w:rPr>
            </w:pPr>
          </w:p>
          <w:p w14:paraId="17394C27" w14:textId="38CE883D"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Endring av ordet “beordre” tas ikke til følge. Dette er en oversettelse av </w:t>
            </w:r>
            <w:proofErr w:type="gramStart"/>
            <w:r w:rsidRPr="00A11666">
              <w:rPr>
                <w:rFonts w:ascii="Calibri" w:hAnsi="Calibri" w:cs="Calibri"/>
                <w:sz w:val="20"/>
                <w:szCs w:val="20"/>
              </w:rPr>
              <w:t xml:space="preserve">teksten  </w:t>
            </w:r>
            <w:r w:rsidRPr="00A11666">
              <w:rPr>
                <w:rFonts w:ascii="Calibri" w:hAnsi="Calibri" w:cs="Calibri"/>
                <w:i/>
                <w:iCs/>
                <w:sz w:val="20"/>
                <w:szCs w:val="20"/>
              </w:rPr>
              <w:t>«</w:t>
            </w:r>
            <w:proofErr w:type="spellStart"/>
            <w:proofErr w:type="gramEnd"/>
            <w:r w:rsidRPr="00A11666">
              <w:rPr>
                <w:rFonts w:ascii="Calibri" w:hAnsi="Calibri" w:cs="Calibri"/>
                <w:i/>
                <w:iCs/>
                <w:sz w:val="20"/>
                <w:szCs w:val="20"/>
              </w:rPr>
              <w:t>the</w:t>
            </w:r>
            <w:proofErr w:type="spellEnd"/>
            <w:r w:rsidRPr="00A11666">
              <w:rPr>
                <w:rFonts w:ascii="Calibri" w:hAnsi="Calibri" w:cs="Calibri"/>
                <w:i/>
                <w:iCs/>
                <w:sz w:val="20"/>
                <w:szCs w:val="20"/>
              </w:rPr>
              <w:t xml:space="preserve"> </w:t>
            </w:r>
            <w:proofErr w:type="spellStart"/>
            <w:r w:rsidRPr="00A11666">
              <w:rPr>
                <w:rFonts w:ascii="Calibri" w:hAnsi="Calibri" w:cs="Calibri"/>
                <w:i/>
                <w:iCs/>
                <w:sz w:val="20"/>
                <w:szCs w:val="20"/>
              </w:rPr>
              <w:t>signaller</w:t>
            </w:r>
            <w:proofErr w:type="spellEnd"/>
            <w:r w:rsidRPr="00A11666">
              <w:rPr>
                <w:rFonts w:ascii="Calibri" w:hAnsi="Calibri" w:cs="Calibri"/>
                <w:i/>
                <w:iCs/>
                <w:sz w:val="20"/>
                <w:szCs w:val="20"/>
              </w:rPr>
              <w:t xml:space="preserve"> </w:t>
            </w:r>
            <w:proofErr w:type="spellStart"/>
            <w:r w:rsidRPr="00A11666">
              <w:rPr>
                <w:rFonts w:ascii="Calibri" w:hAnsi="Calibri" w:cs="Calibri"/>
                <w:i/>
                <w:iCs/>
                <w:sz w:val="20"/>
                <w:szCs w:val="20"/>
              </w:rPr>
              <w:t>shall</w:t>
            </w:r>
            <w:proofErr w:type="spellEnd"/>
            <w:r w:rsidRPr="00A11666">
              <w:rPr>
                <w:rFonts w:ascii="Calibri" w:hAnsi="Calibri" w:cs="Calibri"/>
                <w:i/>
                <w:iCs/>
                <w:sz w:val="20"/>
                <w:szCs w:val="20"/>
              </w:rPr>
              <w:t xml:space="preserve"> order </w:t>
            </w:r>
            <w:proofErr w:type="spellStart"/>
            <w:r w:rsidRPr="00A11666">
              <w:rPr>
                <w:rFonts w:ascii="Calibri" w:hAnsi="Calibri" w:cs="Calibri"/>
                <w:i/>
                <w:iCs/>
                <w:sz w:val="20"/>
                <w:szCs w:val="20"/>
              </w:rPr>
              <w:t>the</w:t>
            </w:r>
            <w:proofErr w:type="spellEnd"/>
            <w:r w:rsidRPr="00A11666">
              <w:rPr>
                <w:rFonts w:ascii="Calibri" w:hAnsi="Calibri" w:cs="Calibri"/>
                <w:i/>
                <w:iCs/>
                <w:sz w:val="20"/>
                <w:szCs w:val="20"/>
              </w:rPr>
              <w:t xml:space="preserve"> driver …” </w:t>
            </w:r>
            <w:r w:rsidRPr="00A11666">
              <w:rPr>
                <w:rFonts w:ascii="Calibri" w:hAnsi="Calibri" w:cs="Calibri"/>
                <w:sz w:val="20"/>
                <w:szCs w:val="20"/>
              </w:rPr>
              <w:t>fra TSI OPE A 6.33.1 b).</w:t>
            </w:r>
          </w:p>
        </w:tc>
      </w:tr>
      <w:tr w:rsidR="005E0E3E" w:rsidRPr="0075613C" w14:paraId="04DC3BFC" w14:textId="77777777" w:rsidTr="007712D1">
        <w:tc>
          <w:tcPr>
            <w:tcW w:w="806" w:type="dxa"/>
          </w:tcPr>
          <w:p w14:paraId="7E47A1AD" w14:textId="138BF2CE" w:rsidR="005E0E3E" w:rsidRPr="0075613C" w:rsidRDefault="005E0E3E" w:rsidP="000654F6">
            <w:pPr>
              <w:rPr>
                <w:rFonts w:ascii="Calibri" w:hAnsi="Calibri" w:cs="Calibri"/>
                <w:sz w:val="20"/>
                <w:szCs w:val="20"/>
              </w:rPr>
            </w:pPr>
            <w:r w:rsidRPr="0075613C">
              <w:rPr>
                <w:rFonts w:ascii="Calibri" w:hAnsi="Calibri" w:cs="Calibri"/>
                <w:sz w:val="20"/>
                <w:szCs w:val="20"/>
              </w:rPr>
              <w:t>7.24</w:t>
            </w:r>
          </w:p>
        </w:tc>
        <w:tc>
          <w:tcPr>
            <w:tcW w:w="7978" w:type="dxa"/>
          </w:tcPr>
          <w:p w14:paraId="119F7989" w14:textId="77777777" w:rsidR="005E0E3E" w:rsidRPr="001459CB" w:rsidRDefault="005E0E3E" w:rsidP="000654F6">
            <w:pPr>
              <w:spacing w:line="278" w:lineRule="auto"/>
              <w:rPr>
                <w:rFonts w:ascii="Calibri" w:eastAsia="Aptos" w:hAnsi="Calibri" w:cs="Calibri"/>
                <w:sz w:val="20"/>
                <w:szCs w:val="20"/>
              </w:rPr>
            </w:pPr>
            <w:r w:rsidRPr="001459CB">
              <w:rPr>
                <w:rFonts w:ascii="Calibri" w:eastAsia="Aptos" w:hAnsi="Calibri" w:cs="Calibri"/>
                <w:sz w:val="20"/>
                <w:szCs w:val="20"/>
              </w:rPr>
              <w:t>Formålet med endringen er for så vidt fornuftig, at togleder skal ha muligheten til å endre sporbruken etter at den opprinnelige kjøretillatelsen er gitt. Slik nr. 1 er skrevet er det imidlertid ikke tydelig at det er dette vi tenker på.</w:t>
            </w:r>
          </w:p>
          <w:p w14:paraId="2E0644ED" w14:textId="77777777" w:rsidR="005E0E3E" w:rsidRPr="001459CB" w:rsidRDefault="005E0E3E" w:rsidP="000654F6">
            <w:pPr>
              <w:spacing w:line="278" w:lineRule="auto"/>
              <w:rPr>
                <w:rFonts w:ascii="Calibri" w:eastAsia="Aptos" w:hAnsi="Calibri" w:cs="Calibri"/>
                <w:sz w:val="20"/>
                <w:szCs w:val="20"/>
              </w:rPr>
            </w:pPr>
          </w:p>
          <w:p w14:paraId="418F0EDD" w14:textId="77777777" w:rsidR="005E0E3E" w:rsidRPr="001459CB" w:rsidRDefault="005E0E3E" w:rsidP="000654F6">
            <w:pPr>
              <w:spacing w:line="278" w:lineRule="auto"/>
              <w:rPr>
                <w:rFonts w:ascii="Calibri" w:eastAsia="Aptos" w:hAnsi="Calibri" w:cs="Calibri"/>
                <w:b/>
                <w:bCs/>
                <w:sz w:val="20"/>
                <w:szCs w:val="20"/>
              </w:rPr>
            </w:pPr>
            <w:r w:rsidRPr="001459CB">
              <w:rPr>
                <w:rFonts w:ascii="Calibri" w:eastAsia="Aptos" w:hAnsi="Calibri" w:cs="Calibri"/>
                <w:b/>
                <w:bCs/>
                <w:sz w:val="20"/>
                <w:szCs w:val="20"/>
              </w:rPr>
              <w:t>Forslag til endring:</w:t>
            </w:r>
          </w:p>
          <w:p w14:paraId="283A1B2A" w14:textId="77777777" w:rsidR="005E0E3E" w:rsidRPr="001459CB" w:rsidRDefault="005E0E3E" w:rsidP="000654F6">
            <w:pPr>
              <w:spacing w:line="278" w:lineRule="auto"/>
              <w:rPr>
                <w:rFonts w:ascii="Calibri" w:eastAsia="Aptos" w:hAnsi="Calibri" w:cs="Calibri"/>
                <w:sz w:val="20"/>
                <w:szCs w:val="20"/>
              </w:rPr>
            </w:pPr>
            <w:r w:rsidRPr="001459CB">
              <w:rPr>
                <w:rFonts w:ascii="Calibri" w:eastAsia="Aptos" w:hAnsi="Calibri" w:cs="Calibri"/>
                <w:sz w:val="20"/>
                <w:szCs w:val="20"/>
              </w:rPr>
              <w:t>«</w:t>
            </w:r>
            <w:r w:rsidRPr="001459CB">
              <w:rPr>
                <w:rFonts w:ascii="Calibri" w:eastAsia="Aptos" w:hAnsi="Calibri" w:cs="Calibri"/>
                <w:i/>
                <w:iCs/>
                <w:sz w:val="20"/>
                <w:szCs w:val="20"/>
              </w:rPr>
              <w:t xml:space="preserve">1. Dersom toglederen må annullere eller forkorte kjøretillatelsen fordi det er behov for å </w:t>
            </w:r>
            <w:r w:rsidRPr="001459CB">
              <w:rPr>
                <w:rFonts w:ascii="Calibri" w:eastAsia="Aptos" w:hAnsi="Calibri" w:cs="Calibri"/>
                <w:i/>
                <w:iCs/>
                <w:color w:val="EE0000"/>
                <w:sz w:val="20"/>
                <w:szCs w:val="20"/>
              </w:rPr>
              <w:t xml:space="preserve">endre sporbruk eller gjøre andre </w:t>
            </w:r>
            <w:r w:rsidRPr="001459CB">
              <w:rPr>
                <w:rFonts w:ascii="Calibri" w:eastAsia="Aptos" w:hAnsi="Calibri" w:cs="Calibri"/>
                <w:i/>
                <w:iCs/>
                <w:sz w:val="20"/>
                <w:szCs w:val="20"/>
              </w:rPr>
              <w:t>endringer i trafikkstyringen, gjelder følgende:</w:t>
            </w:r>
            <w:r w:rsidRPr="001459CB">
              <w:rPr>
                <w:rFonts w:ascii="Calibri" w:eastAsia="Aptos" w:hAnsi="Calibri" w:cs="Calibri"/>
                <w:sz w:val="20"/>
                <w:szCs w:val="20"/>
              </w:rPr>
              <w:t>»</w:t>
            </w:r>
          </w:p>
          <w:p w14:paraId="5830DCCB" w14:textId="77777777" w:rsidR="005E0E3E" w:rsidRPr="001459CB" w:rsidRDefault="005E0E3E" w:rsidP="000654F6">
            <w:pPr>
              <w:spacing w:line="278" w:lineRule="auto"/>
              <w:rPr>
                <w:rFonts w:ascii="Calibri" w:eastAsia="Aptos" w:hAnsi="Calibri" w:cs="Calibri"/>
                <w:sz w:val="20"/>
                <w:szCs w:val="20"/>
              </w:rPr>
            </w:pPr>
          </w:p>
          <w:p w14:paraId="65933CF9" w14:textId="77777777" w:rsidR="005E0E3E" w:rsidRPr="001459CB" w:rsidRDefault="005E0E3E" w:rsidP="000654F6">
            <w:pPr>
              <w:spacing w:line="278" w:lineRule="auto"/>
              <w:rPr>
                <w:rFonts w:ascii="Calibri" w:eastAsia="Aptos" w:hAnsi="Calibri" w:cs="Calibri"/>
                <w:sz w:val="20"/>
                <w:szCs w:val="20"/>
              </w:rPr>
            </w:pPr>
            <w:r w:rsidRPr="001459CB">
              <w:rPr>
                <w:rFonts w:ascii="Calibri" w:eastAsia="Aptos" w:hAnsi="Calibri" w:cs="Calibri"/>
                <w:sz w:val="20"/>
                <w:szCs w:val="20"/>
              </w:rPr>
              <w:t>Slik bokstav b) er utformet kan ikke togleder i dette tilfellet fjerne kjøretillatelsen (dvs. sende toget i TR-modus) for et tog som ikke har stoppet, eller ikke kan stoppe før det når et punkt der det ikke lengre er mulig å «gjøre endringer i trafikkstyringen» (der toget f.eks. har passert siste stoppskilt før veksel som skiller to spor slik at det ikke lengre er mulig å endre sporbruken.)</w:t>
            </w:r>
          </w:p>
          <w:p w14:paraId="5C970581" w14:textId="77777777" w:rsidR="005E0E3E" w:rsidRPr="001459CB" w:rsidRDefault="005E0E3E" w:rsidP="000654F6">
            <w:pPr>
              <w:spacing w:line="278" w:lineRule="auto"/>
              <w:rPr>
                <w:rFonts w:ascii="Calibri" w:eastAsia="Aptos" w:hAnsi="Calibri" w:cs="Calibri"/>
                <w:sz w:val="20"/>
                <w:szCs w:val="20"/>
              </w:rPr>
            </w:pPr>
          </w:p>
          <w:p w14:paraId="28BB1908" w14:textId="77777777" w:rsidR="005E0E3E" w:rsidRPr="001459CB" w:rsidRDefault="005E0E3E" w:rsidP="000654F6">
            <w:pPr>
              <w:spacing w:line="278" w:lineRule="auto"/>
              <w:rPr>
                <w:rFonts w:ascii="Calibri" w:eastAsia="Aptos" w:hAnsi="Calibri" w:cs="Calibri"/>
                <w:sz w:val="20"/>
                <w:szCs w:val="20"/>
              </w:rPr>
            </w:pPr>
            <w:r w:rsidRPr="001459CB">
              <w:rPr>
                <w:rFonts w:ascii="Calibri" w:eastAsia="Aptos" w:hAnsi="Calibri" w:cs="Calibri"/>
                <w:sz w:val="20"/>
                <w:szCs w:val="20"/>
              </w:rPr>
              <w:t>Det høres også noe voldsomt ut at togleder skal kunne «</w:t>
            </w:r>
            <w:r w:rsidRPr="001459CB">
              <w:rPr>
                <w:rFonts w:ascii="Calibri" w:eastAsia="Aptos" w:hAnsi="Calibri" w:cs="Calibri"/>
                <w:i/>
                <w:iCs/>
                <w:sz w:val="20"/>
                <w:szCs w:val="20"/>
              </w:rPr>
              <w:t xml:space="preserve">beordre </w:t>
            </w:r>
            <w:proofErr w:type="spellStart"/>
            <w:r w:rsidRPr="001459CB">
              <w:rPr>
                <w:rFonts w:ascii="Calibri" w:eastAsia="Aptos" w:hAnsi="Calibri" w:cs="Calibri"/>
                <w:i/>
                <w:iCs/>
                <w:sz w:val="20"/>
                <w:szCs w:val="20"/>
              </w:rPr>
              <w:t>føreren</w:t>
            </w:r>
            <w:proofErr w:type="spellEnd"/>
            <w:r w:rsidRPr="001459CB">
              <w:rPr>
                <w:rFonts w:ascii="Calibri" w:eastAsia="Aptos" w:hAnsi="Calibri" w:cs="Calibri"/>
                <w:i/>
                <w:iCs/>
                <w:sz w:val="20"/>
                <w:szCs w:val="20"/>
              </w:rPr>
              <w:t xml:space="preserve"> til å deaktivere førerbordet</w:t>
            </w:r>
            <w:r w:rsidRPr="001459CB">
              <w:rPr>
                <w:rFonts w:ascii="Calibri" w:eastAsia="Aptos" w:hAnsi="Calibri" w:cs="Calibri"/>
                <w:sz w:val="20"/>
                <w:szCs w:val="20"/>
              </w:rPr>
              <w:t>», særlig hvis det er for å løse opp i en situasjon der togleder har stilt signal til feil spor. En endring av teksten til at togleder kan «</w:t>
            </w:r>
            <w:r w:rsidRPr="001459CB">
              <w:rPr>
                <w:rFonts w:ascii="Calibri" w:eastAsia="Aptos" w:hAnsi="Calibri" w:cs="Calibri"/>
                <w:i/>
                <w:iCs/>
                <w:sz w:val="20"/>
                <w:szCs w:val="20"/>
              </w:rPr>
              <w:t>be føreren om å deaktivere førerbordet</w:t>
            </w:r>
            <w:r w:rsidRPr="001459CB">
              <w:rPr>
                <w:rFonts w:ascii="Calibri" w:eastAsia="Aptos" w:hAnsi="Calibri" w:cs="Calibri"/>
                <w:sz w:val="20"/>
                <w:szCs w:val="20"/>
              </w:rPr>
              <w:t>» høres mindre aggressivt ut og vil også harmonere bedre med ordlyden tidligere i punktet.</w:t>
            </w:r>
          </w:p>
          <w:p w14:paraId="2CBC025A" w14:textId="77777777" w:rsidR="005E0E3E" w:rsidRPr="001459CB" w:rsidRDefault="005E0E3E" w:rsidP="000654F6">
            <w:pPr>
              <w:spacing w:line="278" w:lineRule="auto"/>
              <w:rPr>
                <w:rFonts w:ascii="Calibri" w:eastAsia="Aptos" w:hAnsi="Calibri" w:cs="Calibri"/>
                <w:sz w:val="20"/>
                <w:szCs w:val="20"/>
              </w:rPr>
            </w:pPr>
          </w:p>
          <w:p w14:paraId="43B3043F" w14:textId="77777777" w:rsidR="005E0E3E" w:rsidRPr="001459CB" w:rsidRDefault="005E0E3E" w:rsidP="000654F6">
            <w:pPr>
              <w:spacing w:line="278" w:lineRule="auto"/>
              <w:rPr>
                <w:rFonts w:ascii="Calibri" w:eastAsia="Aptos" w:hAnsi="Calibri" w:cs="Calibri"/>
                <w:b/>
                <w:bCs/>
                <w:sz w:val="20"/>
                <w:szCs w:val="20"/>
              </w:rPr>
            </w:pPr>
            <w:r w:rsidRPr="001459CB">
              <w:rPr>
                <w:rFonts w:ascii="Calibri" w:eastAsia="Aptos" w:hAnsi="Calibri" w:cs="Calibri"/>
                <w:b/>
                <w:bCs/>
                <w:sz w:val="20"/>
                <w:szCs w:val="20"/>
              </w:rPr>
              <w:t>Forslag til endring:</w:t>
            </w:r>
          </w:p>
          <w:p w14:paraId="24322E04" w14:textId="45B6BEA7" w:rsidR="005E0E3E" w:rsidRPr="0075613C" w:rsidRDefault="005E0E3E" w:rsidP="000654F6">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 xml:space="preserve">b) Dersom toglederen ikke kan annullere eller forkorte kjøretillatelsen for toget uten at nødbrems inntreffer, skal toglederen be føreren om å stoppe toget. Når toget har stoppet, skal toglederen om nødvendig fjerne kjøretillatelsen. Dersom det ikke er mulig å fjerne </w:t>
            </w:r>
            <w:r w:rsidRPr="0075613C">
              <w:rPr>
                <w:rFonts w:ascii="Calibri" w:eastAsia="Aptos" w:hAnsi="Calibri" w:cs="Calibri"/>
                <w:i/>
                <w:iCs/>
                <w:sz w:val="20"/>
                <w:szCs w:val="20"/>
              </w:rPr>
              <w:lastRenderedPageBreak/>
              <w:t xml:space="preserve">kjøretillatelsen, kan toglederen </w:t>
            </w:r>
            <w:r w:rsidRPr="0075613C">
              <w:rPr>
                <w:rFonts w:ascii="Calibri" w:eastAsia="Aptos" w:hAnsi="Calibri" w:cs="Calibri"/>
                <w:i/>
                <w:iCs/>
                <w:color w:val="EE0000"/>
                <w:sz w:val="20"/>
                <w:szCs w:val="20"/>
              </w:rPr>
              <w:t xml:space="preserve">be </w:t>
            </w:r>
            <w:r w:rsidRPr="0075613C">
              <w:rPr>
                <w:rFonts w:ascii="Calibri" w:eastAsia="Aptos" w:hAnsi="Calibri" w:cs="Calibri"/>
                <w:i/>
                <w:iCs/>
                <w:sz w:val="20"/>
                <w:szCs w:val="20"/>
              </w:rPr>
              <w:t xml:space="preserve">føreren </w:t>
            </w:r>
            <w:r w:rsidRPr="0075613C">
              <w:rPr>
                <w:rFonts w:ascii="Calibri" w:eastAsia="Aptos" w:hAnsi="Calibri" w:cs="Calibri"/>
                <w:i/>
                <w:iCs/>
                <w:color w:val="EE0000"/>
                <w:sz w:val="20"/>
                <w:szCs w:val="20"/>
              </w:rPr>
              <w:t xml:space="preserve">om </w:t>
            </w:r>
            <w:r w:rsidRPr="0075613C">
              <w:rPr>
                <w:rFonts w:ascii="Calibri" w:eastAsia="Aptos" w:hAnsi="Calibri" w:cs="Calibri"/>
                <w:i/>
                <w:iCs/>
                <w:sz w:val="20"/>
                <w:szCs w:val="20"/>
              </w:rPr>
              <w:t>å deaktivere førerbordet. Deretter kan toglederen gjøre endringer i trafikkstyringen.</w:t>
            </w:r>
            <w:r w:rsidRPr="0075613C">
              <w:rPr>
                <w:rFonts w:ascii="Calibri" w:eastAsia="Aptos" w:hAnsi="Calibri" w:cs="Calibri"/>
                <w:sz w:val="20"/>
                <w:szCs w:val="20"/>
              </w:rPr>
              <w:t>»</w:t>
            </w:r>
          </w:p>
        </w:tc>
        <w:tc>
          <w:tcPr>
            <w:tcW w:w="2835" w:type="dxa"/>
          </w:tcPr>
          <w:p w14:paraId="658D2B7B" w14:textId="3CEE711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Til nr. 1: Det er ikke hensiktsmessig å beskrive i detalj hva endring i trafikkstyringen er. Kommentar kan vurderes.</w:t>
            </w:r>
          </w:p>
          <w:p w14:paraId="0788C879" w14:textId="2C05B84D" w:rsidR="005E0E3E" w:rsidRPr="00A11666" w:rsidRDefault="005E0E3E" w:rsidP="000654F6">
            <w:pPr>
              <w:rPr>
                <w:rFonts w:ascii="Calibri" w:hAnsi="Calibri" w:cs="Calibri"/>
                <w:sz w:val="20"/>
                <w:szCs w:val="20"/>
              </w:rPr>
            </w:pPr>
          </w:p>
          <w:p w14:paraId="7205FBFA" w14:textId="68C0B73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Til bokstav b: Bestemmelsen beskriver situasjoner der det </w:t>
            </w:r>
            <w:r w:rsidRPr="00A11666">
              <w:rPr>
                <w:rFonts w:ascii="Calibri" w:hAnsi="Calibri" w:cs="Calibri"/>
                <w:sz w:val="20"/>
                <w:szCs w:val="20"/>
                <w:u w:val="single"/>
              </w:rPr>
              <w:t xml:space="preserve">ikke </w:t>
            </w:r>
            <w:r w:rsidRPr="00A11666">
              <w:rPr>
                <w:rFonts w:ascii="Calibri" w:hAnsi="Calibri" w:cs="Calibri"/>
                <w:sz w:val="20"/>
                <w:szCs w:val="20"/>
              </w:rPr>
              <w:t xml:space="preserve">er nødvendig å </w:t>
            </w:r>
            <w:proofErr w:type="spellStart"/>
            <w:r w:rsidRPr="00A11666">
              <w:rPr>
                <w:rFonts w:ascii="Calibri" w:hAnsi="Calibri" w:cs="Calibri"/>
                <w:sz w:val="20"/>
                <w:szCs w:val="20"/>
              </w:rPr>
              <w:t>nødstoppe</w:t>
            </w:r>
            <w:proofErr w:type="spellEnd"/>
            <w:r w:rsidRPr="00A11666">
              <w:rPr>
                <w:rFonts w:ascii="Calibri" w:hAnsi="Calibri" w:cs="Calibri"/>
                <w:sz w:val="20"/>
                <w:szCs w:val="20"/>
              </w:rPr>
              <w:t xml:space="preserve"> toget (ikke sikkerhetskritisk situasjon). Nødstopp av tog på strekning med ERTMS er beskrevet i pkt. 7.5 nr. 5. </w:t>
            </w:r>
          </w:p>
          <w:p w14:paraId="3A7EE9C5" w14:textId="300E7D47" w:rsidR="005E0E3E" w:rsidRPr="00A11666" w:rsidRDefault="005E0E3E" w:rsidP="000654F6">
            <w:pPr>
              <w:rPr>
                <w:rFonts w:ascii="Calibri" w:hAnsi="Calibri" w:cs="Calibri"/>
                <w:sz w:val="20"/>
                <w:szCs w:val="20"/>
              </w:rPr>
            </w:pPr>
          </w:p>
          <w:p w14:paraId="341C270C" w14:textId="6FD7039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Endring av ordet “beordre” tas ikke til følge. Dette er en oversettelse av </w:t>
            </w:r>
            <w:proofErr w:type="gramStart"/>
            <w:r w:rsidRPr="00A11666">
              <w:rPr>
                <w:rFonts w:ascii="Calibri" w:hAnsi="Calibri" w:cs="Calibri"/>
                <w:sz w:val="20"/>
                <w:szCs w:val="20"/>
              </w:rPr>
              <w:t xml:space="preserve">teksten  </w:t>
            </w:r>
            <w:r w:rsidRPr="00A11666">
              <w:rPr>
                <w:rFonts w:ascii="Calibri" w:hAnsi="Calibri" w:cs="Calibri"/>
                <w:i/>
                <w:iCs/>
                <w:sz w:val="20"/>
                <w:szCs w:val="20"/>
              </w:rPr>
              <w:t>«</w:t>
            </w:r>
            <w:proofErr w:type="spellStart"/>
            <w:proofErr w:type="gramEnd"/>
            <w:r w:rsidRPr="00A11666">
              <w:rPr>
                <w:rFonts w:ascii="Calibri" w:hAnsi="Calibri" w:cs="Calibri"/>
                <w:i/>
                <w:iCs/>
                <w:sz w:val="20"/>
                <w:szCs w:val="20"/>
              </w:rPr>
              <w:t>the</w:t>
            </w:r>
            <w:proofErr w:type="spellEnd"/>
            <w:r w:rsidRPr="00A11666">
              <w:rPr>
                <w:rFonts w:ascii="Calibri" w:hAnsi="Calibri" w:cs="Calibri"/>
                <w:i/>
                <w:iCs/>
                <w:sz w:val="20"/>
                <w:szCs w:val="20"/>
              </w:rPr>
              <w:t xml:space="preserve"> </w:t>
            </w:r>
            <w:proofErr w:type="spellStart"/>
            <w:r w:rsidRPr="00A11666">
              <w:rPr>
                <w:rFonts w:ascii="Calibri" w:hAnsi="Calibri" w:cs="Calibri"/>
                <w:i/>
                <w:iCs/>
                <w:sz w:val="20"/>
                <w:szCs w:val="20"/>
              </w:rPr>
              <w:t>signaller</w:t>
            </w:r>
            <w:proofErr w:type="spellEnd"/>
            <w:r w:rsidRPr="00A11666">
              <w:rPr>
                <w:rFonts w:ascii="Calibri" w:hAnsi="Calibri" w:cs="Calibri"/>
                <w:i/>
                <w:iCs/>
                <w:sz w:val="20"/>
                <w:szCs w:val="20"/>
              </w:rPr>
              <w:t xml:space="preserve"> </w:t>
            </w:r>
            <w:proofErr w:type="spellStart"/>
            <w:r w:rsidRPr="00A11666">
              <w:rPr>
                <w:rFonts w:ascii="Calibri" w:hAnsi="Calibri" w:cs="Calibri"/>
                <w:i/>
                <w:iCs/>
                <w:sz w:val="20"/>
                <w:szCs w:val="20"/>
              </w:rPr>
              <w:t>shall</w:t>
            </w:r>
            <w:proofErr w:type="spellEnd"/>
            <w:r w:rsidRPr="00A11666">
              <w:rPr>
                <w:rFonts w:ascii="Calibri" w:hAnsi="Calibri" w:cs="Calibri"/>
                <w:i/>
                <w:iCs/>
                <w:sz w:val="20"/>
                <w:szCs w:val="20"/>
              </w:rPr>
              <w:t xml:space="preserve"> order </w:t>
            </w:r>
            <w:proofErr w:type="spellStart"/>
            <w:r w:rsidRPr="00A11666">
              <w:rPr>
                <w:rFonts w:ascii="Calibri" w:hAnsi="Calibri" w:cs="Calibri"/>
                <w:i/>
                <w:iCs/>
                <w:sz w:val="20"/>
                <w:szCs w:val="20"/>
              </w:rPr>
              <w:t>the</w:t>
            </w:r>
            <w:proofErr w:type="spellEnd"/>
            <w:r w:rsidRPr="00A11666">
              <w:rPr>
                <w:rFonts w:ascii="Calibri" w:hAnsi="Calibri" w:cs="Calibri"/>
                <w:i/>
                <w:iCs/>
                <w:sz w:val="20"/>
                <w:szCs w:val="20"/>
              </w:rPr>
              <w:t xml:space="preserve"> driver …” </w:t>
            </w:r>
            <w:r w:rsidRPr="00A11666">
              <w:rPr>
                <w:rFonts w:ascii="Calibri" w:hAnsi="Calibri" w:cs="Calibri"/>
                <w:sz w:val="20"/>
                <w:szCs w:val="20"/>
              </w:rPr>
              <w:t xml:space="preserve">fra TSI OPE A 6.33.1 b). </w:t>
            </w:r>
          </w:p>
        </w:tc>
        <w:tc>
          <w:tcPr>
            <w:tcW w:w="2693" w:type="dxa"/>
          </w:tcPr>
          <w:p w14:paraId="3712B7CC" w14:textId="09458613"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tc>
      </w:tr>
      <w:tr w:rsidR="005E0E3E" w:rsidRPr="0075613C" w14:paraId="31490426" w14:textId="77777777" w:rsidTr="007712D1">
        <w:tc>
          <w:tcPr>
            <w:tcW w:w="806" w:type="dxa"/>
          </w:tcPr>
          <w:p w14:paraId="74A86EE2" w14:textId="7DDDD59E" w:rsidR="005E0E3E" w:rsidRPr="0075613C" w:rsidRDefault="005E0E3E" w:rsidP="000654F6">
            <w:pPr>
              <w:rPr>
                <w:rFonts w:ascii="Calibri" w:hAnsi="Calibri" w:cs="Calibri"/>
                <w:sz w:val="20"/>
                <w:szCs w:val="20"/>
              </w:rPr>
            </w:pPr>
            <w:r>
              <w:rPr>
                <w:rFonts w:ascii="Calibri" w:hAnsi="Calibri" w:cs="Calibri"/>
                <w:sz w:val="20"/>
                <w:szCs w:val="20"/>
              </w:rPr>
              <w:t>7.24</w:t>
            </w:r>
          </w:p>
        </w:tc>
        <w:tc>
          <w:tcPr>
            <w:tcW w:w="7978" w:type="dxa"/>
          </w:tcPr>
          <w:p w14:paraId="43086747" w14:textId="15BF8F6F" w:rsidR="005E0E3E" w:rsidRPr="001459CB" w:rsidRDefault="005E0E3E" w:rsidP="000654F6">
            <w:pPr>
              <w:spacing w:line="278" w:lineRule="auto"/>
              <w:rPr>
                <w:rFonts w:ascii="Calibri" w:eastAsia="Aptos" w:hAnsi="Calibri" w:cs="Calibri"/>
                <w:sz w:val="20"/>
                <w:szCs w:val="20"/>
              </w:rPr>
            </w:pPr>
            <w:r w:rsidRPr="00651CC5">
              <w:rPr>
                <w:rFonts w:ascii="Calibri" w:eastAsia="Aptos" w:hAnsi="Calibri" w:cs="Calibri"/>
                <w:sz w:val="20"/>
                <w:szCs w:val="20"/>
              </w:rPr>
              <w:t>Forslaget om å utelate formular 3 virker hensiktsmessig. Innføring av formular her ville ha virket mot sin hensikt. Ikke nødvendig med et «skjemavelde» for å be/instruere fører om å deaktivere førerbordet. </w:t>
            </w:r>
          </w:p>
        </w:tc>
        <w:tc>
          <w:tcPr>
            <w:tcW w:w="2835" w:type="dxa"/>
          </w:tcPr>
          <w:p w14:paraId="346EED94" w14:textId="59CD15DC" w:rsidR="005E0E3E" w:rsidRPr="00A11666" w:rsidRDefault="005E0E3E" w:rsidP="000654F6">
            <w:pPr>
              <w:rPr>
                <w:rFonts w:ascii="Calibri" w:hAnsi="Calibri" w:cs="Calibri"/>
                <w:sz w:val="20"/>
                <w:szCs w:val="20"/>
              </w:rPr>
            </w:pPr>
          </w:p>
        </w:tc>
        <w:tc>
          <w:tcPr>
            <w:tcW w:w="2693" w:type="dxa"/>
          </w:tcPr>
          <w:p w14:paraId="1E9D17FE" w14:textId="17EABDFF"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4ED51233" w14:textId="77777777" w:rsidTr="007712D1">
        <w:tc>
          <w:tcPr>
            <w:tcW w:w="806" w:type="dxa"/>
          </w:tcPr>
          <w:p w14:paraId="265626C7" w14:textId="790CC8B2" w:rsidR="005E0E3E" w:rsidRPr="0075613C" w:rsidRDefault="005E0E3E" w:rsidP="000654F6">
            <w:pPr>
              <w:rPr>
                <w:rFonts w:ascii="Calibri" w:hAnsi="Calibri" w:cs="Calibri"/>
                <w:sz w:val="20"/>
                <w:szCs w:val="20"/>
              </w:rPr>
            </w:pPr>
            <w:r w:rsidRPr="0075613C">
              <w:rPr>
                <w:rFonts w:ascii="Calibri" w:hAnsi="Calibri" w:cs="Calibri"/>
                <w:sz w:val="20"/>
                <w:szCs w:val="20"/>
              </w:rPr>
              <w:t>7.25</w:t>
            </w:r>
          </w:p>
        </w:tc>
        <w:tc>
          <w:tcPr>
            <w:tcW w:w="7978" w:type="dxa"/>
          </w:tcPr>
          <w:p w14:paraId="6B90599A" w14:textId="7DBD9132" w:rsidR="005E0E3E" w:rsidRPr="0075613C" w:rsidRDefault="005E0E3E" w:rsidP="000654F6">
            <w:pPr>
              <w:rPr>
                <w:rFonts w:ascii="Calibri" w:hAnsi="Calibri" w:cs="Calibri"/>
                <w:sz w:val="20"/>
                <w:szCs w:val="20"/>
              </w:rPr>
            </w:pPr>
            <w:r w:rsidRPr="0075613C">
              <w:rPr>
                <w:rFonts w:ascii="Calibri" w:hAnsi="Calibri" w:cs="Calibri"/>
                <w:sz w:val="20"/>
                <w:szCs w:val="20"/>
              </w:rPr>
              <w:t>Dette er en fornuftig presisering for å ivareta tryggheten også for førere av ikke-elektriske trekkraftkjøretøy. Det er kanskje unødvendig å presisere hvordan varslingen skal foregå?</w:t>
            </w:r>
          </w:p>
        </w:tc>
        <w:tc>
          <w:tcPr>
            <w:tcW w:w="2835" w:type="dxa"/>
          </w:tcPr>
          <w:p w14:paraId="1BCA62DB" w14:textId="2DF64EB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Varsling foregår normalt ved samtale i togradio, ev. ved nødanrop. Vi beskriver ikke dette nærmere. </w:t>
            </w:r>
          </w:p>
        </w:tc>
        <w:tc>
          <w:tcPr>
            <w:tcW w:w="2693" w:type="dxa"/>
          </w:tcPr>
          <w:p w14:paraId="3E3F336A" w14:textId="3FF89CD4" w:rsidR="005E0E3E" w:rsidRPr="00A11666" w:rsidRDefault="005E0E3E" w:rsidP="000654F6">
            <w:pPr>
              <w:rPr>
                <w:rFonts w:ascii="Calibri" w:hAnsi="Calibri" w:cs="Calibri"/>
                <w:sz w:val="20"/>
                <w:szCs w:val="20"/>
              </w:rPr>
            </w:pPr>
          </w:p>
        </w:tc>
      </w:tr>
      <w:tr w:rsidR="005E0E3E" w:rsidRPr="0075613C" w14:paraId="13B6AA4C" w14:textId="77777777" w:rsidTr="007712D1">
        <w:tc>
          <w:tcPr>
            <w:tcW w:w="806" w:type="dxa"/>
          </w:tcPr>
          <w:p w14:paraId="1B11E2BB" w14:textId="44FF1928" w:rsidR="005E0E3E" w:rsidRPr="0075613C" w:rsidRDefault="005E0E3E" w:rsidP="000654F6">
            <w:pPr>
              <w:rPr>
                <w:rFonts w:ascii="Calibri" w:hAnsi="Calibri" w:cs="Calibri"/>
                <w:sz w:val="20"/>
                <w:szCs w:val="20"/>
              </w:rPr>
            </w:pPr>
            <w:r w:rsidRPr="0075613C">
              <w:rPr>
                <w:rFonts w:ascii="Calibri" w:hAnsi="Calibri" w:cs="Calibri"/>
                <w:sz w:val="20"/>
                <w:szCs w:val="20"/>
              </w:rPr>
              <w:t>7.25</w:t>
            </w:r>
          </w:p>
        </w:tc>
        <w:tc>
          <w:tcPr>
            <w:tcW w:w="7978" w:type="dxa"/>
          </w:tcPr>
          <w:p w14:paraId="4DB5039B" w14:textId="6D9EDBD2" w:rsidR="005E0E3E" w:rsidRPr="0075613C" w:rsidRDefault="005E0E3E" w:rsidP="000654F6">
            <w:pPr>
              <w:rPr>
                <w:rFonts w:ascii="Calibri" w:hAnsi="Calibri" w:cs="Calibri"/>
                <w:sz w:val="20"/>
                <w:szCs w:val="20"/>
              </w:rPr>
            </w:pPr>
            <w:r w:rsidRPr="00651CC5">
              <w:rPr>
                <w:rFonts w:ascii="Calibri" w:hAnsi="Calibri" w:cs="Calibri"/>
                <w:sz w:val="20"/>
                <w:szCs w:val="20"/>
              </w:rPr>
              <w:t>Det oppleves som rasjonelt at også ikke-elektriske tog skal varsles og også senke hastigheten til halv sikt. Årsaken til utkoblingen kan være så mangt, da er det irrasjonelt at kun noen tog går ned, mens andre (diesel/batteri) fortsetter i full hastighet. </w:t>
            </w:r>
          </w:p>
        </w:tc>
        <w:tc>
          <w:tcPr>
            <w:tcW w:w="2835" w:type="dxa"/>
          </w:tcPr>
          <w:p w14:paraId="34583F74" w14:textId="64BDC7B2" w:rsidR="005E0E3E" w:rsidRPr="00A11666" w:rsidRDefault="005E0E3E" w:rsidP="000654F6">
            <w:pPr>
              <w:rPr>
                <w:rFonts w:ascii="Calibri" w:hAnsi="Calibri" w:cs="Calibri"/>
                <w:sz w:val="20"/>
                <w:szCs w:val="20"/>
              </w:rPr>
            </w:pPr>
          </w:p>
        </w:tc>
        <w:tc>
          <w:tcPr>
            <w:tcW w:w="2693" w:type="dxa"/>
          </w:tcPr>
          <w:p w14:paraId="38871F6E" w14:textId="134D20A6"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30C04889" w14:textId="77777777" w:rsidTr="007712D1">
        <w:tc>
          <w:tcPr>
            <w:tcW w:w="806" w:type="dxa"/>
          </w:tcPr>
          <w:p w14:paraId="38CCA3B4" w14:textId="3762E8FF" w:rsidR="005E0E3E" w:rsidRPr="0075613C" w:rsidRDefault="005E0E3E" w:rsidP="000654F6">
            <w:pPr>
              <w:rPr>
                <w:rFonts w:ascii="Calibri" w:hAnsi="Calibri" w:cs="Calibri"/>
                <w:sz w:val="20"/>
                <w:szCs w:val="20"/>
              </w:rPr>
            </w:pPr>
            <w:r>
              <w:rPr>
                <w:rFonts w:ascii="Calibri" w:hAnsi="Calibri" w:cs="Calibri"/>
                <w:sz w:val="20"/>
                <w:szCs w:val="20"/>
              </w:rPr>
              <w:t>7.25 nr. 2</w:t>
            </w:r>
          </w:p>
        </w:tc>
        <w:tc>
          <w:tcPr>
            <w:tcW w:w="7978" w:type="dxa"/>
          </w:tcPr>
          <w:p w14:paraId="3AD66680" w14:textId="39646E0F" w:rsidR="005E0E3E" w:rsidRPr="0075613C" w:rsidRDefault="005E0E3E" w:rsidP="000654F6">
            <w:pPr>
              <w:rPr>
                <w:rFonts w:ascii="Calibri" w:hAnsi="Calibri" w:cs="Calibri"/>
                <w:sz w:val="20"/>
                <w:szCs w:val="20"/>
              </w:rPr>
            </w:pPr>
            <w:r w:rsidRPr="0026670A">
              <w:rPr>
                <w:rFonts w:ascii="Calibri" w:hAnsi="Calibri" w:cs="Calibri"/>
                <w:sz w:val="20"/>
                <w:szCs w:val="20"/>
              </w:rPr>
              <w:t>Til nr. 2 Gjelder dette også for tog i tunnel?  </w:t>
            </w:r>
          </w:p>
        </w:tc>
        <w:tc>
          <w:tcPr>
            <w:tcW w:w="2835" w:type="dxa"/>
          </w:tcPr>
          <w:p w14:paraId="4E270C73" w14:textId="68927FB0"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Ja, dette gjelder også for tog i tunnel. Det kan være risiko ved feil på KL også her. </w:t>
            </w:r>
          </w:p>
        </w:tc>
        <w:tc>
          <w:tcPr>
            <w:tcW w:w="2693" w:type="dxa"/>
          </w:tcPr>
          <w:p w14:paraId="4B156A59" w14:textId="77777777" w:rsidR="005E0E3E" w:rsidRPr="00A11666" w:rsidRDefault="005E0E3E" w:rsidP="000654F6">
            <w:pPr>
              <w:rPr>
                <w:rFonts w:ascii="Calibri" w:hAnsi="Calibri" w:cs="Calibri"/>
                <w:sz w:val="20"/>
                <w:szCs w:val="20"/>
              </w:rPr>
            </w:pPr>
          </w:p>
        </w:tc>
      </w:tr>
      <w:tr w:rsidR="005E0E3E" w:rsidRPr="0075613C" w14:paraId="1DF5432C" w14:textId="77777777" w:rsidTr="007712D1">
        <w:tc>
          <w:tcPr>
            <w:tcW w:w="806" w:type="dxa"/>
          </w:tcPr>
          <w:p w14:paraId="4E7871CF" w14:textId="3D2CC5A5" w:rsidR="005E0E3E" w:rsidRDefault="005E0E3E" w:rsidP="000654F6">
            <w:pPr>
              <w:rPr>
                <w:rFonts w:ascii="Calibri" w:hAnsi="Calibri" w:cs="Calibri"/>
                <w:sz w:val="20"/>
                <w:szCs w:val="20"/>
              </w:rPr>
            </w:pPr>
            <w:r>
              <w:rPr>
                <w:rFonts w:ascii="Calibri" w:hAnsi="Calibri" w:cs="Calibri"/>
                <w:sz w:val="20"/>
                <w:szCs w:val="20"/>
              </w:rPr>
              <w:t>7.26 nr. 2</w:t>
            </w:r>
          </w:p>
        </w:tc>
        <w:tc>
          <w:tcPr>
            <w:tcW w:w="7978" w:type="dxa"/>
          </w:tcPr>
          <w:p w14:paraId="26420779" w14:textId="000F182E" w:rsidR="005E0E3E" w:rsidRPr="0026670A" w:rsidRDefault="005E0E3E" w:rsidP="000654F6">
            <w:pPr>
              <w:rPr>
                <w:rFonts w:ascii="Calibri" w:hAnsi="Calibri" w:cs="Calibri"/>
                <w:sz w:val="20"/>
                <w:szCs w:val="20"/>
              </w:rPr>
            </w:pPr>
            <w:r w:rsidRPr="006C4840">
              <w:rPr>
                <w:rFonts w:ascii="Calibri" w:hAnsi="Calibri" w:cs="Calibri"/>
                <w:sz w:val="20"/>
                <w:szCs w:val="20"/>
              </w:rPr>
              <w:t>Se tidligere kommentarer </w:t>
            </w:r>
          </w:p>
        </w:tc>
        <w:tc>
          <w:tcPr>
            <w:tcW w:w="2835" w:type="dxa"/>
          </w:tcPr>
          <w:p w14:paraId="4E256B4C" w14:textId="48D08179" w:rsidR="005E0E3E" w:rsidRPr="00A11666" w:rsidRDefault="005E0E3E" w:rsidP="000654F6">
            <w:pPr>
              <w:rPr>
                <w:rFonts w:ascii="Calibri" w:hAnsi="Calibri" w:cs="Calibri"/>
                <w:sz w:val="20"/>
                <w:szCs w:val="20"/>
              </w:rPr>
            </w:pPr>
          </w:p>
        </w:tc>
        <w:tc>
          <w:tcPr>
            <w:tcW w:w="2693" w:type="dxa"/>
          </w:tcPr>
          <w:p w14:paraId="131F5AD6" w14:textId="2DFDAACC" w:rsidR="005E0E3E" w:rsidRPr="00A11666" w:rsidRDefault="005E0E3E" w:rsidP="000654F6">
            <w:pPr>
              <w:rPr>
                <w:rFonts w:ascii="Calibri" w:hAnsi="Calibri" w:cs="Calibri"/>
                <w:sz w:val="20"/>
                <w:szCs w:val="20"/>
              </w:rPr>
            </w:pPr>
            <w:r w:rsidRPr="00A11666">
              <w:rPr>
                <w:rFonts w:ascii="Calibri" w:hAnsi="Calibri" w:cs="Calibri"/>
                <w:sz w:val="20"/>
                <w:szCs w:val="20"/>
              </w:rPr>
              <w:t>Uklart hvilken kommentar det vises til, og vi kan derfor ikke vurdere innspillet.</w:t>
            </w:r>
          </w:p>
          <w:p w14:paraId="0C92213F" w14:textId="71A6590D" w:rsidR="005E0E3E" w:rsidRPr="00A11666" w:rsidRDefault="005E0E3E" w:rsidP="000654F6">
            <w:pPr>
              <w:rPr>
                <w:rFonts w:ascii="Calibri" w:hAnsi="Calibri" w:cs="Calibri"/>
                <w:sz w:val="20"/>
                <w:szCs w:val="20"/>
              </w:rPr>
            </w:pPr>
          </w:p>
        </w:tc>
      </w:tr>
      <w:tr w:rsidR="005E0E3E" w:rsidRPr="0075613C" w14:paraId="10D17327" w14:textId="77777777" w:rsidTr="007712D1">
        <w:tc>
          <w:tcPr>
            <w:tcW w:w="806" w:type="dxa"/>
          </w:tcPr>
          <w:p w14:paraId="4F6404C9" w14:textId="1C725D1C" w:rsidR="005E0E3E" w:rsidRDefault="005E0E3E" w:rsidP="000654F6">
            <w:pPr>
              <w:rPr>
                <w:rFonts w:ascii="Calibri" w:hAnsi="Calibri" w:cs="Calibri"/>
                <w:sz w:val="20"/>
                <w:szCs w:val="20"/>
              </w:rPr>
            </w:pPr>
            <w:r>
              <w:rPr>
                <w:rFonts w:ascii="Calibri" w:hAnsi="Calibri" w:cs="Calibri"/>
                <w:sz w:val="20"/>
                <w:szCs w:val="20"/>
              </w:rPr>
              <w:t>7.26 nr. 2</w:t>
            </w:r>
          </w:p>
        </w:tc>
        <w:tc>
          <w:tcPr>
            <w:tcW w:w="7978" w:type="dxa"/>
          </w:tcPr>
          <w:p w14:paraId="3F5470A9" w14:textId="636C2CFC" w:rsidR="005E0E3E" w:rsidRPr="00906DA6" w:rsidRDefault="005E0E3E" w:rsidP="000654F6">
            <w:pPr>
              <w:rPr>
                <w:rFonts w:ascii="Calibri" w:hAnsi="Calibri" w:cs="Calibri"/>
                <w:sz w:val="20"/>
                <w:szCs w:val="20"/>
              </w:rPr>
            </w:pPr>
            <w:r w:rsidRPr="00906DA6">
              <w:rPr>
                <w:rFonts w:ascii="Calibri" w:hAnsi="Calibri" w:cs="Calibri"/>
                <w:i/>
                <w:iCs/>
                <w:sz w:val="20"/>
                <w:szCs w:val="20"/>
              </w:rPr>
              <w:t>Antatt ingen reell endring som påvirker </w:t>
            </w:r>
            <w:r w:rsidR="005C718F">
              <w:rPr>
                <w:rFonts w:ascii="Calibri" w:hAnsi="Calibri" w:cs="Calibri"/>
                <w:i/>
                <w:iCs/>
                <w:sz w:val="20"/>
                <w:szCs w:val="20"/>
              </w:rPr>
              <w:t>(…)</w:t>
            </w:r>
            <w:r w:rsidRPr="00906DA6">
              <w:rPr>
                <w:rFonts w:ascii="Calibri" w:hAnsi="Calibri" w:cs="Calibri"/>
                <w:i/>
                <w:iCs/>
                <w:sz w:val="20"/>
                <w:szCs w:val="20"/>
              </w:rPr>
              <w:t> personale, (ingen strekninger med dette pr. d.d.), men momentet tas inn under punktet om (fremtidig) rasvarslingsanlegg på ERTMS strekning.</w:t>
            </w:r>
            <w:r w:rsidRPr="00906DA6">
              <w:rPr>
                <w:rFonts w:ascii="Calibri" w:hAnsi="Calibri" w:cs="Calibri"/>
                <w:sz w:val="20"/>
                <w:szCs w:val="20"/>
              </w:rPr>
              <w:t> </w:t>
            </w:r>
          </w:p>
          <w:p w14:paraId="41C631DD" w14:textId="4C7F9FF6" w:rsidR="005E0E3E" w:rsidRPr="00906DA6" w:rsidRDefault="005E0E3E" w:rsidP="000654F6">
            <w:pPr>
              <w:rPr>
                <w:rFonts w:ascii="Calibri" w:hAnsi="Calibri" w:cs="Calibri"/>
                <w:sz w:val="20"/>
                <w:szCs w:val="20"/>
              </w:rPr>
            </w:pPr>
            <w:r w:rsidRPr="00906DA6">
              <w:rPr>
                <w:rFonts w:ascii="Calibri" w:hAnsi="Calibri" w:cs="Calibri"/>
                <w:sz w:val="20"/>
                <w:szCs w:val="20"/>
              </w:rPr>
              <w:t>  </w:t>
            </w:r>
          </w:p>
          <w:p w14:paraId="6B73D083" w14:textId="77777777" w:rsidR="005E0E3E" w:rsidRPr="00906DA6" w:rsidRDefault="005E0E3E" w:rsidP="000654F6">
            <w:pPr>
              <w:rPr>
                <w:rFonts w:ascii="Calibri" w:hAnsi="Calibri" w:cs="Calibri"/>
                <w:sz w:val="20"/>
                <w:szCs w:val="20"/>
              </w:rPr>
            </w:pPr>
            <w:r w:rsidRPr="00906DA6">
              <w:rPr>
                <w:rFonts w:ascii="Calibri" w:hAnsi="Calibri" w:cs="Calibri"/>
                <w:sz w:val="20"/>
                <w:szCs w:val="20"/>
              </w:rPr>
              <w:t>Vil dette si at MA har EOA ved start på rasvarslingsanlegg frem til melding er kvittert, deretter forlenges MA forbi rasvarslingsanlegget? </w:t>
            </w:r>
          </w:p>
          <w:p w14:paraId="55131AA3" w14:textId="77777777" w:rsidR="005E0E3E" w:rsidRPr="00906DA6" w:rsidRDefault="005E0E3E" w:rsidP="000654F6">
            <w:pPr>
              <w:rPr>
                <w:rFonts w:ascii="Calibri" w:hAnsi="Calibri" w:cs="Calibri"/>
                <w:sz w:val="20"/>
                <w:szCs w:val="20"/>
              </w:rPr>
            </w:pPr>
            <w:r w:rsidRPr="00906DA6">
              <w:rPr>
                <w:rFonts w:ascii="Calibri" w:hAnsi="Calibri" w:cs="Calibri"/>
                <w:sz w:val="20"/>
                <w:szCs w:val="20"/>
              </w:rPr>
              <w:t> </w:t>
            </w:r>
          </w:p>
          <w:p w14:paraId="58F1D287" w14:textId="77777777" w:rsidR="005E0E3E" w:rsidRPr="00906DA6" w:rsidRDefault="005E0E3E" w:rsidP="000654F6">
            <w:pPr>
              <w:rPr>
                <w:rFonts w:ascii="Calibri" w:hAnsi="Calibri" w:cs="Calibri"/>
                <w:sz w:val="20"/>
                <w:szCs w:val="20"/>
              </w:rPr>
            </w:pPr>
            <w:r w:rsidRPr="00906DA6">
              <w:rPr>
                <w:rFonts w:ascii="Calibri" w:hAnsi="Calibri" w:cs="Calibri"/>
                <w:sz w:val="20"/>
                <w:szCs w:val="20"/>
              </w:rPr>
              <w:t>Er det forskjell på kvittering i gul fase vs. etter stopp ved grense rasområde? - skjer OS overgang VED rasområdet, eller i kvitteringsvindu FØR rasområde (slik som ved OS overgang før stoppskilt (OS </w:t>
            </w:r>
            <w:proofErr w:type="spellStart"/>
            <w:r w:rsidRPr="00906DA6">
              <w:rPr>
                <w:rFonts w:ascii="Calibri" w:hAnsi="Calibri" w:cs="Calibri"/>
                <w:sz w:val="20"/>
                <w:szCs w:val="20"/>
              </w:rPr>
              <w:t>ack</w:t>
            </w:r>
            <w:proofErr w:type="spellEnd"/>
            <w:r w:rsidRPr="00906DA6">
              <w:rPr>
                <w:rFonts w:ascii="Calibri" w:hAnsi="Calibri" w:cs="Calibri"/>
                <w:sz w:val="20"/>
                <w:szCs w:val="20"/>
              </w:rPr>
              <w:t> </w:t>
            </w:r>
            <w:proofErr w:type="spellStart"/>
            <w:r w:rsidRPr="00906DA6">
              <w:rPr>
                <w:rFonts w:ascii="Calibri" w:hAnsi="Calibri" w:cs="Calibri"/>
                <w:sz w:val="20"/>
                <w:szCs w:val="20"/>
              </w:rPr>
              <w:t>vindow</w:t>
            </w:r>
            <w:proofErr w:type="spellEnd"/>
            <w:r w:rsidRPr="00906DA6">
              <w:rPr>
                <w:rFonts w:ascii="Calibri" w:hAnsi="Calibri" w:cs="Calibri"/>
                <w:sz w:val="20"/>
                <w:szCs w:val="20"/>
              </w:rPr>
              <w:t>/</w:t>
            </w:r>
            <w:proofErr w:type="spellStart"/>
            <w:proofErr w:type="gramStart"/>
            <w:r w:rsidRPr="00906DA6">
              <w:rPr>
                <w:rFonts w:ascii="Calibri" w:hAnsi="Calibri" w:cs="Calibri"/>
                <w:sz w:val="20"/>
                <w:szCs w:val="20"/>
              </w:rPr>
              <w:t>envelope</w:t>
            </w:r>
            <w:proofErr w:type="spellEnd"/>
            <w:r w:rsidRPr="00906DA6">
              <w:rPr>
                <w:rFonts w:ascii="Calibri" w:hAnsi="Calibri" w:cs="Calibri"/>
                <w:sz w:val="20"/>
                <w:szCs w:val="20"/>
              </w:rPr>
              <w:t> ?</w:t>
            </w:r>
            <w:proofErr w:type="gramEnd"/>
            <w:r w:rsidRPr="00906DA6">
              <w:rPr>
                <w:rFonts w:ascii="Calibri" w:hAnsi="Calibri" w:cs="Calibri"/>
                <w:sz w:val="20"/>
                <w:szCs w:val="20"/>
              </w:rPr>
              <w:t>) </w:t>
            </w:r>
            <w:r w:rsidRPr="00906DA6">
              <w:rPr>
                <w:rFonts w:ascii="Calibri" w:hAnsi="Calibri" w:cs="Calibri"/>
                <w:sz w:val="20"/>
                <w:szCs w:val="20"/>
              </w:rPr>
              <w:br/>
              <w:t> </w:t>
            </w:r>
            <w:r w:rsidRPr="00906DA6">
              <w:rPr>
                <w:rFonts w:ascii="Calibri" w:hAnsi="Calibri" w:cs="Calibri"/>
                <w:sz w:val="20"/>
                <w:szCs w:val="20"/>
              </w:rPr>
              <w:br/>
              <w:t>Skjer overgang OS –&gt; FS først når HELE toget er ute av rasområdet? </w:t>
            </w:r>
          </w:p>
          <w:p w14:paraId="09E68892" w14:textId="6720E89A" w:rsidR="005E0E3E" w:rsidRPr="00906DA6" w:rsidRDefault="005E0E3E" w:rsidP="000654F6">
            <w:pPr>
              <w:rPr>
                <w:rFonts w:ascii="Calibri" w:hAnsi="Calibri" w:cs="Calibri"/>
                <w:sz w:val="20"/>
                <w:szCs w:val="20"/>
              </w:rPr>
            </w:pPr>
          </w:p>
          <w:p w14:paraId="6C11F445" w14:textId="77777777" w:rsidR="005E0E3E" w:rsidRPr="00906DA6" w:rsidRDefault="005E0E3E" w:rsidP="000654F6">
            <w:pPr>
              <w:rPr>
                <w:rFonts w:ascii="Calibri" w:hAnsi="Calibri" w:cs="Calibri"/>
                <w:sz w:val="20"/>
                <w:szCs w:val="20"/>
              </w:rPr>
            </w:pPr>
            <w:r w:rsidRPr="00906DA6">
              <w:rPr>
                <w:rFonts w:ascii="Calibri" w:hAnsi="Calibri" w:cs="Calibri"/>
                <w:sz w:val="20"/>
                <w:szCs w:val="20"/>
              </w:rPr>
              <w:t>Hvorfor skal toget stoppes ved grense UT av rasområde? </w:t>
            </w:r>
          </w:p>
          <w:p w14:paraId="3105430D" w14:textId="77777777" w:rsidR="005E0E3E" w:rsidRPr="006C4840" w:rsidRDefault="005E0E3E" w:rsidP="000654F6">
            <w:pPr>
              <w:rPr>
                <w:rFonts w:ascii="Calibri" w:hAnsi="Calibri" w:cs="Calibri"/>
                <w:sz w:val="20"/>
                <w:szCs w:val="20"/>
              </w:rPr>
            </w:pPr>
          </w:p>
        </w:tc>
        <w:tc>
          <w:tcPr>
            <w:tcW w:w="2835" w:type="dxa"/>
          </w:tcPr>
          <w:p w14:paraId="3E7D93C8" w14:textId="515AD0C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Bestemmelsene er utformet ut ifra </w:t>
            </w:r>
            <w:proofErr w:type="spellStart"/>
            <w:r w:rsidRPr="00A11666">
              <w:rPr>
                <w:rFonts w:ascii="Calibri" w:hAnsi="Calibri" w:cs="Calibri"/>
                <w:sz w:val="20"/>
                <w:szCs w:val="20"/>
              </w:rPr>
              <w:t>rasvarslingsan</w:t>
            </w:r>
            <w:proofErr w:type="spellEnd"/>
            <w:r w:rsidRPr="00A11666">
              <w:rPr>
                <w:rFonts w:ascii="Calibri" w:hAnsi="Calibri" w:cs="Calibri"/>
                <w:sz w:val="20"/>
                <w:szCs w:val="20"/>
              </w:rPr>
              <w:t xml:space="preserve">-leggets funksjonalitet. Bekymringene er oversendt ERTMS-programmet for vurdering. </w:t>
            </w:r>
          </w:p>
          <w:p w14:paraId="31EA0810" w14:textId="7D6F7EBA" w:rsidR="005E0E3E" w:rsidRPr="00A11666" w:rsidRDefault="005E0E3E" w:rsidP="000654F6">
            <w:pPr>
              <w:rPr>
                <w:rFonts w:ascii="Calibri" w:hAnsi="Calibri" w:cs="Calibri"/>
                <w:sz w:val="20"/>
                <w:szCs w:val="20"/>
              </w:rPr>
            </w:pPr>
          </w:p>
        </w:tc>
        <w:tc>
          <w:tcPr>
            <w:tcW w:w="2693" w:type="dxa"/>
          </w:tcPr>
          <w:p w14:paraId="5E9CFB0F"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Bestemmelsene skrives mer overordnet, uten angivelse av type bremseinngrep, som det ikke er nødvendig å beskrive i en regel.</w:t>
            </w:r>
          </w:p>
          <w:p w14:paraId="21612A7B" w14:textId="77777777" w:rsidR="005E0E3E" w:rsidRPr="00A11666" w:rsidRDefault="005E0E3E" w:rsidP="000654F6">
            <w:pPr>
              <w:rPr>
                <w:rFonts w:ascii="Calibri" w:hAnsi="Calibri" w:cs="Calibri"/>
                <w:sz w:val="20"/>
                <w:szCs w:val="20"/>
              </w:rPr>
            </w:pPr>
          </w:p>
          <w:p w14:paraId="5B612E93" w14:textId="77777777" w:rsidR="005E0E3E" w:rsidRPr="00A11666" w:rsidRDefault="005E0E3E" w:rsidP="000654F6">
            <w:pPr>
              <w:rPr>
                <w:rFonts w:ascii="Calibri" w:hAnsi="Calibri" w:cs="Calibri"/>
                <w:sz w:val="20"/>
                <w:szCs w:val="20"/>
              </w:rPr>
            </w:pPr>
          </w:p>
          <w:p w14:paraId="7A442C72" w14:textId="7A1414A0" w:rsidR="005E0E3E" w:rsidRPr="00A11666" w:rsidRDefault="005E0E3E" w:rsidP="000654F6">
            <w:pPr>
              <w:rPr>
                <w:rFonts w:ascii="Calibri" w:hAnsi="Calibri" w:cs="Calibri"/>
                <w:sz w:val="20"/>
                <w:szCs w:val="20"/>
              </w:rPr>
            </w:pPr>
          </w:p>
        </w:tc>
      </w:tr>
      <w:tr w:rsidR="005E0E3E" w:rsidRPr="0075613C" w14:paraId="577D8342" w14:textId="77777777" w:rsidTr="007712D1">
        <w:tc>
          <w:tcPr>
            <w:tcW w:w="806" w:type="dxa"/>
          </w:tcPr>
          <w:p w14:paraId="6F0B1474" w14:textId="36E87740" w:rsidR="005E0E3E" w:rsidRPr="0075613C" w:rsidRDefault="005E0E3E" w:rsidP="000654F6">
            <w:pPr>
              <w:rPr>
                <w:rFonts w:ascii="Calibri" w:hAnsi="Calibri" w:cs="Calibri"/>
                <w:sz w:val="20"/>
                <w:szCs w:val="20"/>
              </w:rPr>
            </w:pPr>
            <w:r w:rsidRPr="0075613C">
              <w:rPr>
                <w:rFonts w:ascii="Calibri" w:hAnsi="Calibri" w:cs="Calibri"/>
                <w:sz w:val="20"/>
                <w:szCs w:val="20"/>
              </w:rPr>
              <w:lastRenderedPageBreak/>
              <w:t>7.26 nr. 2a)</w:t>
            </w:r>
          </w:p>
        </w:tc>
        <w:tc>
          <w:tcPr>
            <w:tcW w:w="7978" w:type="dxa"/>
          </w:tcPr>
          <w:p w14:paraId="0BAB7D56" w14:textId="77777777" w:rsidR="005E0E3E" w:rsidRPr="0075613C" w:rsidRDefault="005E0E3E" w:rsidP="000654F6">
            <w:pPr>
              <w:rPr>
                <w:rFonts w:ascii="Calibri" w:hAnsi="Calibri" w:cs="Calibri"/>
                <w:sz w:val="20"/>
                <w:szCs w:val="20"/>
              </w:rPr>
            </w:pPr>
            <w:proofErr w:type="spellStart"/>
            <w:r w:rsidRPr="0075613C">
              <w:rPr>
                <w:rFonts w:ascii="Calibri" w:hAnsi="Calibri" w:cs="Calibri"/>
                <w:sz w:val="20"/>
                <w:szCs w:val="20"/>
              </w:rPr>
              <w:t>Pkt</w:t>
            </w:r>
            <w:proofErr w:type="spellEnd"/>
            <w:r w:rsidRPr="0075613C">
              <w:rPr>
                <w:rFonts w:ascii="Calibri" w:hAnsi="Calibri" w:cs="Calibri"/>
                <w:sz w:val="20"/>
                <w:szCs w:val="20"/>
              </w:rPr>
              <w:t xml:space="preserve"> a) siste avsnitt: «for å unngå driftsbrems mot rasvarslingsanlegget.»</w:t>
            </w:r>
          </w:p>
          <w:p w14:paraId="4CF3F7C6" w14:textId="77777777" w:rsidR="005E0E3E" w:rsidRPr="0075613C" w:rsidRDefault="005E0E3E" w:rsidP="000654F6">
            <w:pPr>
              <w:rPr>
                <w:rFonts w:ascii="Calibri" w:hAnsi="Calibri" w:cs="Calibri"/>
                <w:sz w:val="20"/>
                <w:szCs w:val="20"/>
              </w:rPr>
            </w:pPr>
          </w:p>
          <w:p w14:paraId="46755539"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Er det da verifisert at man faktisk får driftsbrems, og ikke nødbrems, i noe tilfelle? Eller vil bremseinngrep være avhengig av avstand til «rasvarslingsområdet».</w:t>
            </w:r>
          </w:p>
          <w:p w14:paraId="1E5353EF" w14:textId="77777777" w:rsidR="005E0E3E" w:rsidRPr="0075613C" w:rsidRDefault="005E0E3E" w:rsidP="000654F6">
            <w:pPr>
              <w:rPr>
                <w:rFonts w:ascii="Calibri" w:hAnsi="Calibri" w:cs="Calibri"/>
                <w:sz w:val="20"/>
                <w:szCs w:val="20"/>
              </w:rPr>
            </w:pPr>
          </w:p>
          <w:p w14:paraId="7DC7C4B2"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Type av bremseinngrep er aktuell diskusjon blant førere som kjører på ERTMS strekninger og vil kunne oppfattes som unøyaktig formulering om det er begge typer bremseinngrep som kan utløses. Om begge typer brems kan utløses må tekst omformuleres:</w:t>
            </w:r>
          </w:p>
          <w:p w14:paraId="73D1EECD" w14:textId="77777777" w:rsidR="005E0E3E" w:rsidRPr="0075613C" w:rsidRDefault="005E0E3E" w:rsidP="000654F6">
            <w:pPr>
              <w:rPr>
                <w:rFonts w:ascii="Calibri" w:hAnsi="Calibri" w:cs="Calibri"/>
                <w:sz w:val="20"/>
                <w:szCs w:val="20"/>
              </w:rPr>
            </w:pPr>
          </w:p>
          <w:p w14:paraId="57C31E57" w14:textId="77777777" w:rsidR="005E0E3E" w:rsidRPr="0075613C" w:rsidRDefault="005E0E3E" w:rsidP="000654F6">
            <w:pPr>
              <w:rPr>
                <w:rFonts w:ascii="Calibri" w:hAnsi="Calibri" w:cs="Calibri"/>
                <w:color w:val="EE0000"/>
                <w:sz w:val="20"/>
                <w:szCs w:val="20"/>
              </w:rPr>
            </w:pPr>
            <w:r w:rsidRPr="0075613C">
              <w:rPr>
                <w:rFonts w:ascii="Calibri" w:hAnsi="Calibri" w:cs="Calibri"/>
                <w:b/>
                <w:bCs/>
                <w:sz w:val="20"/>
                <w:szCs w:val="20"/>
              </w:rPr>
              <w:t>Forslag til endring</w:t>
            </w:r>
            <w:r w:rsidRPr="0075613C">
              <w:rPr>
                <w:rFonts w:ascii="Calibri" w:hAnsi="Calibri" w:cs="Calibri"/>
                <w:color w:val="EE0000"/>
                <w:sz w:val="20"/>
                <w:szCs w:val="20"/>
              </w:rPr>
              <w:t>: «for å unngå brems» mot rasvarslingsstrekningen</w:t>
            </w:r>
          </w:p>
          <w:p w14:paraId="736FD0C9" w14:textId="77777777" w:rsidR="005E0E3E" w:rsidRPr="0075613C" w:rsidRDefault="005E0E3E" w:rsidP="000654F6">
            <w:pPr>
              <w:rPr>
                <w:rFonts w:ascii="Calibri" w:hAnsi="Calibri" w:cs="Calibri"/>
                <w:color w:val="EE0000"/>
                <w:sz w:val="20"/>
                <w:szCs w:val="20"/>
              </w:rPr>
            </w:pPr>
            <w:r w:rsidRPr="0075613C">
              <w:rPr>
                <w:rFonts w:ascii="Calibri" w:hAnsi="Calibri" w:cs="Calibri"/>
                <w:color w:val="EE0000"/>
                <w:sz w:val="20"/>
                <w:szCs w:val="20"/>
              </w:rPr>
              <w:t>Det mangler et avsluttende anførselstegn i c).</w:t>
            </w:r>
          </w:p>
          <w:p w14:paraId="23A99F6A" w14:textId="77777777" w:rsidR="005E0E3E" w:rsidRPr="0075613C" w:rsidRDefault="005E0E3E" w:rsidP="000654F6">
            <w:pPr>
              <w:rPr>
                <w:rFonts w:ascii="Calibri" w:hAnsi="Calibri" w:cs="Calibri"/>
                <w:sz w:val="20"/>
                <w:szCs w:val="20"/>
              </w:rPr>
            </w:pPr>
          </w:p>
          <w:p w14:paraId="3D556AAB"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10E9EEB3"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c) Dersom overgang til modus på sikt (OS-modus) ikke er mulig når tekstmelding om utløst ras vises, fordi toget er for nær rasvarslingsstrekningen, iverksettes nødstoppmodus (TR-modus), og signal E9 «Nødstoppmodus</w:t>
            </w:r>
            <w:r w:rsidRPr="0075613C">
              <w:rPr>
                <w:rFonts w:ascii="Calibri" w:hAnsi="Calibri" w:cs="Calibri"/>
                <w:i/>
                <w:iCs/>
                <w:color w:val="EE0000"/>
                <w:sz w:val="20"/>
                <w:szCs w:val="20"/>
              </w:rPr>
              <w:t>»</w:t>
            </w:r>
            <w:r w:rsidRPr="0075613C">
              <w:rPr>
                <w:rFonts w:ascii="Calibri" w:hAnsi="Calibri" w:cs="Calibri"/>
                <w:i/>
                <w:iCs/>
                <w:sz w:val="20"/>
                <w:szCs w:val="20"/>
              </w:rPr>
              <w:t xml:space="preserve"> vises i førerpanelet. Føreren må kvittere for tekstmeldingen om utløst rasvarsel før signal E10 «Bekreft nødstoppmodus» kan vises. Deretter gjelder bestemmelsen om nødstoppmodus i punkt 7.45.</w:t>
            </w:r>
            <w:r w:rsidRPr="0075613C">
              <w:rPr>
                <w:rFonts w:ascii="Calibri" w:hAnsi="Calibri" w:cs="Calibri"/>
                <w:sz w:val="20"/>
                <w:szCs w:val="20"/>
              </w:rPr>
              <w:t>»</w:t>
            </w:r>
          </w:p>
          <w:p w14:paraId="797714ED" w14:textId="77777777" w:rsidR="005E0E3E" w:rsidRPr="0075613C" w:rsidRDefault="005E0E3E" w:rsidP="000654F6">
            <w:pPr>
              <w:rPr>
                <w:rFonts w:ascii="Calibri" w:hAnsi="Calibri" w:cs="Calibri"/>
                <w:sz w:val="20"/>
                <w:szCs w:val="20"/>
              </w:rPr>
            </w:pPr>
          </w:p>
          <w:p w14:paraId="686AC85F"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Vi antar det er foretatt en risikoanalyse for nr. 2 bokstav d) (og for så vidt også for nr. 3) som har resultert bestemmelsen om at fører som har kjørt inn i, og er i et rasvarslingsområde der anlegget plutselig utløses skal prioritere å ringe togleder istedenfor å komme seg ut av rasfareområdet så fort som mulig?</w:t>
            </w:r>
          </w:p>
          <w:p w14:paraId="6395E383" w14:textId="77777777" w:rsidR="005E0E3E" w:rsidRPr="0075613C" w:rsidRDefault="005E0E3E" w:rsidP="000654F6">
            <w:pPr>
              <w:rPr>
                <w:rFonts w:ascii="Calibri" w:hAnsi="Calibri" w:cs="Calibri"/>
                <w:sz w:val="20"/>
                <w:szCs w:val="20"/>
              </w:rPr>
            </w:pPr>
          </w:p>
          <w:p w14:paraId="0846143A"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Når det gjelder den vedlagte forklaringen fra Bane NORs ERTMS-program synes jeg det er en bekymringsverdig oppførsel i nr. 3 «</w:t>
            </w:r>
            <w:r w:rsidRPr="0075613C">
              <w:rPr>
                <w:rFonts w:ascii="Calibri" w:hAnsi="Calibri" w:cs="Calibri"/>
                <w:i/>
                <w:iCs/>
                <w:sz w:val="20"/>
                <w:szCs w:val="20"/>
              </w:rPr>
              <w:t>Tog er i rasområdet</w:t>
            </w:r>
            <w:r w:rsidRPr="0075613C">
              <w:rPr>
                <w:rFonts w:ascii="Calibri" w:hAnsi="Calibri" w:cs="Calibri"/>
                <w:sz w:val="20"/>
                <w:szCs w:val="20"/>
              </w:rPr>
              <w:t xml:space="preserve">» der tog i et </w:t>
            </w:r>
            <w:proofErr w:type="gramStart"/>
            <w:r w:rsidRPr="0075613C">
              <w:rPr>
                <w:rFonts w:ascii="Calibri" w:hAnsi="Calibri" w:cs="Calibri"/>
                <w:sz w:val="20"/>
                <w:szCs w:val="20"/>
              </w:rPr>
              <w:t>potensielt</w:t>
            </w:r>
            <w:proofErr w:type="gramEnd"/>
            <w:r w:rsidRPr="0075613C">
              <w:rPr>
                <w:rFonts w:ascii="Calibri" w:hAnsi="Calibri" w:cs="Calibri"/>
                <w:sz w:val="20"/>
                <w:szCs w:val="20"/>
              </w:rPr>
              <w:t xml:space="preserve"> aktivt ras der rasvarslingsanlegget er utløst vil bli stoppet på vei UT av rasområdet dersom føreren ikke kvitterer meldingen. Dersom føreren fomler med kvitteringen fordi det raser rundt toget blir altså toget stående </w:t>
            </w:r>
            <w:proofErr w:type="spellStart"/>
            <w:r w:rsidRPr="0075613C">
              <w:rPr>
                <w:rFonts w:ascii="Calibri" w:hAnsi="Calibri" w:cs="Calibri"/>
                <w:sz w:val="20"/>
                <w:szCs w:val="20"/>
              </w:rPr>
              <w:t>fastbremset</w:t>
            </w:r>
            <w:proofErr w:type="spellEnd"/>
            <w:r w:rsidRPr="0075613C">
              <w:rPr>
                <w:rFonts w:ascii="Calibri" w:hAnsi="Calibri" w:cs="Calibri"/>
                <w:sz w:val="20"/>
                <w:szCs w:val="20"/>
              </w:rPr>
              <w:t xml:space="preserve"> i raset.</w:t>
            </w:r>
          </w:p>
          <w:p w14:paraId="03829D50" w14:textId="77777777" w:rsidR="005E0E3E" w:rsidRPr="0075613C" w:rsidRDefault="005E0E3E" w:rsidP="000654F6">
            <w:pPr>
              <w:rPr>
                <w:rFonts w:ascii="Calibri" w:hAnsi="Calibri" w:cs="Calibri"/>
                <w:sz w:val="20"/>
                <w:szCs w:val="20"/>
              </w:rPr>
            </w:pPr>
          </w:p>
          <w:p w14:paraId="5E3FA06E" w14:textId="44D9A7EE" w:rsidR="005E0E3E" w:rsidRPr="0075613C" w:rsidRDefault="005E0E3E" w:rsidP="000654F6">
            <w:pPr>
              <w:rPr>
                <w:rFonts w:ascii="Calibri" w:hAnsi="Calibri" w:cs="Calibri"/>
                <w:sz w:val="20"/>
                <w:szCs w:val="20"/>
              </w:rPr>
            </w:pPr>
            <w:r w:rsidRPr="0075613C">
              <w:rPr>
                <w:rFonts w:ascii="Calibri" w:hAnsi="Calibri" w:cs="Calibri"/>
                <w:sz w:val="20"/>
                <w:szCs w:val="20"/>
              </w:rPr>
              <w:t>En fornuftig oppførsel fra signalanlegget ville i disse tilfellene vært at tog i ras får alle muligheter til å kjøre ut av raset så fort som mulig uten noen tekniske hindringer.</w:t>
            </w:r>
          </w:p>
        </w:tc>
        <w:tc>
          <w:tcPr>
            <w:tcW w:w="2835" w:type="dxa"/>
          </w:tcPr>
          <w:p w14:paraId="3B74EBCF" w14:textId="5055CEF8"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Bestemmelsene er utformet ut ifra rasvarslings-anleggets funksjonalitet. Bekymringene er oversendt ERTMS-programmet for vurdering. </w:t>
            </w:r>
          </w:p>
          <w:p w14:paraId="49FA7CB1" w14:textId="702BFD62" w:rsidR="005E0E3E" w:rsidRPr="00A11666" w:rsidRDefault="005E0E3E" w:rsidP="000654F6">
            <w:pPr>
              <w:rPr>
                <w:rFonts w:ascii="Calibri" w:hAnsi="Calibri" w:cs="Calibri"/>
                <w:sz w:val="20"/>
                <w:szCs w:val="20"/>
              </w:rPr>
            </w:pPr>
          </w:p>
        </w:tc>
        <w:tc>
          <w:tcPr>
            <w:tcW w:w="2693" w:type="dxa"/>
          </w:tcPr>
          <w:p w14:paraId="1B9A22B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Bestemmelsene skrives mer overordnet, uten angivelse av type bremseinngrep, som det ikke er nødvendig å beskrive i en regel.</w:t>
            </w:r>
          </w:p>
          <w:p w14:paraId="03326CEC" w14:textId="77777777" w:rsidR="005E0E3E" w:rsidRPr="00A11666" w:rsidRDefault="005E0E3E" w:rsidP="000654F6">
            <w:pPr>
              <w:rPr>
                <w:rFonts w:ascii="Calibri" w:hAnsi="Calibri" w:cs="Calibri"/>
                <w:sz w:val="20"/>
                <w:szCs w:val="20"/>
              </w:rPr>
            </w:pPr>
          </w:p>
          <w:p w14:paraId="298E7F40" w14:textId="59BDD75E" w:rsidR="005E0E3E" w:rsidRPr="00A11666" w:rsidRDefault="005E0E3E" w:rsidP="000654F6">
            <w:pPr>
              <w:rPr>
                <w:rFonts w:ascii="Calibri" w:hAnsi="Calibri" w:cs="Calibri"/>
                <w:sz w:val="20"/>
                <w:szCs w:val="20"/>
              </w:rPr>
            </w:pPr>
          </w:p>
        </w:tc>
      </w:tr>
      <w:tr w:rsidR="005E0E3E" w:rsidRPr="0075613C" w14:paraId="551814FD" w14:textId="77777777" w:rsidTr="007712D1">
        <w:tc>
          <w:tcPr>
            <w:tcW w:w="806" w:type="dxa"/>
          </w:tcPr>
          <w:p w14:paraId="57A2ED50" w14:textId="312F9B7E" w:rsidR="005E0E3E" w:rsidRPr="0075613C" w:rsidRDefault="005E0E3E" w:rsidP="000654F6">
            <w:pPr>
              <w:rPr>
                <w:rFonts w:ascii="Calibri" w:hAnsi="Calibri" w:cs="Calibri"/>
                <w:sz w:val="20"/>
                <w:szCs w:val="20"/>
              </w:rPr>
            </w:pPr>
            <w:r>
              <w:rPr>
                <w:rFonts w:ascii="Calibri" w:hAnsi="Calibri" w:cs="Calibri"/>
                <w:sz w:val="20"/>
                <w:szCs w:val="20"/>
              </w:rPr>
              <w:t>7.26 nr. 2</w:t>
            </w:r>
          </w:p>
        </w:tc>
        <w:tc>
          <w:tcPr>
            <w:tcW w:w="7978" w:type="dxa"/>
          </w:tcPr>
          <w:p w14:paraId="58FA71A0" w14:textId="77777777" w:rsidR="005E0E3E" w:rsidRPr="00D77CD5" w:rsidRDefault="005E0E3E" w:rsidP="000654F6">
            <w:pPr>
              <w:rPr>
                <w:rFonts w:ascii="Calibri" w:hAnsi="Calibri" w:cs="Calibri"/>
                <w:sz w:val="20"/>
                <w:szCs w:val="20"/>
              </w:rPr>
            </w:pPr>
            <w:r w:rsidRPr="00D77CD5">
              <w:rPr>
                <w:rFonts w:ascii="Calibri" w:hAnsi="Calibri" w:cs="Calibri"/>
                <w:sz w:val="20"/>
                <w:szCs w:val="20"/>
              </w:rPr>
              <w:t>Det mangler et avsluttende anførselstegn i c).</w:t>
            </w:r>
          </w:p>
          <w:p w14:paraId="1AE5DF2B" w14:textId="77777777" w:rsidR="005E0E3E" w:rsidRPr="00D77CD5" w:rsidRDefault="005E0E3E" w:rsidP="000654F6">
            <w:pPr>
              <w:rPr>
                <w:rFonts w:ascii="Calibri" w:hAnsi="Calibri" w:cs="Calibri"/>
                <w:sz w:val="20"/>
                <w:szCs w:val="20"/>
              </w:rPr>
            </w:pPr>
          </w:p>
          <w:p w14:paraId="7FAF3881" w14:textId="77777777" w:rsidR="005E0E3E" w:rsidRPr="00D77CD5" w:rsidRDefault="005E0E3E" w:rsidP="000654F6">
            <w:pPr>
              <w:rPr>
                <w:rFonts w:ascii="Calibri" w:hAnsi="Calibri" w:cs="Calibri"/>
                <w:b/>
                <w:bCs/>
                <w:sz w:val="20"/>
                <w:szCs w:val="20"/>
              </w:rPr>
            </w:pPr>
            <w:r w:rsidRPr="00D77CD5">
              <w:rPr>
                <w:rFonts w:ascii="Calibri" w:hAnsi="Calibri" w:cs="Calibri"/>
                <w:b/>
                <w:bCs/>
                <w:sz w:val="20"/>
                <w:szCs w:val="20"/>
              </w:rPr>
              <w:lastRenderedPageBreak/>
              <w:t>Forslag til endring:</w:t>
            </w:r>
          </w:p>
          <w:p w14:paraId="00179C70" w14:textId="77777777" w:rsidR="005E0E3E" w:rsidRPr="00D77CD5" w:rsidRDefault="005E0E3E" w:rsidP="000654F6">
            <w:pPr>
              <w:rPr>
                <w:rFonts w:ascii="Calibri" w:hAnsi="Calibri" w:cs="Calibri"/>
                <w:sz w:val="20"/>
                <w:szCs w:val="20"/>
              </w:rPr>
            </w:pPr>
            <w:r w:rsidRPr="00D77CD5">
              <w:rPr>
                <w:rFonts w:ascii="Calibri" w:hAnsi="Calibri" w:cs="Calibri"/>
                <w:sz w:val="20"/>
                <w:szCs w:val="20"/>
              </w:rPr>
              <w:t>«</w:t>
            </w:r>
            <w:r w:rsidRPr="00D77CD5">
              <w:rPr>
                <w:rFonts w:ascii="Calibri" w:hAnsi="Calibri" w:cs="Calibri"/>
                <w:i/>
                <w:iCs/>
                <w:sz w:val="20"/>
                <w:szCs w:val="20"/>
              </w:rPr>
              <w:t>c) Dersom overgang til modus på sikt (OS-modus) ikke er mulig når tekstmelding om utløst ras vises, fordi toget er for nær rasvarslingsstrekningen, iverksettes nødstoppmodus (TR-modus), og signal E9 «Nødstoppmodus</w:t>
            </w:r>
            <w:r w:rsidRPr="00D77CD5">
              <w:rPr>
                <w:rFonts w:ascii="Calibri" w:hAnsi="Calibri" w:cs="Calibri"/>
                <w:i/>
                <w:iCs/>
                <w:color w:val="FF0000"/>
                <w:sz w:val="20"/>
                <w:szCs w:val="20"/>
              </w:rPr>
              <w:t>»</w:t>
            </w:r>
            <w:r w:rsidRPr="00D77CD5">
              <w:rPr>
                <w:rFonts w:ascii="Calibri" w:hAnsi="Calibri" w:cs="Calibri"/>
                <w:i/>
                <w:iCs/>
                <w:sz w:val="20"/>
                <w:szCs w:val="20"/>
              </w:rPr>
              <w:t xml:space="preserve"> vises i førerpanelet. Føreren må kvittere for tekstmeldingen om utløst rasvarsel før signal E10 «Bekreft nødstoppmodus» kan vises. Deretter gjelder bestemmelsen om nødstoppmodus i punkt 7.45.</w:t>
            </w:r>
            <w:r w:rsidRPr="00D77CD5">
              <w:rPr>
                <w:rFonts w:ascii="Calibri" w:hAnsi="Calibri" w:cs="Calibri"/>
                <w:sz w:val="20"/>
                <w:szCs w:val="20"/>
              </w:rPr>
              <w:t>»</w:t>
            </w:r>
          </w:p>
          <w:p w14:paraId="24D913A3" w14:textId="77777777" w:rsidR="005E0E3E" w:rsidRPr="00D77CD5" w:rsidRDefault="005E0E3E" w:rsidP="000654F6">
            <w:pPr>
              <w:rPr>
                <w:rFonts w:ascii="Calibri" w:hAnsi="Calibri" w:cs="Calibri"/>
                <w:sz w:val="20"/>
                <w:szCs w:val="20"/>
              </w:rPr>
            </w:pPr>
          </w:p>
          <w:p w14:paraId="36D3085E" w14:textId="77777777" w:rsidR="005E0E3E" w:rsidRPr="00D77CD5" w:rsidRDefault="005E0E3E" w:rsidP="000654F6">
            <w:pPr>
              <w:rPr>
                <w:rFonts w:ascii="Calibri" w:hAnsi="Calibri" w:cs="Calibri"/>
                <w:sz w:val="20"/>
                <w:szCs w:val="20"/>
              </w:rPr>
            </w:pPr>
            <w:r w:rsidRPr="00D77CD5">
              <w:rPr>
                <w:rFonts w:ascii="Calibri" w:hAnsi="Calibri" w:cs="Calibri"/>
                <w:sz w:val="20"/>
                <w:szCs w:val="20"/>
              </w:rPr>
              <w:t>Jeg antar det er foretatt en risikoanalyse for nr. 2 bokstav d) (og for så vidt også for nr. 3) som har resultert bestemmelsen om at fører som har kjørt inn i, og er i et rasvarslingsområde der anlegget plutselig utløses skal prioritere å ringe togleder istedenfor å komme seg ut av rasfareområdet så fort som mulig?</w:t>
            </w:r>
          </w:p>
          <w:p w14:paraId="58F4CF72" w14:textId="77777777" w:rsidR="005E0E3E" w:rsidRPr="00D77CD5" w:rsidRDefault="005E0E3E" w:rsidP="000654F6">
            <w:pPr>
              <w:rPr>
                <w:rFonts w:ascii="Calibri" w:hAnsi="Calibri" w:cs="Calibri"/>
                <w:sz w:val="20"/>
                <w:szCs w:val="20"/>
              </w:rPr>
            </w:pPr>
          </w:p>
          <w:p w14:paraId="42C72553" w14:textId="77777777" w:rsidR="005E0E3E" w:rsidRPr="00D77CD5" w:rsidRDefault="005E0E3E" w:rsidP="000654F6">
            <w:pPr>
              <w:rPr>
                <w:rFonts w:ascii="Calibri" w:hAnsi="Calibri" w:cs="Calibri"/>
                <w:sz w:val="20"/>
                <w:szCs w:val="20"/>
              </w:rPr>
            </w:pPr>
            <w:r w:rsidRPr="00D77CD5">
              <w:rPr>
                <w:rFonts w:ascii="Calibri" w:hAnsi="Calibri" w:cs="Calibri"/>
                <w:sz w:val="20"/>
                <w:szCs w:val="20"/>
              </w:rPr>
              <w:t>Når det gjelder den vedlagte forklaringen fra Bane NORs ERTMS-program synes jeg det er en bekymringsverdig oppførsel i nr. 3 «</w:t>
            </w:r>
            <w:r w:rsidRPr="00D77CD5">
              <w:rPr>
                <w:rFonts w:ascii="Calibri" w:hAnsi="Calibri" w:cs="Calibri"/>
                <w:i/>
                <w:iCs/>
                <w:sz w:val="20"/>
                <w:szCs w:val="20"/>
              </w:rPr>
              <w:t>Tog er i rasområdet</w:t>
            </w:r>
            <w:r w:rsidRPr="00D77CD5">
              <w:rPr>
                <w:rFonts w:ascii="Calibri" w:hAnsi="Calibri" w:cs="Calibri"/>
                <w:sz w:val="20"/>
                <w:szCs w:val="20"/>
              </w:rPr>
              <w:t xml:space="preserve">» der tog i et </w:t>
            </w:r>
            <w:proofErr w:type="gramStart"/>
            <w:r w:rsidRPr="00D77CD5">
              <w:rPr>
                <w:rFonts w:ascii="Calibri" w:hAnsi="Calibri" w:cs="Calibri"/>
                <w:sz w:val="20"/>
                <w:szCs w:val="20"/>
              </w:rPr>
              <w:t>potensielt</w:t>
            </w:r>
            <w:proofErr w:type="gramEnd"/>
            <w:r w:rsidRPr="00D77CD5">
              <w:rPr>
                <w:rFonts w:ascii="Calibri" w:hAnsi="Calibri" w:cs="Calibri"/>
                <w:sz w:val="20"/>
                <w:szCs w:val="20"/>
              </w:rPr>
              <w:t xml:space="preserve"> aktivt ras der rasvarslingsanlegget er utløst vil bli stoppet på vei UT av rasområdet dersom føreren ikke kvitterer meldingen. Dersom føreren fomler med kvitteringen fordi det raser rundt toget blir altså toget stående </w:t>
            </w:r>
            <w:proofErr w:type="spellStart"/>
            <w:r w:rsidRPr="00D77CD5">
              <w:rPr>
                <w:rFonts w:ascii="Calibri" w:hAnsi="Calibri" w:cs="Calibri"/>
                <w:sz w:val="20"/>
                <w:szCs w:val="20"/>
              </w:rPr>
              <w:t>fastbremset</w:t>
            </w:r>
            <w:proofErr w:type="spellEnd"/>
            <w:r w:rsidRPr="00D77CD5">
              <w:rPr>
                <w:rFonts w:ascii="Calibri" w:hAnsi="Calibri" w:cs="Calibri"/>
                <w:sz w:val="20"/>
                <w:szCs w:val="20"/>
              </w:rPr>
              <w:t xml:space="preserve"> i raset.</w:t>
            </w:r>
          </w:p>
          <w:p w14:paraId="6CEFC3FB" w14:textId="77777777" w:rsidR="005E0E3E" w:rsidRPr="00D77CD5" w:rsidRDefault="005E0E3E" w:rsidP="000654F6">
            <w:pPr>
              <w:rPr>
                <w:rFonts w:ascii="Calibri" w:hAnsi="Calibri" w:cs="Calibri"/>
                <w:sz w:val="20"/>
                <w:szCs w:val="20"/>
              </w:rPr>
            </w:pPr>
          </w:p>
          <w:p w14:paraId="04919CE7" w14:textId="453E646D" w:rsidR="005E0E3E" w:rsidRPr="0075613C" w:rsidRDefault="005E0E3E" w:rsidP="000654F6">
            <w:pPr>
              <w:rPr>
                <w:rFonts w:ascii="Calibri" w:hAnsi="Calibri" w:cs="Calibri"/>
                <w:sz w:val="20"/>
                <w:szCs w:val="20"/>
              </w:rPr>
            </w:pPr>
            <w:r w:rsidRPr="00D77CD5">
              <w:rPr>
                <w:rFonts w:ascii="Calibri" w:hAnsi="Calibri" w:cs="Calibri"/>
                <w:sz w:val="20"/>
                <w:szCs w:val="20"/>
              </w:rPr>
              <w:t>En fornuftig oppførsel fra signalanlegget ville i disse tilfellene vært at tog i ras får alle muligheter til å kjøre ut av raset så fort som mulig uten noen tekniske hindringer.</w:t>
            </w:r>
          </w:p>
        </w:tc>
        <w:tc>
          <w:tcPr>
            <w:tcW w:w="2835" w:type="dxa"/>
          </w:tcPr>
          <w:p w14:paraId="76A811E0" w14:textId="513B8F5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Bestemmelsene er utformet ut ifra rasvarslings-anleggets </w:t>
            </w:r>
            <w:r w:rsidRPr="00A11666">
              <w:rPr>
                <w:rFonts w:ascii="Calibri" w:hAnsi="Calibri" w:cs="Calibri"/>
                <w:sz w:val="20"/>
                <w:szCs w:val="20"/>
              </w:rPr>
              <w:lastRenderedPageBreak/>
              <w:t xml:space="preserve">funksjonalitet. Bekymringene er oversendt ERTMS-programmet for vurdering. </w:t>
            </w:r>
          </w:p>
          <w:p w14:paraId="613CF0F4" w14:textId="27D34C89" w:rsidR="005E0E3E" w:rsidRPr="00A11666" w:rsidRDefault="005E0E3E" w:rsidP="000654F6">
            <w:pPr>
              <w:rPr>
                <w:rFonts w:ascii="Calibri" w:hAnsi="Calibri" w:cs="Calibri"/>
                <w:sz w:val="20"/>
                <w:szCs w:val="20"/>
              </w:rPr>
            </w:pPr>
          </w:p>
        </w:tc>
        <w:tc>
          <w:tcPr>
            <w:tcW w:w="2693" w:type="dxa"/>
          </w:tcPr>
          <w:p w14:paraId="7B5810E8"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Bestemmelsene skrives mer overordnet, uten angivelse av </w:t>
            </w:r>
            <w:r w:rsidRPr="00A11666">
              <w:rPr>
                <w:rFonts w:ascii="Calibri" w:hAnsi="Calibri" w:cs="Calibri"/>
                <w:sz w:val="20"/>
                <w:szCs w:val="20"/>
              </w:rPr>
              <w:lastRenderedPageBreak/>
              <w:t>type bremseinngrep, som det ikke er nødvendig å beskrive i en regel.</w:t>
            </w:r>
          </w:p>
          <w:p w14:paraId="7C8D7FCD" w14:textId="77777777" w:rsidR="005E0E3E" w:rsidRPr="00A11666" w:rsidRDefault="005E0E3E" w:rsidP="000654F6">
            <w:pPr>
              <w:rPr>
                <w:rFonts w:ascii="Calibri" w:hAnsi="Calibri" w:cs="Calibri"/>
                <w:sz w:val="20"/>
                <w:szCs w:val="20"/>
              </w:rPr>
            </w:pPr>
          </w:p>
          <w:p w14:paraId="79F4B2D4" w14:textId="60CA6F3D" w:rsidR="005E0E3E" w:rsidRPr="00A11666" w:rsidRDefault="005E0E3E" w:rsidP="000654F6">
            <w:pPr>
              <w:rPr>
                <w:rFonts w:ascii="Calibri" w:hAnsi="Calibri" w:cs="Calibri"/>
                <w:sz w:val="20"/>
                <w:szCs w:val="20"/>
              </w:rPr>
            </w:pPr>
          </w:p>
        </w:tc>
      </w:tr>
      <w:tr w:rsidR="005E0E3E" w:rsidRPr="0075613C" w14:paraId="0388C42E" w14:textId="77777777" w:rsidTr="007712D1">
        <w:tc>
          <w:tcPr>
            <w:tcW w:w="806" w:type="dxa"/>
          </w:tcPr>
          <w:p w14:paraId="14B5C82F" w14:textId="5BCC7374" w:rsidR="005E0E3E" w:rsidRPr="0075613C" w:rsidRDefault="005E0E3E" w:rsidP="000654F6">
            <w:pPr>
              <w:rPr>
                <w:rFonts w:ascii="Calibri" w:hAnsi="Calibri" w:cs="Calibri"/>
                <w:sz w:val="20"/>
                <w:szCs w:val="20"/>
              </w:rPr>
            </w:pPr>
            <w:r w:rsidRPr="0075613C">
              <w:rPr>
                <w:rFonts w:ascii="Calibri" w:hAnsi="Calibri" w:cs="Calibri"/>
                <w:sz w:val="20"/>
                <w:szCs w:val="20"/>
              </w:rPr>
              <w:lastRenderedPageBreak/>
              <w:t>7.26 nr. 4</w:t>
            </w:r>
          </w:p>
        </w:tc>
        <w:tc>
          <w:tcPr>
            <w:tcW w:w="7978" w:type="dxa"/>
          </w:tcPr>
          <w:p w14:paraId="5B86B627" w14:textId="4165E4BB" w:rsidR="005E0E3E" w:rsidRPr="0075613C" w:rsidRDefault="005E0E3E" w:rsidP="000654F6">
            <w:pPr>
              <w:rPr>
                <w:rFonts w:ascii="Calibri" w:hAnsi="Calibri" w:cs="Calibri"/>
                <w:sz w:val="20"/>
                <w:szCs w:val="20"/>
              </w:rPr>
            </w:pPr>
            <w:r w:rsidRPr="0075613C">
              <w:rPr>
                <w:rFonts w:ascii="Calibri" w:hAnsi="Calibri" w:cs="Calibri"/>
                <w:sz w:val="20"/>
                <w:szCs w:val="20"/>
              </w:rPr>
              <w:t>Nr. 4 er fornuftig både på strekning med ERTMS der de optiske signalene er fjernet, og på strekning med togmelding og strekning med fjernstyring der hovedsikkerhetsvakt / lokal sikkerhetsvakt eller andre i rasvarslingsområdet ikke har mulighet til å oppfatte at anlegget er utløst.</w:t>
            </w:r>
          </w:p>
        </w:tc>
        <w:tc>
          <w:tcPr>
            <w:tcW w:w="2835" w:type="dxa"/>
          </w:tcPr>
          <w:p w14:paraId="5A06D912" w14:textId="454B8DF9"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Togleders og </w:t>
            </w:r>
            <w:proofErr w:type="spellStart"/>
            <w:r w:rsidRPr="00A11666">
              <w:rPr>
                <w:rFonts w:ascii="Calibri" w:hAnsi="Calibri" w:cs="Calibri"/>
                <w:sz w:val="20"/>
                <w:szCs w:val="20"/>
              </w:rPr>
              <w:t>togekspeditørs</w:t>
            </w:r>
            <w:proofErr w:type="spellEnd"/>
            <w:r w:rsidRPr="00A11666">
              <w:rPr>
                <w:rFonts w:ascii="Calibri" w:hAnsi="Calibri" w:cs="Calibri"/>
                <w:sz w:val="20"/>
                <w:szCs w:val="20"/>
              </w:rPr>
              <w:t xml:space="preserve"> plikter til varsling ved feil og uregelmessigheter i infrastrukturen er beskrevet i pkt. 7.2, og anses som dekkende. For arbeid i spor er det beskrevet i pkt. 9.3-BN nr. 3.</w:t>
            </w:r>
          </w:p>
        </w:tc>
        <w:tc>
          <w:tcPr>
            <w:tcW w:w="2693" w:type="dxa"/>
          </w:tcPr>
          <w:p w14:paraId="285F1FF7"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p w14:paraId="6C08A79A" w14:textId="77777777" w:rsidR="005E0E3E" w:rsidRPr="00A11666" w:rsidRDefault="005E0E3E" w:rsidP="000654F6">
            <w:pPr>
              <w:rPr>
                <w:rFonts w:ascii="Calibri" w:hAnsi="Calibri" w:cs="Calibri"/>
                <w:sz w:val="20"/>
                <w:szCs w:val="20"/>
              </w:rPr>
            </w:pPr>
          </w:p>
          <w:p w14:paraId="53C27EC0" w14:textId="20CBCB86" w:rsidR="005E0E3E" w:rsidRPr="00A11666" w:rsidRDefault="005E0E3E" w:rsidP="000654F6">
            <w:pPr>
              <w:rPr>
                <w:rFonts w:ascii="Calibri" w:hAnsi="Calibri" w:cs="Calibri"/>
                <w:sz w:val="20"/>
                <w:szCs w:val="20"/>
              </w:rPr>
            </w:pPr>
          </w:p>
        </w:tc>
      </w:tr>
      <w:tr w:rsidR="005E0E3E" w:rsidRPr="0075613C" w14:paraId="0D5546D8" w14:textId="77777777" w:rsidTr="007712D1">
        <w:tc>
          <w:tcPr>
            <w:tcW w:w="806" w:type="dxa"/>
          </w:tcPr>
          <w:p w14:paraId="0CD1B175" w14:textId="6B6E9400" w:rsidR="005E0E3E" w:rsidRPr="0075613C" w:rsidRDefault="005E0E3E" w:rsidP="000654F6">
            <w:pPr>
              <w:rPr>
                <w:rFonts w:ascii="Calibri" w:hAnsi="Calibri" w:cs="Calibri"/>
                <w:sz w:val="20"/>
                <w:szCs w:val="20"/>
              </w:rPr>
            </w:pPr>
            <w:r w:rsidRPr="0075613C">
              <w:rPr>
                <w:rFonts w:ascii="Calibri" w:hAnsi="Calibri" w:cs="Calibri"/>
                <w:sz w:val="20"/>
                <w:szCs w:val="20"/>
              </w:rPr>
              <w:t>7.26 nr. 4</w:t>
            </w:r>
          </w:p>
        </w:tc>
        <w:tc>
          <w:tcPr>
            <w:tcW w:w="7978" w:type="dxa"/>
          </w:tcPr>
          <w:p w14:paraId="17976DA2" w14:textId="2785A447" w:rsidR="005E0E3E" w:rsidRPr="0075613C" w:rsidRDefault="005E0E3E" w:rsidP="000654F6">
            <w:pPr>
              <w:rPr>
                <w:rFonts w:ascii="Calibri" w:hAnsi="Calibri" w:cs="Calibri"/>
                <w:sz w:val="20"/>
                <w:szCs w:val="20"/>
              </w:rPr>
            </w:pPr>
            <w:r w:rsidRPr="0075613C">
              <w:rPr>
                <w:rFonts w:ascii="Calibri" w:hAnsi="Calibri" w:cs="Calibri"/>
                <w:sz w:val="20"/>
                <w:szCs w:val="20"/>
              </w:rPr>
              <w:t>Her bør videre håndtering beskrives. Skal tog i området opprettholde halv sikthastighet? I hvilken utstrekning? Er det bare en «beskjed»? Skal de bare få beskjed om å forholde seg til rasvarslingsanleggene?</w:t>
            </w:r>
          </w:p>
        </w:tc>
        <w:tc>
          <w:tcPr>
            <w:tcW w:w="2835" w:type="dxa"/>
          </w:tcPr>
          <w:p w14:paraId="2755A8FC" w14:textId="7E926F6E"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Togleders og </w:t>
            </w:r>
            <w:proofErr w:type="spellStart"/>
            <w:r w:rsidRPr="00A11666">
              <w:rPr>
                <w:rFonts w:ascii="Calibri" w:hAnsi="Calibri" w:cs="Calibri"/>
                <w:sz w:val="20"/>
                <w:szCs w:val="20"/>
              </w:rPr>
              <w:t>togekspeditørs</w:t>
            </w:r>
            <w:proofErr w:type="spellEnd"/>
            <w:r w:rsidRPr="00A11666">
              <w:rPr>
                <w:rFonts w:ascii="Calibri" w:hAnsi="Calibri" w:cs="Calibri"/>
                <w:sz w:val="20"/>
                <w:szCs w:val="20"/>
              </w:rPr>
              <w:t xml:space="preserve"> plikter til varsling ved feil og uregelmessigheter i infrastrukturen er beskrevet i pkt. 7.2, og anses som dekkende. For arbeid i spor er det beskrevet i pkt. 9.3-BN nr. 3.</w:t>
            </w:r>
          </w:p>
        </w:tc>
        <w:tc>
          <w:tcPr>
            <w:tcW w:w="2693" w:type="dxa"/>
          </w:tcPr>
          <w:p w14:paraId="1C4089D1" w14:textId="52C9D754"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tc>
      </w:tr>
      <w:tr w:rsidR="005E0E3E" w:rsidRPr="0075613C" w14:paraId="6DBE3100" w14:textId="77777777" w:rsidTr="007712D1">
        <w:tc>
          <w:tcPr>
            <w:tcW w:w="806" w:type="dxa"/>
          </w:tcPr>
          <w:p w14:paraId="1483D536" w14:textId="381E350B" w:rsidR="005E0E3E" w:rsidRPr="0075613C" w:rsidRDefault="005E0E3E" w:rsidP="000654F6">
            <w:pPr>
              <w:rPr>
                <w:rFonts w:ascii="Calibri" w:hAnsi="Calibri" w:cs="Calibri"/>
                <w:sz w:val="20"/>
                <w:szCs w:val="20"/>
              </w:rPr>
            </w:pPr>
            <w:r>
              <w:rPr>
                <w:rFonts w:ascii="Calibri" w:hAnsi="Calibri" w:cs="Calibri"/>
                <w:sz w:val="20"/>
                <w:szCs w:val="20"/>
              </w:rPr>
              <w:lastRenderedPageBreak/>
              <w:t>7.26 nr. 4</w:t>
            </w:r>
          </w:p>
        </w:tc>
        <w:tc>
          <w:tcPr>
            <w:tcW w:w="7978" w:type="dxa"/>
          </w:tcPr>
          <w:p w14:paraId="3C206565" w14:textId="77777777" w:rsidR="005E0E3E" w:rsidRPr="005326F0" w:rsidRDefault="005E0E3E" w:rsidP="000654F6">
            <w:pPr>
              <w:rPr>
                <w:rFonts w:ascii="Calibri" w:hAnsi="Calibri" w:cs="Calibri"/>
                <w:sz w:val="20"/>
                <w:szCs w:val="20"/>
              </w:rPr>
            </w:pPr>
            <w:r w:rsidRPr="005326F0">
              <w:rPr>
                <w:rFonts w:ascii="Calibri" w:hAnsi="Calibri" w:cs="Calibri"/>
                <w:sz w:val="20"/>
                <w:szCs w:val="20"/>
              </w:rPr>
              <w:t>Nødanrop når rasvarsling indikerer ras. </w:t>
            </w:r>
          </w:p>
          <w:p w14:paraId="41DEA284" w14:textId="77777777" w:rsidR="005E0E3E" w:rsidRPr="005326F0" w:rsidRDefault="005E0E3E" w:rsidP="000654F6">
            <w:pPr>
              <w:rPr>
                <w:rFonts w:ascii="Calibri" w:hAnsi="Calibri" w:cs="Calibri"/>
                <w:sz w:val="20"/>
                <w:szCs w:val="20"/>
              </w:rPr>
            </w:pPr>
            <w:r w:rsidRPr="005326F0">
              <w:rPr>
                <w:rFonts w:ascii="Calibri" w:hAnsi="Calibri" w:cs="Calibri"/>
                <w:sz w:val="20"/>
                <w:szCs w:val="20"/>
              </w:rPr>
              <w:t> </w:t>
            </w:r>
          </w:p>
          <w:p w14:paraId="150D8A8E" w14:textId="77777777" w:rsidR="005E0E3E" w:rsidRPr="005326F0" w:rsidRDefault="005E0E3E" w:rsidP="000654F6">
            <w:pPr>
              <w:rPr>
                <w:rFonts w:ascii="Calibri" w:hAnsi="Calibri" w:cs="Calibri"/>
                <w:sz w:val="20"/>
                <w:szCs w:val="20"/>
              </w:rPr>
            </w:pPr>
            <w:r w:rsidRPr="005326F0">
              <w:rPr>
                <w:rFonts w:ascii="Calibri" w:hAnsi="Calibri" w:cs="Calibri"/>
                <w:sz w:val="20"/>
                <w:szCs w:val="20"/>
              </w:rPr>
              <w:t>I dag, de to siste timene, har togleder mottatt 36 varsel om ras i Midstova rasvarsling. Er det meningen at togleder skal sende nødanrop på hver enkelt? Hva med Saghaug, Skreien 2 og 3 osv. Når disse først begynner å blinke, gjerne </w:t>
            </w:r>
            <w:proofErr w:type="spellStart"/>
            <w:r w:rsidRPr="005326F0">
              <w:rPr>
                <w:rFonts w:ascii="Calibri" w:hAnsi="Calibri" w:cs="Calibri"/>
                <w:sz w:val="20"/>
                <w:szCs w:val="20"/>
              </w:rPr>
              <w:t>pga</w:t>
            </w:r>
            <w:proofErr w:type="spellEnd"/>
            <w:r w:rsidRPr="005326F0">
              <w:rPr>
                <w:rFonts w:ascii="Calibri" w:hAnsi="Calibri" w:cs="Calibri"/>
                <w:sz w:val="20"/>
                <w:szCs w:val="20"/>
              </w:rPr>
              <w:t> vind, så blinker de hyppig. </w:t>
            </w:r>
          </w:p>
          <w:p w14:paraId="438932F1" w14:textId="77777777" w:rsidR="005E0E3E" w:rsidRPr="005326F0" w:rsidRDefault="005E0E3E" w:rsidP="000654F6">
            <w:pPr>
              <w:rPr>
                <w:rFonts w:ascii="Calibri" w:hAnsi="Calibri" w:cs="Calibri"/>
                <w:sz w:val="20"/>
                <w:szCs w:val="20"/>
              </w:rPr>
            </w:pPr>
            <w:r w:rsidRPr="005326F0">
              <w:rPr>
                <w:rFonts w:ascii="Calibri" w:hAnsi="Calibri" w:cs="Calibri"/>
                <w:sz w:val="20"/>
                <w:szCs w:val="20"/>
              </w:rPr>
              <w:t> </w:t>
            </w:r>
          </w:p>
          <w:p w14:paraId="01741ABA" w14:textId="77777777" w:rsidR="005E0E3E" w:rsidRPr="005326F0" w:rsidRDefault="005E0E3E" w:rsidP="000654F6">
            <w:pPr>
              <w:rPr>
                <w:rFonts w:ascii="Calibri" w:hAnsi="Calibri" w:cs="Calibri"/>
                <w:sz w:val="20"/>
                <w:szCs w:val="20"/>
              </w:rPr>
            </w:pPr>
            <w:r w:rsidRPr="005326F0">
              <w:rPr>
                <w:rFonts w:ascii="Calibri" w:hAnsi="Calibri" w:cs="Calibri"/>
                <w:sz w:val="20"/>
                <w:szCs w:val="20"/>
              </w:rPr>
              <w:t>Hva med rasvarslingsanleggene i Drangsdalen? Vi har kun indikering på en av </w:t>
            </w:r>
            <w:proofErr w:type="gramStart"/>
            <w:r w:rsidRPr="005326F0">
              <w:rPr>
                <w:rFonts w:ascii="Calibri" w:hAnsi="Calibri" w:cs="Calibri"/>
                <w:sz w:val="20"/>
                <w:szCs w:val="20"/>
              </w:rPr>
              <w:t>fire…</w:t>
            </w:r>
            <w:proofErr w:type="gramEnd"/>
            <w:r w:rsidRPr="005326F0">
              <w:rPr>
                <w:rFonts w:ascii="Calibri" w:hAnsi="Calibri" w:cs="Calibri"/>
                <w:sz w:val="20"/>
                <w:szCs w:val="20"/>
              </w:rPr>
              <w:t>  </w:t>
            </w:r>
          </w:p>
          <w:p w14:paraId="0F049F06" w14:textId="77777777" w:rsidR="005E0E3E" w:rsidRPr="0075613C" w:rsidRDefault="005E0E3E" w:rsidP="000654F6">
            <w:pPr>
              <w:rPr>
                <w:rFonts w:ascii="Calibri" w:hAnsi="Calibri" w:cs="Calibri"/>
                <w:sz w:val="20"/>
                <w:szCs w:val="20"/>
              </w:rPr>
            </w:pPr>
          </w:p>
        </w:tc>
        <w:tc>
          <w:tcPr>
            <w:tcW w:w="2835" w:type="dxa"/>
          </w:tcPr>
          <w:p w14:paraId="3F556ABE" w14:textId="2456A1D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Togleders og </w:t>
            </w:r>
            <w:proofErr w:type="spellStart"/>
            <w:r w:rsidRPr="00A11666">
              <w:rPr>
                <w:rFonts w:ascii="Calibri" w:hAnsi="Calibri" w:cs="Calibri"/>
                <w:sz w:val="20"/>
                <w:szCs w:val="20"/>
              </w:rPr>
              <w:t>togekspeditørs</w:t>
            </w:r>
            <w:proofErr w:type="spellEnd"/>
            <w:r w:rsidRPr="00A11666">
              <w:rPr>
                <w:rFonts w:ascii="Calibri" w:hAnsi="Calibri" w:cs="Calibri"/>
                <w:sz w:val="20"/>
                <w:szCs w:val="20"/>
              </w:rPr>
              <w:t xml:space="preserve"> plikter til varsling ved feil og uregelmessigheter i infrastrukturen er beskrevet i pkt. 7.2, og anses som dekkende. For arbeid i spor er det beskrevet i pkt. 9.3-BN nr. 3.</w:t>
            </w:r>
          </w:p>
        </w:tc>
        <w:tc>
          <w:tcPr>
            <w:tcW w:w="2693" w:type="dxa"/>
          </w:tcPr>
          <w:p w14:paraId="4AECD264" w14:textId="2A8B4CE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tc>
      </w:tr>
      <w:tr w:rsidR="005E0E3E" w:rsidRPr="0075613C" w14:paraId="5F4A0BB1" w14:textId="77777777" w:rsidTr="007712D1">
        <w:tc>
          <w:tcPr>
            <w:tcW w:w="806" w:type="dxa"/>
          </w:tcPr>
          <w:p w14:paraId="4975A069" w14:textId="410EA211" w:rsidR="005E0E3E" w:rsidRDefault="005E0E3E" w:rsidP="000654F6">
            <w:pPr>
              <w:rPr>
                <w:rFonts w:ascii="Calibri" w:hAnsi="Calibri" w:cs="Calibri"/>
                <w:sz w:val="20"/>
                <w:szCs w:val="20"/>
              </w:rPr>
            </w:pPr>
            <w:r>
              <w:rPr>
                <w:rFonts w:ascii="Calibri" w:hAnsi="Calibri" w:cs="Calibri"/>
                <w:sz w:val="20"/>
                <w:szCs w:val="20"/>
              </w:rPr>
              <w:t>7.26 nr. 4</w:t>
            </w:r>
          </w:p>
        </w:tc>
        <w:tc>
          <w:tcPr>
            <w:tcW w:w="7978" w:type="dxa"/>
          </w:tcPr>
          <w:p w14:paraId="7CBE298C" w14:textId="77777777" w:rsidR="005E0E3E" w:rsidRPr="007D3F31" w:rsidRDefault="005E0E3E" w:rsidP="000654F6">
            <w:pPr>
              <w:rPr>
                <w:rFonts w:ascii="Calibri" w:hAnsi="Calibri" w:cs="Calibri"/>
                <w:sz w:val="20"/>
                <w:szCs w:val="20"/>
              </w:rPr>
            </w:pPr>
            <w:r w:rsidRPr="007D3F31">
              <w:rPr>
                <w:rFonts w:ascii="Calibri" w:hAnsi="Calibri" w:cs="Calibri"/>
                <w:sz w:val="20"/>
                <w:szCs w:val="20"/>
              </w:rPr>
              <w:t>Vi støtter forslaget om oppsett av nødanrop ved indikering på utløst rasvarslingsanlegg, men savner en beskrivelse av hvor lenge restriksjoner som følge av nødanropet skal gjelde. </w:t>
            </w:r>
          </w:p>
          <w:p w14:paraId="264CD20D" w14:textId="77777777" w:rsidR="005E0E3E" w:rsidRPr="007D3F31" w:rsidRDefault="005E0E3E" w:rsidP="000654F6">
            <w:pPr>
              <w:rPr>
                <w:rFonts w:ascii="Calibri" w:hAnsi="Calibri" w:cs="Calibri"/>
                <w:sz w:val="20"/>
                <w:szCs w:val="20"/>
              </w:rPr>
            </w:pPr>
            <w:r w:rsidRPr="007D3F31">
              <w:rPr>
                <w:rFonts w:ascii="Calibri" w:hAnsi="Calibri" w:cs="Calibri"/>
                <w:sz w:val="20"/>
                <w:szCs w:val="20"/>
              </w:rPr>
              <w:t> </w:t>
            </w:r>
          </w:p>
          <w:p w14:paraId="3977B144" w14:textId="0C045B7E" w:rsidR="005E0E3E" w:rsidRPr="005326F0" w:rsidRDefault="005E0E3E" w:rsidP="000654F6">
            <w:pPr>
              <w:rPr>
                <w:rFonts w:ascii="Calibri" w:hAnsi="Calibri" w:cs="Calibri"/>
                <w:sz w:val="20"/>
                <w:szCs w:val="20"/>
              </w:rPr>
            </w:pPr>
            <w:r w:rsidRPr="007D3F31">
              <w:rPr>
                <w:rFonts w:ascii="Calibri" w:hAnsi="Calibri" w:cs="Calibri"/>
                <w:sz w:val="20"/>
                <w:szCs w:val="20"/>
              </w:rPr>
              <w:t>Vil det ikke være naturlig at toget kan gjenoppta normal kjørehastighet når hele toget er ute av området rasvarslingsanlegget gjelder for? </w:t>
            </w:r>
          </w:p>
        </w:tc>
        <w:tc>
          <w:tcPr>
            <w:tcW w:w="2835" w:type="dxa"/>
          </w:tcPr>
          <w:p w14:paraId="3FD846AF" w14:textId="3D133D8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Togleders og </w:t>
            </w:r>
            <w:proofErr w:type="spellStart"/>
            <w:r w:rsidRPr="00A11666">
              <w:rPr>
                <w:rFonts w:ascii="Calibri" w:hAnsi="Calibri" w:cs="Calibri"/>
                <w:sz w:val="20"/>
                <w:szCs w:val="20"/>
              </w:rPr>
              <w:t>togekspeditørs</w:t>
            </w:r>
            <w:proofErr w:type="spellEnd"/>
            <w:r w:rsidRPr="00A11666">
              <w:rPr>
                <w:rFonts w:ascii="Calibri" w:hAnsi="Calibri" w:cs="Calibri"/>
                <w:sz w:val="20"/>
                <w:szCs w:val="20"/>
              </w:rPr>
              <w:t xml:space="preserve"> plikter til varsling ved feil og uregelmessigheter i infrastrukturen er beskrevet i pkt. 7.2, og anses som dekkende. For arbeid i spor er det beskrevet i pkt. 9.3-BN nr. 3.</w:t>
            </w:r>
          </w:p>
        </w:tc>
        <w:tc>
          <w:tcPr>
            <w:tcW w:w="2693" w:type="dxa"/>
          </w:tcPr>
          <w:p w14:paraId="671C7E44" w14:textId="262C0936"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tc>
      </w:tr>
      <w:tr w:rsidR="005E0E3E" w:rsidRPr="0075613C" w14:paraId="29B867CF" w14:textId="77777777" w:rsidTr="007712D1">
        <w:tc>
          <w:tcPr>
            <w:tcW w:w="806" w:type="dxa"/>
          </w:tcPr>
          <w:p w14:paraId="1B25C67F" w14:textId="43A6A49B" w:rsidR="005E0E3E" w:rsidRDefault="005E0E3E" w:rsidP="000654F6">
            <w:pPr>
              <w:rPr>
                <w:rFonts w:ascii="Calibri" w:hAnsi="Calibri" w:cs="Calibri"/>
                <w:sz w:val="20"/>
                <w:szCs w:val="20"/>
              </w:rPr>
            </w:pPr>
            <w:r>
              <w:rPr>
                <w:rFonts w:ascii="Calibri" w:hAnsi="Calibri" w:cs="Calibri"/>
                <w:sz w:val="20"/>
                <w:szCs w:val="20"/>
              </w:rPr>
              <w:t>7.26 nr. 4</w:t>
            </w:r>
          </w:p>
        </w:tc>
        <w:tc>
          <w:tcPr>
            <w:tcW w:w="7978" w:type="dxa"/>
          </w:tcPr>
          <w:p w14:paraId="2F7190B1" w14:textId="455BD77B" w:rsidR="005E0E3E" w:rsidRPr="007D3F31" w:rsidRDefault="005E0E3E" w:rsidP="000654F6">
            <w:pPr>
              <w:rPr>
                <w:rFonts w:ascii="Calibri" w:hAnsi="Calibri" w:cs="Calibri"/>
                <w:sz w:val="20"/>
                <w:szCs w:val="20"/>
              </w:rPr>
            </w:pPr>
            <w:r w:rsidRPr="002B3FF1">
              <w:rPr>
                <w:rFonts w:ascii="Calibri" w:hAnsi="Calibri" w:cs="Calibri"/>
                <w:sz w:val="20"/>
                <w:szCs w:val="20"/>
              </w:rPr>
              <w:t>Ny bestemmelse virker fornuftig </w:t>
            </w:r>
          </w:p>
        </w:tc>
        <w:tc>
          <w:tcPr>
            <w:tcW w:w="2835" w:type="dxa"/>
          </w:tcPr>
          <w:p w14:paraId="32C8A2A7" w14:textId="026A13B2"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Togleders og </w:t>
            </w:r>
            <w:proofErr w:type="spellStart"/>
            <w:r w:rsidRPr="00A11666">
              <w:rPr>
                <w:rFonts w:ascii="Calibri" w:hAnsi="Calibri" w:cs="Calibri"/>
                <w:sz w:val="20"/>
                <w:szCs w:val="20"/>
              </w:rPr>
              <w:t>togekspeditørs</w:t>
            </w:r>
            <w:proofErr w:type="spellEnd"/>
            <w:r w:rsidRPr="00A11666">
              <w:rPr>
                <w:rFonts w:ascii="Calibri" w:hAnsi="Calibri" w:cs="Calibri"/>
                <w:sz w:val="20"/>
                <w:szCs w:val="20"/>
              </w:rPr>
              <w:t xml:space="preserve"> plikter til varsling ved feil og uregelmessigheter i infrastrukturen er beskrevet i pkt. 7.2, og anses som dekkende. For arbeid i spor er det beskrevet i pkt. 9.3-BN nr. 3.</w:t>
            </w:r>
          </w:p>
        </w:tc>
        <w:tc>
          <w:tcPr>
            <w:tcW w:w="2693" w:type="dxa"/>
          </w:tcPr>
          <w:p w14:paraId="5614BE07" w14:textId="3A82342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tc>
      </w:tr>
      <w:tr w:rsidR="005E0E3E" w:rsidRPr="0075613C" w14:paraId="7BB9889E" w14:textId="77777777" w:rsidTr="007712D1">
        <w:tc>
          <w:tcPr>
            <w:tcW w:w="806" w:type="dxa"/>
          </w:tcPr>
          <w:p w14:paraId="52BE68D4" w14:textId="788AB5A8" w:rsidR="005E0E3E" w:rsidRPr="0075613C" w:rsidRDefault="005E0E3E" w:rsidP="000654F6">
            <w:pPr>
              <w:rPr>
                <w:rFonts w:ascii="Calibri" w:hAnsi="Calibri" w:cs="Calibri"/>
                <w:sz w:val="20"/>
                <w:szCs w:val="20"/>
              </w:rPr>
            </w:pPr>
            <w:r>
              <w:rPr>
                <w:rFonts w:ascii="Calibri" w:hAnsi="Calibri" w:cs="Calibri"/>
                <w:sz w:val="20"/>
                <w:szCs w:val="20"/>
              </w:rPr>
              <w:t>7.27</w:t>
            </w:r>
          </w:p>
        </w:tc>
        <w:tc>
          <w:tcPr>
            <w:tcW w:w="7978" w:type="dxa"/>
          </w:tcPr>
          <w:p w14:paraId="490EC3A8" w14:textId="77777777" w:rsidR="005E0E3E" w:rsidRPr="00F60671" w:rsidRDefault="005E0E3E" w:rsidP="000654F6">
            <w:pPr>
              <w:spacing w:line="278" w:lineRule="auto"/>
              <w:rPr>
                <w:rFonts w:ascii="Calibri" w:eastAsia="Aptos" w:hAnsi="Calibri" w:cs="Calibri"/>
                <w:sz w:val="20"/>
                <w:szCs w:val="20"/>
              </w:rPr>
            </w:pPr>
            <w:r w:rsidRPr="00F60671">
              <w:rPr>
                <w:rFonts w:ascii="Calibri" w:eastAsia="Aptos" w:hAnsi="Calibri" w:cs="Calibri"/>
                <w:sz w:val="20"/>
                <w:szCs w:val="20"/>
              </w:rPr>
              <w:t>Denne paragrafen er ikke på høring, men ved feil på veisikringsanlegg vil det være naturlig at føreren primært innhenter tillatelse til å (forsøke å) betjene veisikringsanlegget før tillatelse til å unnlate sperring gis. Dette vil bl.a. sikre at togleder får kjennskap til feil i infrastrukturen og får sendt ut mannskap som kan kontrollere at bommene ikke blir liggende nede etter at anlegget har blitt manuelt betjent og toget har passert.</w:t>
            </w:r>
          </w:p>
          <w:p w14:paraId="5674ECC8" w14:textId="77777777" w:rsidR="005E0E3E" w:rsidRPr="00F60671" w:rsidRDefault="005E0E3E" w:rsidP="000654F6">
            <w:pPr>
              <w:spacing w:line="278" w:lineRule="auto"/>
              <w:rPr>
                <w:rFonts w:ascii="Calibri" w:eastAsia="Aptos" w:hAnsi="Calibri" w:cs="Calibri"/>
                <w:sz w:val="20"/>
                <w:szCs w:val="20"/>
              </w:rPr>
            </w:pPr>
          </w:p>
          <w:p w14:paraId="5EAC8BF2" w14:textId="77777777" w:rsidR="005E0E3E" w:rsidRPr="00F60671" w:rsidRDefault="005E0E3E" w:rsidP="000654F6">
            <w:pPr>
              <w:spacing w:line="278" w:lineRule="auto"/>
              <w:rPr>
                <w:rFonts w:ascii="Calibri" w:eastAsia="Aptos" w:hAnsi="Calibri" w:cs="Calibri"/>
                <w:b/>
                <w:bCs/>
                <w:sz w:val="20"/>
                <w:szCs w:val="20"/>
              </w:rPr>
            </w:pPr>
            <w:r w:rsidRPr="00F60671">
              <w:rPr>
                <w:rFonts w:ascii="Calibri" w:eastAsia="Aptos" w:hAnsi="Calibri" w:cs="Calibri"/>
                <w:b/>
                <w:bCs/>
                <w:sz w:val="20"/>
                <w:szCs w:val="20"/>
              </w:rPr>
              <w:t>Forslag til endring:</w:t>
            </w:r>
          </w:p>
          <w:p w14:paraId="3DC6C4E9" w14:textId="1C81B435" w:rsidR="005E0E3E" w:rsidRPr="0075613C" w:rsidRDefault="005E0E3E" w:rsidP="000654F6">
            <w:pPr>
              <w:rPr>
                <w:rFonts w:ascii="Calibri" w:hAnsi="Calibri" w:cs="Calibri"/>
                <w:sz w:val="20"/>
                <w:szCs w:val="20"/>
              </w:rPr>
            </w:pPr>
            <w:r w:rsidRPr="00F60671">
              <w:rPr>
                <w:rFonts w:ascii="Calibri" w:eastAsia="Aptos" w:hAnsi="Calibri" w:cs="Calibri"/>
                <w:sz w:val="20"/>
                <w:szCs w:val="20"/>
              </w:rPr>
              <w:t>«</w:t>
            </w:r>
            <w:r w:rsidRPr="00F60671">
              <w:rPr>
                <w:rFonts w:ascii="Calibri" w:eastAsia="Aptos" w:hAnsi="Calibri" w:cs="Calibri"/>
                <w:i/>
                <w:iCs/>
                <w:sz w:val="20"/>
                <w:szCs w:val="20"/>
              </w:rPr>
              <w:t xml:space="preserve">2. På strekning med fjernstyring og strekning med togmelding skal planovergangen sperres før toget kjører videre. </w:t>
            </w:r>
            <w:r w:rsidRPr="00F60671">
              <w:rPr>
                <w:rFonts w:ascii="Calibri" w:eastAsia="Aptos" w:hAnsi="Calibri" w:cs="Calibri"/>
                <w:i/>
                <w:iCs/>
                <w:color w:val="EE0000"/>
                <w:sz w:val="20"/>
                <w:szCs w:val="20"/>
              </w:rPr>
              <w:t xml:space="preserve">Føreren skal ha tillatelse fra toglederen før veisikringsanlegget betjenes. </w:t>
            </w:r>
            <w:r w:rsidRPr="00F60671">
              <w:rPr>
                <w:rFonts w:ascii="Calibri" w:eastAsia="Aptos" w:hAnsi="Calibri" w:cs="Calibri"/>
                <w:i/>
                <w:iCs/>
                <w:sz w:val="20"/>
                <w:szCs w:val="20"/>
              </w:rPr>
              <w:t xml:space="preserve">Sperring av planovergangen kan unnlates dersom trafikkforholdene tilsier det, for eksempel ved </w:t>
            </w:r>
            <w:r w:rsidRPr="00F60671">
              <w:rPr>
                <w:rFonts w:ascii="Calibri" w:eastAsia="Aptos" w:hAnsi="Calibri" w:cs="Calibri"/>
                <w:i/>
                <w:iCs/>
                <w:sz w:val="20"/>
                <w:szCs w:val="20"/>
              </w:rPr>
              <w:lastRenderedPageBreak/>
              <w:t>oversiktlig vei, liten veitrafikk m.m. Toglederen kan gi tillatelse til å unnlate sperring basert på opplysninger fra føreren om forholdene på stedet. I tillegg gjelder følgende:</w:t>
            </w:r>
            <w:r w:rsidRPr="00F60671">
              <w:rPr>
                <w:rFonts w:ascii="Calibri" w:eastAsia="Aptos" w:hAnsi="Calibri" w:cs="Calibri"/>
                <w:sz w:val="20"/>
                <w:szCs w:val="20"/>
              </w:rPr>
              <w:t>»</w:t>
            </w:r>
          </w:p>
        </w:tc>
        <w:tc>
          <w:tcPr>
            <w:tcW w:w="2835" w:type="dxa"/>
          </w:tcPr>
          <w:p w14:paraId="14BA1139" w14:textId="3681910F"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Ikke på høring. </w:t>
            </w:r>
          </w:p>
          <w:p w14:paraId="10163F20" w14:textId="0D800E96" w:rsidR="005E0E3E" w:rsidRPr="00A11666" w:rsidRDefault="005E0E3E" w:rsidP="000654F6">
            <w:pPr>
              <w:rPr>
                <w:rFonts w:ascii="Calibri" w:hAnsi="Calibri" w:cs="Calibri"/>
                <w:sz w:val="20"/>
                <w:szCs w:val="20"/>
              </w:rPr>
            </w:pPr>
          </w:p>
          <w:p w14:paraId="0D7CED9F" w14:textId="0A8D9785" w:rsidR="005E0E3E" w:rsidRPr="00A11666" w:rsidRDefault="005E0E3E" w:rsidP="000654F6">
            <w:pPr>
              <w:rPr>
                <w:rFonts w:ascii="Calibri" w:hAnsi="Calibri" w:cs="Calibri"/>
                <w:sz w:val="20"/>
                <w:szCs w:val="20"/>
              </w:rPr>
            </w:pPr>
          </w:p>
        </w:tc>
        <w:tc>
          <w:tcPr>
            <w:tcW w:w="2693" w:type="dxa"/>
          </w:tcPr>
          <w:p w14:paraId="2CCC3E5A"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129C7C56" w14:textId="77777777" w:rsidR="005E0E3E" w:rsidRPr="00A11666" w:rsidRDefault="005E0E3E" w:rsidP="000654F6">
            <w:pPr>
              <w:rPr>
                <w:rFonts w:ascii="Calibri" w:hAnsi="Calibri" w:cs="Calibri"/>
                <w:sz w:val="20"/>
                <w:szCs w:val="20"/>
              </w:rPr>
            </w:pPr>
          </w:p>
          <w:p w14:paraId="0CB4B179" w14:textId="47B875D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76DEF269" w14:textId="77777777" w:rsidTr="007712D1">
        <w:tc>
          <w:tcPr>
            <w:tcW w:w="806" w:type="dxa"/>
          </w:tcPr>
          <w:p w14:paraId="27899EF9" w14:textId="3D621A66" w:rsidR="005E0E3E" w:rsidRDefault="005E0E3E" w:rsidP="000654F6">
            <w:pPr>
              <w:rPr>
                <w:rFonts w:ascii="Calibri" w:hAnsi="Calibri" w:cs="Calibri"/>
                <w:sz w:val="20"/>
                <w:szCs w:val="20"/>
              </w:rPr>
            </w:pPr>
            <w:r>
              <w:rPr>
                <w:rFonts w:ascii="Calibri" w:hAnsi="Calibri" w:cs="Calibri"/>
                <w:sz w:val="20"/>
                <w:szCs w:val="20"/>
              </w:rPr>
              <w:t>7.27-BN nr. 3c)</w:t>
            </w:r>
          </w:p>
        </w:tc>
        <w:tc>
          <w:tcPr>
            <w:tcW w:w="7978" w:type="dxa"/>
          </w:tcPr>
          <w:p w14:paraId="3E6F96F0" w14:textId="77777777" w:rsidR="005E0E3E" w:rsidRPr="001735B2" w:rsidRDefault="005E0E3E" w:rsidP="000654F6">
            <w:pPr>
              <w:spacing w:line="278" w:lineRule="auto"/>
              <w:rPr>
                <w:rFonts w:ascii="Calibri" w:eastAsia="Aptos" w:hAnsi="Calibri" w:cs="Calibri"/>
                <w:sz w:val="20"/>
                <w:szCs w:val="20"/>
              </w:rPr>
            </w:pPr>
            <w:r w:rsidRPr="001735B2">
              <w:rPr>
                <w:rFonts w:ascii="Calibri" w:eastAsia="Aptos" w:hAnsi="Calibri" w:cs="Calibri"/>
                <w:sz w:val="20"/>
                <w:szCs w:val="20"/>
              </w:rPr>
              <w:t>Denne paragrafen er ikke på høring, men her er det noe rart med nummereringen. Bokstav c) «</w:t>
            </w:r>
            <w:r w:rsidRPr="001735B2">
              <w:rPr>
                <w:rFonts w:ascii="Calibri" w:eastAsia="Aptos" w:hAnsi="Calibri" w:cs="Calibri"/>
                <w:i/>
                <w:iCs/>
                <w:sz w:val="20"/>
                <w:szCs w:val="20"/>
              </w:rPr>
              <w:t>For hvert tog som skal passere planovergangen skal toglederen eller togekspeditøren:</w:t>
            </w:r>
            <w:r w:rsidRPr="001735B2">
              <w:rPr>
                <w:rFonts w:ascii="Calibri" w:eastAsia="Aptos" w:hAnsi="Calibri" w:cs="Calibri"/>
                <w:sz w:val="20"/>
                <w:szCs w:val="20"/>
              </w:rPr>
              <w:t>» etterfølges av flere bokstavpunkter. Enten burde de påfølgende punktene vært et nivå under bokstav c (f.eks. nummererte punkter), eller bokstav c) burde vært nr. 4.</w:t>
            </w:r>
          </w:p>
          <w:p w14:paraId="59FE3F11" w14:textId="77777777" w:rsidR="005E0E3E" w:rsidRPr="001735B2" w:rsidRDefault="005E0E3E" w:rsidP="000654F6">
            <w:pPr>
              <w:spacing w:line="278" w:lineRule="auto"/>
              <w:rPr>
                <w:rFonts w:ascii="Calibri" w:eastAsia="Aptos" w:hAnsi="Calibri" w:cs="Calibri"/>
                <w:sz w:val="20"/>
                <w:szCs w:val="20"/>
              </w:rPr>
            </w:pPr>
          </w:p>
          <w:p w14:paraId="10AEC296" w14:textId="09C64CC4" w:rsidR="005E0E3E" w:rsidRPr="00F60671" w:rsidRDefault="005E0E3E" w:rsidP="000654F6">
            <w:pPr>
              <w:spacing w:line="278" w:lineRule="auto"/>
              <w:rPr>
                <w:rFonts w:ascii="Calibri" w:eastAsia="Aptos" w:hAnsi="Calibri" w:cs="Calibri"/>
                <w:sz w:val="20"/>
                <w:szCs w:val="20"/>
              </w:rPr>
            </w:pPr>
            <w:r w:rsidRPr="001735B2">
              <w:rPr>
                <w:rFonts w:ascii="Calibri" w:eastAsia="Aptos" w:hAnsi="Calibri" w:cs="Calibri"/>
                <w:sz w:val="20"/>
                <w:szCs w:val="20"/>
              </w:rPr>
              <w:t>Kulepunktene bør erstattes av f.eks. nummererte punkter.</w:t>
            </w:r>
          </w:p>
        </w:tc>
        <w:tc>
          <w:tcPr>
            <w:tcW w:w="2835" w:type="dxa"/>
          </w:tcPr>
          <w:p w14:paraId="355DC225"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 xml:space="preserve">I stedet for kulepunkter kan man f.eks. bruke romertall på dette nivået. Dette må i så fall gjøres alle steder konsekvent. </w:t>
            </w:r>
          </w:p>
          <w:p w14:paraId="68EDE379" w14:textId="77777777" w:rsidR="005E0E3E" w:rsidRPr="00A11666" w:rsidRDefault="005E0E3E" w:rsidP="00A11666">
            <w:pPr>
              <w:rPr>
                <w:rFonts w:ascii="Calibri" w:hAnsi="Calibri" w:cs="Calibri"/>
                <w:sz w:val="20"/>
                <w:szCs w:val="20"/>
              </w:rPr>
            </w:pPr>
          </w:p>
          <w:p w14:paraId="093C9797"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Det er imidlertid fullt mulig å referere til kulepunkter, f.eks. slik:</w:t>
            </w:r>
          </w:p>
          <w:p w14:paraId="74902E48" w14:textId="77777777" w:rsidR="005E0E3E" w:rsidRPr="00A11666" w:rsidRDefault="005E0E3E" w:rsidP="00A11666">
            <w:pPr>
              <w:rPr>
                <w:rFonts w:ascii="Calibri" w:hAnsi="Calibri" w:cs="Calibri"/>
                <w:sz w:val="20"/>
                <w:szCs w:val="20"/>
              </w:rPr>
            </w:pPr>
          </w:p>
          <w:p w14:paraId="5A4C635C" w14:textId="77777777" w:rsidR="005E0E3E" w:rsidRPr="00A11666" w:rsidRDefault="005E0E3E" w:rsidP="00A11666">
            <w:pPr>
              <w:pStyle w:val="Listeavsnitt"/>
              <w:numPr>
                <w:ilvl w:val="0"/>
                <w:numId w:val="29"/>
              </w:numPr>
              <w:rPr>
                <w:rFonts w:ascii="Calibri" w:hAnsi="Calibri" w:cs="Calibri"/>
                <w:sz w:val="20"/>
                <w:szCs w:val="20"/>
                <w:lang w:val="nn-NO"/>
              </w:rPr>
            </w:pPr>
            <w:r w:rsidRPr="00A11666">
              <w:rPr>
                <w:rFonts w:ascii="Calibri" w:hAnsi="Calibri" w:cs="Calibri"/>
                <w:sz w:val="20"/>
                <w:szCs w:val="20"/>
                <w:lang w:val="nn-NO"/>
              </w:rPr>
              <w:t>Punkt 1.2 nummer 2, 3. kulepunkt</w:t>
            </w:r>
          </w:p>
          <w:p w14:paraId="3F8CAD25" w14:textId="77777777" w:rsidR="005E0E3E" w:rsidRPr="00A11666" w:rsidRDefault="005E0E3E" w:rsidP="00A11666">
            <w:pPr>
              <w:pStyle w:val="Listeavsnitt"/>
              <w:numPr>
                <w:ilvl w:val="0"/>
                <w:numId w:val="29"/>
              </w:numPr>
              <w:rPr>
                <w:rFonts w:ascii="Calibri" w:hAnsi="Calibri" w:cs="Calibri"/>
                <w:sz w:val="20"/>
                <w:szCs w:val="20"/>
                <w:lang w:val="nn-NO"/>
              </w:rPr>
            </w:pPr>
            <w:r w:rsidRPr="00A11666">
              <w:rPr>
                <w:rFonts w:ascii="Calibri" w:hAnsi="Calibri" w:cs="Calibri"/>
                <w:sz w:val="20"/>
                <w:szCs w:val="20"/>
                <w:lang w:val="nn-NO"/>
              </w:rPr>
              <w:t xml:space="preserve">Pkt. 1.2 nr. 2, 3. </w:t>
            </w:r>
            <w:proofErr w:type="spellStart"/>
            <w:r w:rsidRPr="00A11666">
              <w:rPr>
                <w:rFonts w:ascii="Calibri" w:hAnsi="Calibri" w:cs="Calibri"/>
                <w:sz w:val="20"/>
                <w:szCs w:val="20"/>
                <w:lang w:val="nn-NO"/>
              </w:rPr>
              <w:t>kulepkt</w:t>
            </w:r>
            <w:proofErr w:type="spellEnd"/>
            <w:r w:rsidRPr="00A11666">
              <w:rPr>
                <w:rFonts w:ascii="Calibri" w:hAnsi="Calibri" w:cs="Calibri"/>
                <w:sz w:val="20"/>
                <w:szCs w:val="20"/>
                <w:lang w:val="nn-NO"/>
              </w:rPr>
              <w:t xml:space="preserve">. </w:t>
            </w:r>
          </w:p>
          <w:p w14:paraId="1B6BA1AD" w14:textId="39FBD2D9" w:rsidR="005E0E3E" w:rsidRPr="00A11666" w:rsidRDefault="005E0E3E" w:rsidP="000654F6">
            <w:pPr>
              <w:rPr>
                <w:rFonts w:ascii="Calibri" w:hAnsi="Calibri" w:cs="Calibri"/>
                <w:sz w:val="20"/>
                <w:szCs w:val="20"/>
              </w:rPr>
            </w:pPr>
          </w:p>
        </w:tc>
        <w:tc>
          <w:tcPr>
            <w:tcW w:w="2693" w:type="dxa"/>
          </w:tcPr>
          <w:p w14:paraId="6239B32B" w14:textId="42D08C2C" w:rsidR="005E0E3E" w:rsidRPr="00A11666" w:rsidRDefault="005E0E3E" w:rsidP="000654F6">
            <w:pPr>
              <w:rPr>
                <w:rFonts w:ascii="Calibri" w:hAnsi="Calibri" w:cs="Calibri"/>
                <w:sz w:val="20"/>
                <w:szCs w:val="20"/>
              </w:rPr>
            </w:pPr>
            <w:r w:rsidRPr="00A11666">
              <w:rPr>
                <w:rFonts w:ascii="Calibri" w:hAnsi="Calibri" w:cs="Calibri"/>
                <w:sz w:val="20"/>
                <w:szCs w:val="20"/>
              </w:rPr>
              <w:t>Tas ikke til følge.</w:t>
            </w:r>
          </w:p>
          <w:p w14:paraId="5A9B5B86" w14:textId="77777777" w:rsidR="005E0E3E" w:rsidRPr="00A11666" w:rsidRDefault="005E0E3E" w:rsidP="000654F6">
            <w:pPr>
              <w:rPr>
                <w:rFonts w:ascii="Calibri" w:hAnsi="Calibri" w:cs="Calibri"/>
                <w:sz w:val="20"/>
                <w:szCs w:val="20"/>
              </w:rPr>
            </w:pPr>
          </w:p>
          <w:p w14:paraId="15131AE5"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Innspill til TJN 2028.</w:t>
            </w:r>
          </w:p>
          <w:p w14:paraId="18FB764C" w14:textId="77777777" w:rsidR="005E0E3E" w:rsidRPr="00A11666" w:rsidRDefault="005E0E3E" w:rsidP="000654F6">
            <w:pPr>
              <w:rPr>
                <w:rFonts w:ascii="Calibri" w:hAnsi="Calibri" w:cs="Calibri"/>
                <w:sz w:val="20"/>
                <w:szCs w:val="20"/>
              </w:rPr>
            </w:pPr>
          </w:p>
          <w:p w14:paraId="5315E6AE" w14:textId="77777777" w:rsidR="005E0E3E" w:rsidRPr="00A11666" w:rsidRDefault="005E0E3E" w:rsidP="000654F6">
            <w:pPr>
              <w:rPr>
                <w:rFonts w:ascii="Calibri" w:hAnsi="Calibri" w:cs="Calibri"/>
                <w:sz w:val="20"/>
                <w:szCs w:val="20"/>
              </w:rPr>
            </w:pPr>
          </w:p>
          <w:p w14:paraId="0B2631A2" w14:textId="0A3F93E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 </w:t>
            </w:r>
          </w:p>
        </w:tc>
      </w:tr>
      <w:tr w:rsidR="005E0E3E" w:rsidRPr="0075613C" w14:paraId="51E3E938" w14:textId="77777777" w:rsidTr="007712D1">
        <w:tc>
          <w:tcPr>
            <w:tcW w:w="806" w:type="dxa"/>
          </w:tcPr>
          <w:p w14:paraId="64F23013" w14:textId="695E9FB8" w:rsidR="005E0E3E" w:rsidRDefault="005E0E3E" w:rsidP="000654F6">
            <w:pPr>
              <w:rPr>
                <w:rFonts w:ascii="Calibri" w:hAnsi="Calibri" w:cs="Calibri"/>
                <w:sz w:val="20"/>
                <w:szCs w:val="20"/>
              </w:rPr>
            </w:pPr>
            <w:r>
              <w:rPr>
                <w:rFonts w:ascii="Calibri" w:hAnsi="Calibri" w:cs="Calibri"/>
                <w:sz w:val="20"/>
                <w:szCs w:val="20"/>
              </w:rPr>
              <w:t>7.27-BN nr. 3c)</w:t>
            </w:r>
          </w:p>
        </w:tc>
        <w:tc>
          <w:tcPr>
            <w:tcW w:w="7978" w:type="dxa"/>
          </w:tcPr>
          <w:p w14:paraId="3EB735F0" w14:textId="06C2AB94" w:rsidR="005E0E3E" w:rsidRPr="001735B2" w:rsidRDefault="005E0E3E" w:rsidP="000654F6">
            <w:pPr>
              <w:spacing w:line="278" w:lineRule="auto"/>
              <w:rPr>
                <w:rFonts w:ascii="Calibri" w:eastAsia="Aptos" w:hAnsi="Calibri" w:cs="Calibri"/>
                <w:sz w:val="20"/>
                <w:szCs w:val="20"/>
              </w:rPr>
            </w:pPr>
            <w:r>
              <w:rPr>
                <w:rFonts w:ascii="Calibri" w:eastAsia="Aptos" w:hAnsi="Calibri" w:cs="Calibri"/>
                <w:sz w:val="20"/>
                <w:szCs w:val="20"/>
              </w:rPr>
              <w:t xml:space="preserve">Ikke på høring: I første </w:t>
            </w:r>
            <w:proofErr w:type="spellStart"/>
            <w:r>
              <w:rPr>
                <w:rFonts w:ascii="Calibri" w:eastAsia="Aptos" w:hAnsi="Calibri" w:cs="Calibri"/>
                <w:sz w:val="20"/>
                <w:szCs w:val="20"/>
              </w:rPr>
              <w:t>kulepkt</w:t>
            </w:r>
            <w:proofErr w:type="spellEnd"/>
            <w:r>
              <w:rPr>
                <w:rFonts w:ascii="Calibri" w:eastAsia="Aptos" w:hAnsi="Calibri" w:cs="Calibri"/>
                <w:sz w:val="20"/>
                <w:szCs w:val="20"/>
              </w:rPr>
              <w:t xml:space="preserve">. mangler enkelt innkjørsignal og siste betjente stasjon. </w:t>
            </w:r>
          </w:p>
        </w:tc>
        <w:tc>
          <w:tcPr>
            <w:tcW w:w="2835" w:type="dxa"/>
          </w:tcPr>
          <w:p w14:paraId="4F8ACA9E"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p w14:paraId="037FC659" w14:textId="77777777" w:rsidR="005E0E3E" w:rsidRPr="00A11666" w:rsidRDefault="005E0E3E" w:rsidP="000654F6">
            <w:pPr>
              <w:rPr>
                <w:rFonts w:ascii="Calibri" w:hAnsi="Calibri" w:cs="Calibri"/>
                <w:sz w:val="20"/>
                <w:szCs w:val="20"/>
              </w:rPr>
            </w:pPr>
          </w:p>
          <w:p w14:paraId="121E0F92" w14:textId="73F12CE9"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Gjelder også midlertidig innkjørsignal. </w:t>
            </w:r>
          </w:p>
          <w:p w14:paraId="1CD97AAF" w14:textId="77777777" w:rsidR="005E0E3E" w:rsidRPr="00A11666" w:rsidRDefault="005E0E3E" w:rsidP="000654F6">
            <w:pPr>
              <w:rPr>
                <w:rFonts w:ascii="Calibri" w:hAnsi="Calibri" w:cs="Calibri"/>
                <w:sz w:val="20"/>
                <w:szCs w:val="20"/>
              </w:rPr>
            </w:pPr>
          </w:p>
          <w:p w14:paraId="159CFE9F" w14:textId="41A61DFE" w:rsidR="005E0E3E" w:rsidRPr="00A11666" w:rsidRDefault="005E0E3E" w:rsidP="000654F6">
            <w:pPr>
              <w:rPr>
                <w:rFonts w:ascii="Calibri" w:hAnsi="Calibri" w:cs="Calibri"/>
                <w:sz w:val="20"/>
                <w:szCs w:val="20"/>
              </w:rPr>
            </w:pPr>
            <w:r w:rsidRPr="00A11666">
              <w:rPr>
                <w:rFonts w:ascii="Calibri" w:hAnsi="Calibri" w:cs="Calibri"/>
                <w:sz w:val="20"/>
                <w:szCs w:val="20"/>
              </w:rPr>
              <w:t>Dette er en feil som kan rettes uten høring.</w:t>
            </w:r>
          </w:p>
        </w:tc>
        <w:tc>
          <w:tcPr>
            <w:tcW w:w="2693" w:type="dxa"/>
          </w:tcPr>
          <w:p w14:paraId="7006D726" w14:textId="19F56C34"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til følge. </w:t>
            </w:r>
          </w:p>
          <w:p w14:paraId="2158032B" w14:textId="77777777" w:rsidR="005E0E3E" w:rsidRPr="00A11666" w:rsidRDefault="005E0E3E" w:rsidP="000654F6">
            <w:pPr>
              <w:rPr>
                <w:rFonts w:ascii="Calibri" w:hAnsi="Calibri" w:cs="Calibri"/>
                <w:sz w:val="20"/>
                <w:szCs w:val="20"/>
              </w:rPr>
            </w:pPr>
          </w:p>
          <w:p w14:paraId="42E0E9B6" w14:textId="42D36A4E" w:rsidR="005E0E3E" w:rsidRPr="00A11666" w:rsidRDefault="005E0E3E" w:rsidP="000654F6">
            <w:pPr>
              <w:rPr>
                <w:rFonts w:ascii="Calibri" w:hAnsi="Calibri" w:cs="Calibri"/>
                <w:sz w:val="20"/>
                <w:szCs w:val="20"/>
              </w:rPr>
            </w:pPr>
          </w:p>
        </w:tc>
      </w:tr>
      <w:tr w:rsidR="005E0E3E" w:rsidRPr="0075613C" w14:paraId="3CAB1286" w14:textId="77777777" w:rsidTr="007712D1">
        <w:tc>
          <w:tcPr>
            <w:tcW w:w="806" w:type="dxa"/>
          </w:tcPr>
          <w:p w14:paraId="04672F62" w14:textId="376FA29E" w:rsidR="005E0E3E" w:rsidRPr="0075613C" w:rsidRDefault="005E0E3E" w:rsidP="000654F6">
            <w:pPr>
              <w:rPr>
                <w:rFonts w:ascii="Calibri" w:hAnsi="Calibri" w:cs="Calibri"/>
                <w:sz w:val="20"/>
                <w:szCs w:val="20"/>
              </w:rPr>
            </w:pPr>
            <w:r w:rsidRPr="0075613C">
              <w:rPr>
                <w:rFonts w:ascii="Calibri" w:hAnsi="Calibri" w:cs="Calibri"/>
                <w:sz w:val="20"/>
                <w:szCs w:val="20"/>
              </w:rPr>
              <w:t>7.28 nr. 1</w:t>
            </w:r>
          </w:p>
        </w:tc>
        <w:tc>
          <w:tcPr>
            <w:tcW w:w="7978" w:type="dxa"/>
          </w:tcPr>
          <w:p w14:paraId="363B9A74"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Nr. 1 bør presisere at den som har vakthold ved en planovergang skal vise signal på den måten den driftsoperative kunngjøringen iht. 7.27-BN nr. 2 bokstav b) angir.</w:t>
            </w:r>
          </w:p>
          <w:p w14:paraId="27A116E7" w14:textId="77777777" w:rsidR="005E0E3E" w:rsidRPr="0075613C" w:rsidRDefault="005E0E3E" w:rsidP="000654F6">
            <w:pPr>
              <w:rPr>
                <w:rFonts w:ascii="Calibri" w:hAnsi="Calibri" w:cs="Calibri"/>
                <w:sz w:val="20"/>
                <w:szCs w:val="20"/>
              </w:rPr>
            </w:pPr>
          </w:p>
          <w:p w14:paraId="69F86FB0"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7AE18F9F"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1. Dersom et veisikringsanlegg settes midlertidig ut av bruk på strekning med fjernstyring og strekning med togmelding, skal det tilsettes vakthold ved planovergangen. Den som har vakthold ved en planovergang, skal vise signal 4A eller 4B «Klar linje» eller signal 56A «Planovergangen kan passeres» </w:t>
            </w:r>
            <w:r w:rsidRPr="0075613C">
              <w:rPr>
                <w:rFonts w:ascii="Calibri" w:hAnsi="Calibri" w:cs="Calibri"/>
                <w:i/>
                <w:iCs/>
                <w:color w:val="EE0000"/>
                <w:sz w:val="20"/>
                <w:szCs w:val="20"/>
              </w:rPr>
              <w:t xml:space="preserve">som angitt i den driftsoperative kunngjøringen </w:t>
            </w:r>
            <w:r w:rsidRPr="0075613C">
              <w:rPr>
                <w:rFonts w:ascii="Calibri" w:hAnsi="Calibri" w:cs="Calibri"/>
                <w:i/>
                <w:iCs/>
                <w:sz w:val="20"/>
                <w:szCs w:val="20"/>
              </w:rPr>
              <w:t>når togene kan kjøre over planovergangen.</w:t>
            </w:r>
            <w:r w:rsidRPr="0075613C">
              <w:rPr>
                <w:rFonts w:ascii="Calibri" w:hAnsi="Calibri" w:cs="Calibri"/>
                <w:sz w:val="20"/>
                <w:szCs w:val="20"/>
              </w:rPr>
              <w:t xml:space="preserve">» </w:t>
            </w:r>
          </w:p>
          <w:p w14:paraId="7AC7DF0A" w14:textId="5B3F9D5E" w:rsidR="005E0E3E" w:rsidRPr="0075613C" w:rsidRDefault="005E0E3E" w:rsidP="000654F6">
            <w:pPr>
              <w:rPr>
                <w:rFonts w:ascii="Calibri" w:hAnsi="Calibri" w:cs="Calibri"/>
                <w:sz w:val="20"/>
                <w:szCs w:val="20"/>
              </w:rPr>
            </w:pPr>
          </w:p>
        </w:tc>
        <w:tc>
          <w:tcPr>
            <w:tcW w:w="2835" w:type="dxa"/>
          </w:tcPr>
          <w:p w14:paraId="5373FE95"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p w14:paraId="58E1128B" w14:textId="77777777" w:rsidR="005E0E3E" w:rsidRPr="00A11666" w:rsidRDefault="005E0E3E" w:rsidP="000654F6">
            <w:pPr>
              <w:rPr>
                <w:rFonts w:ascii="Calibri" w:hAnsi="Calibri" w:cs="Calibri"/>
                <w:sz w:val="20"/>
                <w:szCs w:val="20"/>
              </w:rPr>
            </w:pPr>
          </w:p>
          <w:p w14:paraId="60C472E0" w14:textId="1DBE373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Det er planovergangs-vakten som angir hva som skal stå i kunngjøringen. </w:t>
            </w:r>
          </w:p>
        </w:tc>
        <w:tc>
          <w:tcPr>
            <w:tcW w:w="2693" w:type="dxa"/>
          </w:tcPr>
          <w:p w14:paraId="36722633"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6B77D91C" w14:textId="680B38E1" w:rsidR="005E0E3E" w:rsidRPr="00A11666" w:rsidRDefault="005E0E3E" w:rsidP="000654F6">
            <w:pPr>
              <w:rPr>
                <w:rFonts w:ascii="Calibri" w:hAnsi="Calibri" w:cs="Calibri"/>
                <w:sz w:val="20"/>
                <w:szCs w:val="20"/>
              </w:rPr>
            </w:pPr>
          </w:p>
        </w:tc>
      </w:tr>
      <w:tr w:rsidR="005E0E3E" w:rsidRPr="0075613C" w14:paraId="278B752B" w14:textId="77777777" w:rsidTr="007712D1">
        <w:tc>
          <w:tcPr>
            <w:tcW w:w="806" w:type="dxa"/>
          </w:tcPr>
          <w:p w14:paraId="51252442" w14:textId="7C6DFD69" w:rsidR="005E0E3E" w:rsidRPr="0075613C" w:rsidRDefault="005E0E3E" w:rsidP="000654F6">
            <w:pPr>
              <w:rPr>
                <w:rFonts w:ascii="Calibri" w:hAnsi="Calibri" w:cs="Calibri"/>
                <w:sz w:val="20"/>
                <w:szCs w:val="20"/>
              </w:rPr>
            </w:pPr>
            <w:r w:rsidRPr="0075613C">
              <w:rPr>
                <w:rFonts w:ascii="Calibri" w:hAnsi="Calibri" w:cs="Calibri"/>
                <w:sz w:val="20"/>
                <w:szCs w:val="20"/>
              </w:rPr>
              <w:t>7.28 nr. 2</w:t>
            </w:r>
          </w:p>
        </w:tc>
        <w:tc>
          <w:tcPr>
            <w:tcW w:w="7978" w:type="dxa"/>
          </w:tcPr>
          <w:p w14:paraId="3EB7F8AB" w14:textId="1B54AE04"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Presiseringen av nr. 2 er i og for seg fornuftig, men gjør også at fører av tog som kommer til veisikringsanlegg der bommene har gått ned, men det ikke visers signal 56A for tog ikke kan </w:t>
            </w:r>
            <w:r w:rsidRPr="0075613C">
              <w:rPr>
                <w:rFonts w:ascii="Calibri" w:hAnsi="Calibri" w:cs="Calibri"/>
                <w:sz w:val="20"/>
                <w:szCs w:val="20"/>
              </w:rPr>
              <w:lastRenderedPageBreak/>
              <w:t>sette anlegget ut av bruk (etter avtale med togleder) og kjøre videre. Dette vil kunne føre til at veifarende krysser planovergangen rundt eller under bommene fram til planovergangsvakt kommer og hever bommene.</w:t>
            </w:r>
          </w:p>
        </w:tc>
        <w:tc>
          <w:tcPr>
            <w:tcW w:w="2835" w:type="dxa"/>
          </w:tcPr>
          <w:p w14:paraId="32CB860C" w14:textId="6C039966"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I dette tilfellet er anlegget allerede satt ut av bruk og </w:t>
            </w:r>
            <w:r w:rsidRPr="00A11666">
              <w:rPr>
                <w:rFonts w:ascii="Calibri" w:hAnsi="Calibri" w:cs="Calibri"/>
                <w:sz w:val="20"/>
                <w:szCs w:val="20"/>
              </w:rPr>
              <w:lastRenderedPageBreak/>
              <w:t xml:space="preserve">planovergangsvakt er tilsatt. Planovergangs-vakten hever om nødvendig bommene etter at toget har passert. </w:t>
            </w:r>
          </w:p>
        </w:tc>
        <w:tc>
          <w:tcPr>
            <w:tcW w:w="2693" w:type="dxa"/>
          </w:tcPr>
          <w:p w14:paraId="67D0ACEE"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Tas ikke til følge. </w:t>
            </w:r>
          </w:p>
          <w:p w14:paraId="44E2509A" w14:textId="0F803899" w:rsidR="005E0E3E" w:rsidRPr="00A11666" w:rsidRDefault="005E0E3E" w:rsidP="000654F6">
            <w:pPr>
              <w:rPr>
                <w:rFonts w:ascii="Calibri" w:hAnsi="Calibri" w:cs="Calibri"/>
                <w:sz w:val="20"/>
                <w:szCs w:val="20"/>
              </w:rPr>
            </w:pPr>
          </w:p>
        </w:tc>
      </w:tr>
      <w:tr w:rsidR="005E0E3E" w:rsidRPr="0075613C" w14:paraId="250FA4FA" w14:textId="77777777" w:rsidTr="007712D1">
        <w:tc>
          <w:tcPr>
            <w:tcW w:w="806" w:type="dxa"/>
          </w:tcPr>
          <w:p w14:paraId="0261F443" w14:textId="779D395F" w:rsidR="005E0E3E" w:rsidRPr="0075613C" w:rsidRDefault="005E0E3E" w:rsidP="000654F6">
            <w:pPr>
              <w:rPr>
                <w:rFonts w:ascii="Calibri" w:hAnsi="Calibri" w:cs="Calibri"/>
                <w:sz w:val="20"/>
                <w:szCs w:val="20"/>
              </w:rPr>
            </w:pPr>
            <w:r>
              <w:rPr>
                <w:rFonts w:ascii="Calibri" w:hAnsi="Calibri" w:cs="Calibri"/>
                <w:sz w:val="20"/>
                <w:szCs w:val="20"/>
              </w:rPr>
              <w:t>(7.28 nr. 2)</w:t>
            </w:r>
          </w:p>
        </w:tc>
        <w:tc>
          <w:tcPr>
            <w:tcW w:w="7978" w:type="dxa"/>
          </w:tcPr>
          <w:p w14:paraId="6CE40877" w14:textId="374D8913" w:rsidR="005E0E3E" w:rsidRPr="0075613C" w:rsidRDefault="005E0E3E" w:rsidP="000654F6">
            <w:pPr>
              <w:rPr>
                <w:rFonts w:ascii="Calibri" w:hAnsi="Calibri" w:cs="Calibri"/>
                <w:sz w:val="20"/>
                <w:szCs w:val="20"/>
              </w:rPr>
            </w:pPr>
            <w:r w:rsidRPr="00A23F6F">
              <w:rPr>
                <w:rFonts w:ascii="Calibri" w:hAnsi="Calibri" w:cs="Calibri"/>
                <w:sz w:val="20"/>
                <w:szCs w:val="20"/>
              </w:rPr>
              <w:t>Fjerning av bestemmelse nr. 2 er fornuftig.   </w:t>
            </w:r>
          </w:p>
        </w:tc>
        <w:tc>
          <w:tcPr>
            <w:tcW w:w="2835" w:type="dxa"/>
          </w:tcPr>
          <w:p w14:paraId="0325A388" w14:textId="3A21DFED" w:rsidR="005E0E3E" w:rsidRPr="00A11666" w:rsidRDefault="005E0E3E" w:rsidP="000654F6">
            <w:pPr>
              <w:rPr>
                <w:rFonts w:ascii="Calibri" w:hAnsi="Calibri" w:cs="Calibri"/>
                <w:sz w:val="20"/>
                <w:szCs w:val="20"/>
              </w:rPr>
            </w:pPr>
          </w:p>
        </w:tc>
        <w:tc>
          <w:tcPr>
            <w:tcW w:w="2693" w:type="dxa"/>
          </w:tcPr>
          <w:p w14:paraId="55FF41D7" w14:textId="60D37B34"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57B9108C" w14:textId="77777777" w:rsidTr="007712D1">
        <w:tc>
          <w:tcPr>
            <w:tcW w:w="806" w:type="dxa"/>
          </w:tcPr>
          <w:p w14:paraId="3B2D7DF0" w14:textId="220F150F" w:rsidR="005E0E3E" w:rsidRPr="0075613C" w:rsidRDefault="005E0E3E" w:rsidP="000654F6">
            <w:pPr>
              <w:rPr>
                <w:rFonts w:ascii="Calibri" w:hAnsi="Calibri" w:cs="Calibri"/>
                <w:sz w:val="20"/>
                <w:szCs w:val="20"/>
              </w:rPr>
            </w:pPr>
            <w:r w:rsidRPr="0075613C">
              <w:rPr>
                <w:rFonts w:ascii="Calibri" w:hAnsi="Calibri" w:cs="Calibri"/>
                <w:sz w:val="20"/>
                <w:szCs w:val="20"/>
              </w:rPr>
              <w:t>7.28-BN</w:t>
            </w:r>
          </w:p>
        </w:tc>
        <w:tc>
          <w:tcPr>
            <w:tcW w:w="7978" w:type="dxa"/>
          </w:tcPr>
          <w:p w14:paraId="46840E62" w14:textId="55AB4944" w:rsidR="005E0E3E" w:rsidRPr="0075613C" w:rsidRDefault="005E0E3E" w:rsidP="000654F6">
            <w:pPr>
              <w:rPr>
                <w:rFonts w:ascii="Calibri" w:hAnsi="Calibri" w:cs="Calibri"/>
                <w:sz w:val="20"/>
                <w:szCs w:val="20"/>
              </w:rPr>
            </w:pPr>
            <w:r w:rsidRPr="0075613C">
              <w:rPr>
                <w:rFonts w:ascii="Calibri" w:hAnsi="Calibri" w:cs="Calibri"/>
                <w:sz w:val="20"/>
                <w:szCs w:val="20"/>
              </w:rPr>
              <w:t>Når 7.28 først skal endres er dette tilleggspunktet en akseptabel presisering.</w:t>
            </w:r>
          </w:p>
        </w:tc>
        <w:tc>
          <w:tcPr>
            <w:tcW w:w="2835" w:type="dxa"/>
          </w:tcPr>
          <w:p w14:paraId="53288D9B" w14:textId="2F9536D4" w:rsidR="005E0E3E" w:rsidRPr="00A11666" w:rsidRDefault="005E0E3E" w:rsidP="000654F6">
            <w:pPr>
              <w:rPr>
                <w:rFonts w:ascii="Calibri" w:hAnsi="Calibri" w:cs="Calibri"/>
                <w:sz w:val="20"/>
                <w:szCs w:val="20"/>
              </w:rPr>
            </w:pPr>
          </w:p>
        </w:tc>
        <w:tc>
          <w:tcPr>
            <w:tcW w:w="2693" w:type="dxa"/>
          </w:tcPr>
          <w:p w14:paraId="55CD6280" w14:textId="6548F70E"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0D018029" w14:textId="77777777" w:rsidTr="007712D1">
        <w:tc>
          <w:tcPr>
            <w:tcW w:w="806" w:type="dxa"/>
          </w:tcPr>
          <w:p w14:paraId="27FD0DBF" w14:textId="49FD463B" w:rsidR="005E0E3E" w:rsidRPr="0075613C" w:rsidRDefault="005E0E3E" w:rsidP="000654F6">
            <w:pPr>
              <w:rPr>
                <w:rFonts w:ascii="Calibri" w:hAnsi="Calibri" w:cs="Calibri"/>
                <w:sz w:val="20"/>
                <w:szCs w:val="20"/>
              </w:rPr>
            </w:pPr>
            <w:r>
              <w:rPr>
                <w:rFonts w:ascii="Calibri" w:hAnsi="Calibri" w:cs="Calibri"/>
                <w:sz w:val="20"/>
                <w:szCs w:val="20"/>
              </w:rPr>
              <w:t xml:space="preserve">7.29 pkt. 3c) </w:t>
            </w:r>
          </w:p>
        </w:tc>
        <w:tc>
          <w:tcPr>
            <w:tcW w:w="7978" w:type="dxa"/>
          </w:tcPr>
          <w:p w14:paraId="3A135B39" w14:textId="14FF7B5F" w:rsidR="005E0E3E" w:rsidRDefault="005E0E3E" w:rsidP="000654F6">
            <w:pPr>
              <w:rPr>
                <w:rFonts w:ascii="Calibri" w:hAnsi="Calibri" w:cs="Calibri"/>
                <w:sz w:val="20"/>
                <w:szCs w:val="20"/>
              </w:rPr>
            </w:pPr>
            <w:r>
              <w:rPr>
                <w:rFonts w:ascii="Calibri" w:hAnsi="Calibri" w:cs="Calibri"/>
                <w:sz w:val="20"/>
                <w:szCs w:val="20"/>
              </w:rPr>
              <w:t xml:space="preserve">Forslag til endring: </w:t>
            </w:r>
          </w:p>
          <w:p w14:paraId="53D7441B" w14:textId="77777777" w:rsidR="005E0E3E" w:rsidRDefault="005E0E3E" w:rsidP="000654F6">
            <w:pPr>
              <w:rPr>
                <w:rFonts w:ascii="Calibri" w:hAnsi="Calibri" w:cs="Calibri"/>
                <w:i/>
                <w:iCs/>
                <w:sz w:val="20"/>
                <w:szCs w:val="20"/>
              </w:rPr>
            </w:pPr>
          </w:p>
          <w:p w14:paraId="64B3AF77" w14:textId="01CDEBAF" w:rsidR="005E0E3E" w:rsidRPr="00926ABE" w:rsidRDefault="005E0E3E" w:rsidP="000654F6">
            <w:pPr>
              <w:rPr>
                <w:rFonts w:ascii="Calibri" w:hAnsi="Calibri" w:cs="Calibri"/>
                <w:i/>
                <w:iCs/>
                <w:sz w:val="20"/>
                <w:szCs w:val="20"/>
              </w:rPr>
            </w:pPr>
            <w:r w:rsidRPr="00926ABE">
              <w:rPr>
                <w:rFonts w:ascii="Calibri" w:hAnsi="Calibri" w:cs="Calibri"/>
                <w:i/>
                <w:iCs/>
                <w:sz w:val="20"/>
                <w:szCs w:val="20"/>
              </w:rPr>
              <w:t xml:space="preserve">Føreren skal gi signal 83 «Tog kommer» i nødvendig omfang </w:t>
            </w:r>
            <w:r w:rsidRPr="00926ABE">
              <w:rPr>
                <w:rFonts w:ascii="Calibri" w:hAnsi="Calibri" w:cs="Calibri"/>
                <w:i/>
                <w:iCs/>
                <w:strike/>
                <w:sz w:val="20"/>
                <w:szCs w:val="20"/>
              </w:rPr>
              <w:t xml:space="preserve">eller dersom toglederen har </w:t>
            </w:r>
            <w:r>
              <w:rPr>
                <w:rFonts w:ascii="Calibri" w:hAnsi="Calibri" w:cs="Calibri"/>
                <w:i/>
                <w:iCs/>
                <w:strike/>
                <w:sz w:val="20"/>
                <w:szCs w:val="20"/>
              </w:rPr>
              <w:t xml:space="preserve">gitt ordre </w:t>
            </w:r>
            <w:r w:rsidRPr="00926ABE">
              <w:rPr>
                <w:rFonts w:ascii="Calibri" w:hAnsi="Calibri" w:cs="Calibri"/>
                <w:i/>
                <w:iCs/>
                <w:strike/>
                <w:sz w:val="20"/>
                <w:szCs w:val="20"/>
              </w:rPr>
              <w:t>om det</w:t>
            </w:r>
            <w:r w:rsidRPr="00926ABE">
              <w:rPr>
                <w:rFonts w:ascii="Calibri" w:hAnsi="Calibri" w:cs="Calibri"/>
                <w:i/>
                <w:iCs/>
                <w:sz w:val="20"/>
                <w:szCs w:val="20"/>
              </w:rPr>
              <w:t xml:space="preserve">. Dersom planovergangen er klar, skal føreren kjøre fram og deretter øke hastigheten så snart togets front har passert planovergangen. </w:t>
            </w:r>
          </w:p>
          <w:p w14:paraId="4E903189" w14:textId="77777777" w:rsidR="005E0E3E" w:rsidRDefault="005E0E3E" w:rsidP="000654F6">
            <w:pPr>
              <w:rPr>
                <w:rFonts w:ascii="Calibri" w:hAnsi="Calibri" w:cs="Calibri"/>
                <w:sz w:val="20"/>
                <w:szCs w:val="20"/>
              </w:rPr>
            </w:pPr>
          </w:p>
          <w:p w14:paraId="1FB449D3" w14:textId="77777777" w:rsidR="005E0E3E" w:rsidRDefault="005E0E3E" w:rsidP="000654F6">
            <w:pPr>
              <w:rPr>
                <w:rFonts w:ascii="Calibri" w:hAnsi="Calibri" w:cs="Calibri"/>
                <w:sz w:val="20"/>
                <w:szCs w:val="20"/>
              </w:rPr>
            </w:pPr>
          </w:p>
          <w:p w14:paraId="17B2C446" w14:textId="0CC9404C" w:rsidR="005E0E3E" w:rsidRPr="006014F6" w:rsidRDefault="005E0E3E" w:rsidP="000654F6">
            <w:pPr>
              <w:rPr>
                <w:rFonts w:ascii="Calibri" w:hAnsi="Calibri" w:cs="Calibri"/>
                <w:sz w:val="20"/>
                <w:szCs w:val="20"/>
              </w:rPr>
            </w:pPr>
            <w:r w:rsidRPr="006014F6">
              <w:rPr>
                <w:rFonts w:ascii="Calibri" w:hAnsi="Calibri" w:cs="Calibri"/>
                <w:sz w:val="20"/>
                <w:szCs w:val="20"/>
              </w:rPr>
              <w:t xml:space="preserve">Kan sløyfes. Her vises det </w:t>
            </w:r>
            <w:proofErr w:type="gramStart"/>
            <w:r w:rsidRPr="006014F6">
              <w:rPr>
                <w:rFonts w:ascii="Calibri" w:hAnsi="Calibri" w:cs="Calibri"/>
                <w:sz w:val="20"/>
                <w:szCs w:val="20"/>
              </w:rPr>
              <w:t>til ”formal</w:t>
            </w:r>
            <w:proofErr w:type="gramEnd"/>
            <w:r w:rsidRPr="006014F6">
              <w:rPr>
                <w:rFonts w:ascii="Calibri" w:hAnsi="Calibri" w:cs="Calibri"/>
                <w:sz w:val="20"/>
                <w:szCs w:val="20"/>
              </w:rPr>
              <w:t xml:space="preserve"> </w:t>
            </w:r>
            <w:proofErr w:type="spellStart"/>
            <w:r w:rsidRPr="006014F6">
              <w:rPr>
                <w:rFonts w:ascii="Calibri" w:hAnsi="Calibri" w:cs="Calibri"/>
                <w:sz w:val="20"/>
                <w:szCs w:val="20"/>
              </w:rPr>
              <w:t>instructions</w:t>
            </w:r>
            <w:proofErr w:type="spellEnd"/>
            <w:r w:rsidRPr="006014F6">
              <w:rPr>
                <w:rFonts w:ascii="Calibri" w:hAnsi="Calibri" w:cs="Calibri"/>
                <w:sz w:val="20"/>
                <w:szCs w:val="20"/>
              </w:rPr>
              <w:t xml:space="preserve">” i TSI OPE B2 7 (3), og vi har ikke tatt i bruk formular 8 i Norge. </w:t>
            </w:r>
          </w:p>
          <w:p w14:paraId="1D359D91" w14:textId="77777777" w:rsidR="005E0E3E" w:rsidRPr="0075613C" w:rsidRDefault="005E0E3E" w:rsidP="000654F6">
            <w:pPr>
              <w:rPr>
                <w:rFonts w:ascii="Calibri" w:hAnsi="Calibri" w:cs="Calibri"/>
                <w:sz w:val="20"/>
                <w:szCs w:val="20"/>
              </w:rPr>
            </w:pPr>
          </w:p>
        </w:tc>
        <w:tc>
          <w:tcPr>
            <w:tcW w:w="2835" w:type="dxa"/>
          </w:tcPr>
          <w:p w14:paraId="2CEA920D" w14:textId="0A47F6F6" w:rsidR="005E0E3E" w:rsidRPr="00A11666" w:rsidRDefault="005E0E3E" w:rsidP="000654F6">
            <w:pPr>
              <w:rPr>
                <w:rFonts w:ascii="Calibri" w:hAnsi="Calibri" w:cs="Calibri"/>
                <w:sz w:val="20"/>
                <w:szCs w:val="20"/>
              </w:rPr>
            </w:pPr>
            <w:r w:rsidRPr="00A11666">
              <w:rPr>
                <w:rFonts w:ascii="Calibri" w:hAnsi="Calibri" w:cs="Calibri"/>
                <w:sz w:val="20"/>
                <w:szCs w:val="20"/>
              </w:rPr>
              <w:t>Ikke på høring.</w:t>
            </w:r>
          </w:p>
        </w:tc>
        <w:tc>
          <w:tcPr>
            <w:tcW w:w="2693" w:type="dxa"/>
          </w:tcPr>
          <w:p w14:paraId="0056913C"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til følge.</w:t>
            </w:r>
          </w:p>
          <w:p w14:paraId="033B5806" w14:textId="77777777" w:rsidR="005E0E3E" w:rsidRPr="00A11666" w:rsidRDefault="005E0E3E" w:rsidP="000654F6">
            <w:pPr>
              <w:rPr>
                <w:rFonts w:ascii="Calibri" w:hAnsi="Calibri" w:cs="Calibri"/>
                <w:sz w:val="20"/>
                <w:szCs w:val="20"/>
              </w:rPr>
            </w:pPr>
          </w:p>
          <w:p w14:paraId="3DF1D66A" w14:textId="5FC16FDE" w:rsidR="005E0E3E" w:rsidRPr="00A11666" w:rsidRDefault="005E0E3E" w:rsidP="000654F6">
            <w:pPr>
              <w:rPr>
                <w:rFonts w:ascii="Calibri" w:hAnsi="Calibri" w:cs="Calibri"/>
                <w:sz w:val="20"/>
                <w:szCs w:val="20"/>
              </w:rPr>
            </w:pPr>
          </w:p>
        </w:tc>
      </w:tr>
      <w:tr w:rsidR="005E0E3E" w:rsidRPr="0075613C" w14:paraId="762025C8" w14:textId="77777777" w:rsidTr="007712D1">
        <w:tc>
          <w:tcPr>
            <w:tcW w:w="806" w:type="dxa"/>
          </w:tcPr>
          <w:p w14:paraId="085613AA" w14:textId="07955BF1" w:rsidR="005E0E3E" w:rsidRPr="0075613C" w:rsidRDefault="005E0E3E" w:rsidP="000654F6">
            <w:pPr>
              <w:rPr>
                <w:rFonts w:ascii="Calibri" w:hAnsi="Calibri" w:cs="Calibri"/>
                <w:sz w:val="20"/>
                <w:szCs w:val="20"/>
              </w:rPr>
            </w:pPr>
            <w:r>
              <w:rPr>
                <w:rFonts w:ascii="Calibri" w:hAnsi="Calibri" w:cs="Calibri"/>
                <w:sz w:val="20"/>
                <w:szCs w:val="20"/>
              </w:rPr>
              <w:t>7.30 nr. 4c)</w:t>
            </w:r>
          </w:p>
        </w:tc>
        <w:tc>
          <w:tcPr>
            <w:tcW w:w="7978" w:type="dxa"/>
          </w:tcPr>
          <w:p w14:paraId="550748BA" w14:textId="25621980" w:rsidR="005E0E3E" w:rsidRPr="0075613C" w:rsidRDefault="005E0E3E" w:rsidP="000654F6">
            <w:pPr>
              <w:rPr>
                <w:rFonts w:ascii="Calibri" w:hAnsi="Calibri" w:cs="Calibri"/>
                <w:sz w:val="20"/>
                <w:szCs w:val="20"/>
              </w:rPr>
            </w:pPr>
            <w:r w:rsidRPr="00771E06">
              <w:rPr>
                <w:rFonts w:ascii="Calibri" w:hAnsi="Calibri" w:cs="Calibri"/>
                <w:sz w:val="20"/>
                <w:szCs w:val="20"/>
              </w:rPr>
              <w:t>Ok, gir bedre fleksibilitet.</w:t>
            </w:r>
          </w:p>
        </w:tc>
        <w:tc>
          <w:tcPr>
            <w:tcW w:w="2835" w:type="dxa"/>
          </w:tcPr>
          <w:p w14:paraId="137DDF9D" w14:textId="355B9117" w:rsidR="005E0E3E" w:rsidRPr="00A11666" w:rsidRDefault="005E0E3E" w:rsidP="000654F6">
            <w:pPr>
              <w:rPr>
                <w:rFonts w:ascii="Calibri" w:hAnsi="Calibri" w:cs="Calibri"/>
                <w:sz w:val="20"/>
                <w:szCs w:val="20"/>
              </w:rPr>
            </w:pPr>
          </w:p>
        </w:tc>
        <w:tc>
          <w:tcPr>
            <w:tcW w:w="2693" w:type="dxa"/>
          </w:tcPr>
          <w:p w14:paraId="5EF84DEB" w14:textId="5B3D071A"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202B963E" w14:textId="77777777" w:rsidTr="007712D1">
        <w:tc>
          <w:tcPr>
            <w:tcW w:w="806" w:type="dxa"/>
          </w:tcPr>
          <w:p w14:paraId="78876A31" w14:textId="7796BC21" w:rsidR="005E0E3E" w:rsidRDefault="005E0E3E" w:rsidP="000654F6">
            <w:pPr>
              <w:rPr>
                <w:rFonts w:ascii="Calibri" w:hAnsi="Calibri" w:cs="Calibri"/>
                <w:sz w:val="20"/>
                <w:szCs w:val="20"/>
              </w:rPr>
            </w:pPr>
            <w:r>
              <w:rPr>
                <w:rFonts w:ascii="Calibri" w:hAnsi="Calibri" w:cs="Calibri"/>
                <w:sz w:val="20"/>
                <w:szCs w:val="20"/>
              </w:rPr>
              <w:t>7.30 pkt. 4e)</w:t>
            </w:r>
          </w:p>
        </w:tc>
        <w:tc>
          <w:tcPr>
            <w:tcW w:w="7978" w:type="dxa"/>
          </w:tcPr>
          <w:p w14:paraId="3C082B96" w14:textId="716E1188" w:rsidR="005E0E3E" w:rsidRPr="002D1F0A" w:rsidRDefault="005E0E3E" w:rsidP="000654F6">
            <w:pPr>
              <w:rPr>
                <w:rFonts w:ascii="Calibri" w:hAnsi="Calibri" w:cs="Calibri"/>
                <w:sz w:val="20"/>
                <w:szCs w:val="20"/>
              </w:rPr>
            </w:pPr>
            <w:r w:rsidRPr="002D1F0A">
              <w:rPr>
                <w:rFonts w:ascii="Calibri" w:hAnsi="Calibri" w:cs="Calibri"/>
                <w:sz w:val="20"/>
                <w:szCs w:val="20"/>
              </w:rPr>
              <w:t>Se 7.</w:t>
            </w:r>
            <w:r>
              <w:rPr>
                <w:rFonts w:ascii="Calibri" w:hAnsi="Calibri" w:cs="Calibri"/>
                <w:sz w:val="20"/>
                <w:szCs w:val="20"/>
              </w:rPr>
              <w:t>3</w:t>
            </w:r>
            <w:r w:rsidRPr="002D1F0A">
              <w:rPr>
                <w:rFonts w:ascii="Calibri" w:hAnsi="Calibri" w:cs="Calibri"/>
                <w:sz w:val="20"/>
                <w:szCs w:val="20"/>
              </w:rPr>
              <w:t xml:space="preserve">0 </w:t>
            </w:r>
            <w:proofErr w:type="spellStart"/>
            <w:r w:rsidRPr="002D1F0A">
              <w:rPr>
                <w:rFonts w:ascii="Calibri" w:hAnsi="Calibri" w:cs="Calibri"/>
                <w:sz w:val="20"/>
                <w:szCs w:val="20"/>
              </w:rPr>
              <w:t>pkt</w:t>
            </w:r>
            <w:proofErr w:type="spellEnd"/>
            <w:r w:rsidRPr="002D1F0A">
              <w:rPr>
                <w:rFonts w:ascii="Calibri" w:hAnsi="Calibri" w:cs="Calibri"/>
                <w:sz w:val="20"/>
                <w:szCs w:val="20"/>
              </w:rPr>
              <w:t xml:space="preserve"> 4 e) i høringsutkastet: </w:t>
            </w:r>
          </w:p>
          <w:p w14:paraId="207CE985" w14:textId="77777777" w:rsidR="005E0E3E" w:rsidRPr="002D1F0A" w:rsidRDefault="005E0E3E" w:rsidP="000654F6">
            <w:pPr>
              <w:rPr>
                <w:rFonts w:ascii="Calibri" w:hAnsi="Calibri" w:cs="Calibri"/>
                <w:sz w:val="20"/>
                <w:szCs w:val="20"/>
              </w:rPr>
            </w:pPr>
            <w:r w:rsidRPr="002D1F0A">
              <w:rPr>
                <w:rFonts w:ascii="Calibri" w:hAnsi="Calibri" w:cs="Calibri"/>
                <w:sz w:val="20"/>
                <w:szCs w:val="20"/>
              </w:rPr>
              <w:br/>
              <w:t xml:space="preserve">Denne er ikke foreslått endret i gjeldende </w:t>
            </w:r>
            <w:proofErr w:type="gramStart"/>
            <w:r w:rsidRPr="002D1F0A">
              <w:rPr>
                <w:rFonts w:ascii="Calibri" w:hAnsi="Calibri" w:cs="Calibri"/>
                <w:sz w:val="20"/>
                <w:szCs w:val="20"/>
              </w:rPr>
              <w:t>høring…</w:t>
            </w:r>
            <w:proofErr w:type="gramEnd"/>
            <w:r w:rsidRPr="002D1F0A">
              <w:rPr>
                <w:rFonts w:ascii="Calibri" w:hAnsi="Calibri" w:cs="Calibri"/>
                <w:sz w:val="20"/>
                <w:szCs w:val="20"/>
              </w:rPr>
              <w:t xml:space="preserve"> (grå tekst)</w:t>
            </w:r>
          </w:p>
          <w:p w14:paraId="5EF82BEF" w14:textId="5B2377E6" w:rsidR="005E0E3E" w:rsidRPr="002D1F0A" w:rsidRDefault="005E0E3E" w:rsidP="000654F6">
            <w:pPr>
              <w:rPr>
                <w:rFonts w:ascii="Calibri" w:hAnsi="Calibri" w:cs="Calibri"/>
                <w:sz w:val="20"/>
                <w:szCs w:val="20"/>
              </w:rPr>
            </w:pPr>
            <w:r w:rsidRPr="002D1F0A">
              <w:rPr>
                <w:rFonts w:ascii="Calibri" w:hAnsi="Calibri" w:cs="Calibri"/>
                <w:sz w:val="20"/>
                <w:szCs w:val="20"/>
              </w:rPr>
              <w:t>Her har vi nok også glemt å putte inn referanse til / glemt å ta med ETCS/STM ombordutstyr (på NTC strekning</w:t>
            </w:r>
            <w:proofErr w:type="gramStart"/>
            <w:r w:rsidRPr="002D1F0A">
              <w:rPr>
                <w:rFonts w:ascii="Calibri" w:hAnsi="Calibri" w:cs="Calibri"/>
                <w:sz w:val="20"/>
                <w:szCs w:val="20"/>
              </w:rPr>
              <w:t>)…</w:t>
            </w:r>
            <w:proofErr w:type="gramEnd"/>
            <w:r w:rsidRPr="002D1F0A">
              <w:rPr>
                <w:rFonts w:ascii="Calibri" w:hAnsi="Calibri" w:cs="Calibri"/>
                <w:sz w:val="20"/>
                <w:szCs w:val="20"/>
              </w:rPr>
              <w:br/>
              <w:t xml:space="preserve">Intensjonen er vel å unngå at et tog kjører for fort over et </w:t>
            </w:r>
            <w:proofErr w:type="spellStart"/>
            <w:r w:rsidRPr="002D1F0A">
              <w:rPr>
                <w:rFonts w:ascii="Calibri" w:hAnsi="Calibri" w:cs="Calibri"/>
                <w:sz w:val="20"/>
                <w:szCs w:val="20"/>
              </w:rPr>
              <w:t>farepunkt</w:t>
            </w:r>
            <w:proofErr w:type="spellEnd"/>
            <w:r w:rsidRPr="002D1F0A">
              <w:rPr>
                <w:rFonts w:ascii="Calibri" w:hAnsi="Calibri" w:cs="Calibri"/>
                <w:sz w:val="20"/>
                <w:szCs w:val="20"/>
              </w:rPr>
              <w:t xml:space="preserve">. Da er det vel revnende likegyldig om det er tog med ATC eller med ETCS/STM </w:t>
            </w:r>
            <w:proofErr w:type="gramStart"/>
            <w:r w:rsidRPr="002D1F0A">
              <w:rPr>
                <w:rFonts w:ascii="Calibri" w:hAnsi="Calibri" w:cs="Calibri"/>
                <w:sz w:val="20"/>
                <w:szCs w:val="20"/>
              </w:rPr>
              <w:t>ombordutrustning..</w:t>
            </w:r>
            <w:proofErr w:type="gramEnd"/>
            <w:r w:rsidRPr="002D1F0A">
              <w:rPr>
                <w:rFonts w:ascii="Calibri" w:hAnsi="Calibri" w:cs="Calibri"/>
                <w:sz w:val="20"/>
                <w:szCs w:val="20"/>
              </w:rPr>
              <w:t xml:space="preserve">… </w:t>
            </w:r>
          </w:p>
          <w:p w14:paraId="71BA59D8" w14:textId="77777777" w:rsidR="005E0E3E" w:rsidRPr="002D1F0A" w:rsidRDefault="005E0E3E" w:rsidP="000654F6">
            <w:pPr>
              <w:rPr>
                <w:rFonts w:ascii="Calibri" w:hAnsi="Calibri" w:cs="Calibri"/>
                <w:i/>
                <w:iCs/>
                <w:sz w:val="20"/>
                <w:szCs w:val="20"/>
              </w:rPr>
            </w:pPr>
          </w:p>
          <w:p w14:paraId="1515B480" w14:textId="77777777" w:rsidR="005E0E3E" w:rsidRDefault="005E0E3E" w:rsidP="000654F6">
            <w:pPr>
              <w:rPr>
                <w:rFonts w:ascii="Calibri" w:hAnsi="Calibri" w:cs="Calibri"/>
                <w:i/>
                <w:iCs/>
                <w:sz w:val="20"/>
                <w:szCs w:val="20"/>
              </w:rPr>
            </w:pPr>
            <w:r w:rsidRPr="002D1F0A">
              <w:rPr>
                <w:rFonts w:ascii="Calibri" w:hAnsi="Calibri" w:cs="Calibri"/>
                <w:i/>
                <w:iCs/>
                <w:sz w:val="20"/>
                <w:szCs w:val="20"/>
              </w:rPr>
              <w:t>e) Føreren skal stille inn takhastighet i ATC og bekrefte dette til toglederen eller togekspeditøren. Ved halv sikthastighet settes takhastighet til 40 km/t. Toglederen eller togekspeditøren skal deretter heve sperringen og om mulig stille hovedsignal til kjørsignal. Togekspeditøren skal gi signal «Kjøretillatelse» der hvor det er bestemt at signalet skal gis</w:t>
            </w:r>
          </w:p>
          <w:p w14:paraId="42445216" w14:textId="77777777" w:rsidR="005E0E3E" w:rsidRDefault="005E0E3E" w:rsidP="000654F6">
            <w:pPr>
              <w:rPr>
                <w:rFonts w:ascii="Calibri" w:hAnsi="Calibri" w:cs="Calibri"/>
                <w:i/>
                <w:iCs/>
                <w:sz w:val="20"/>
                <w:szCs w:val="20"/>
              </w:rPr>
            </w:pPr>
          </w:p>
          <w:p w14:paraId="79D3A5C6" w14:textId="0DFD50FF" w:rsidR="005E0E3E" w:rsidRPr="002D1F0A" w:rsidRDefault="005E0E3E" w:rsidP="000654F6">
            <w:pPr>
              <w:rPr>
                <w:rFonts w:ascii="Calibri" w:hAnsi="Calibri" w:cs="Calibri"/>
                <w:sz w:val="20"/>
                <w:szCs w:val="20"/>
              </w:rPr>
            </w:pPr>
            <w:r>
              <w:rPr>
                <w:rFonts w:ascii="Calibri" w:hAnsi="Calibri" w:cs="Calibri"/>
                <w:sz w:val="20"/>
                <w:szCs w:val="20"/>
              </w:rPr>
              <w:t>Forslag til endring:</w:t>
            </w:r>
          </w:p>
          <w:p w14:paraId="4D5DD353" w14:textId="77777777" w:rsidR="005E0E3E" w:rsidRPr="002D1F0A" w:rsidRDefault="005E0E3E" w:rsidP="000654F6">
            <w:pPr>
              <w:rPr>
                <w:rFonts w:ascii="Calibri" w:hAnsi="Calibri" w:cs="Calibri"/>
                <w:i/>
                <w:iCs/>
                <w:sz w:val="20"/>
                <w:szCs w:val="20"/>
              </w:rPr>
            </w:pPr>
          </w:p>
          <w:p w14:paraId="2380FDBB" w14:textId="77777777" w:rsidR="005E0E3E" w:rsidRPr="002D1F0A" w:rsidRDefault="005E0E3E" w:rsidP="000654F6">
            <w:pPr>
              <w:rPr>
                <w:rFonts w:ascii="Calibri" w:hAnsi="Calibri" w:cs="Calibri"/>
                <w:i/>
                <w:iCs/>
                <w:sz w:val="20"/>
                <w:szCs w:val="20"/>
              </w:rPr>
            </w:pPr>
            <w:r w:rsidRPr="002D1F0A">
              <w:rPr>
                <w:rFonts w:ascii="Calibri" w:hAnsi="Calibri" w:cs="Calibri"/>
                <w:i/>
                <w:iCs/>
                <w:sz w:val="20"/>
                <w:szCs w:val="20"/>
              </w:rPr>
              <w:t xml:space="preserve">e) Føreren skal stille inn takhastighet i ATC </w:t>
            </w:r>
            <w:r w:rsidRPr="002D1F0A">
              <w:rPr>
                <w:rFonts w:ascii="Calibri" w:hAnsi="Calibri" w:cs="Calibri"/>
                <w:i/>
                <w:iCs/>
                <w:color w:val="FF0000"/>
                <w:sz w:val="20"/>
                <w:szCs w:val="20"/>
              </w:rPr>
              <w:t xml:space="preserve">/ STM </w:t>
            </w:r>
            <w:r w:rsidRPr="002D1F0A">
              <w:rPr>
                <w:rFonts w:ascii="Calibri" w:hAnsi="Calibri" w:cs="Calibri"/>
                <w:i/>
                <w:iCs/>
                <w:sz w:val="20"/>
                <w:szCs w:val="20"/>
              </w:rPr>
              <w:t>og bekrefte dette til toglederen eller togekspeditøren. Ved halv sikthastighet settes takhastighet til 40 km/t. Toglederen eller togekspeditøren skal deretter heve sperringen og om mulig stille hovedsignal til kjørsignal. Togekspeditøren skal gi signal «Kjøretillatelse» der hvor det er bestemt at signalet skal gis</w:t>
            </w:r>
          </w:p>
          <w:p w14:paraId="7E3A1065" w14:textId="77777777" w:rsidR="005E0E3E" w:rsidRPr="00771E06" w:rsidRDefault="005E0E3E" w:rsidP="000654F6">
            <w:pPr>
              <w:rPr>
                <w:rFonts w:ascii="Calibri" w:hAnsi="Calibri" w:cs="Calibri"/>
                <w:sz w:val="20"/>
                <w:szCs w:val="20"/>
              </w:rPr>
            </w:pPr>
          </w:p>
        </w:tc>
        <w:tc>
          <w:tcPr>
            <w:tcW w:w="2835" w:type="dxa"/>
          </w:tcPr>
          <w:p w14:paraId="1493ED21" w14:textId="5ABB00F8" w:rsidR="005E0E3E" w:rsidRPr="00A11666" w:rsidRDefault="005E0E3E" w:rsidP="000654F6">
            <w:pPr>
              <w:rPr>
                <w:rFonts w:ascii="Calibri" w:hAnsi="Calibri" w:cs="Calibri"/>
                <w:sz w:val="20"/>
                <w:szCs w:val="20"/>
              </w:rPr>
            </w:pPr>
          </w:p>
        </w:tc>
        <w:tc>
          <w:tcPr>
            <w:tcW w:w="2693" w:type="dxa"/>
          </w:tcPr>
          <w:p w14:paraId="09FCB6FA" w14:textId="62100B5B"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delvis til følge. Vi bruker samme formulering som i pkt. 7.31. </w:t>
            </w:r>
          </w:p>
        </w:tc>
      </w:tr>
      <w:tr w:rsidR="005E0E3E" w:rsidRPr="0075613C" w14:paraId="7D9C280E" w14:textId="77777777" w:rsidTr="007712D1">
        <w:tc>
          <w:tcPr>
            <w:tcW w:w="806" w:type="dxa"/>
          </w:tcPr>
          <w:p w14:paraId="2B711F34" w14:textId="18B627BB" w:rsidR="005E0E3E" w:rsidRDefault="005E0E3E" w:rsidP="000654F6">
            <w:pPr>
              <w:rPr>
                <w:rFonts w:ascii="Calibri" w:hAnsi="Calibri" w:cs="Calibri"/>
                <w:sz w:val="20"/>
                <w:szCs w:val="20"/>
              </w:rPr>
            </w:pPr>
            <w:r>
              <w:rPr>
                <w:rFonts w:ascii="Calibri" w:hAnsi="Calibri" w:cs="Calibri"/>
                <w:sz w:val="20"/>
                <w:szCs w:val="20"/>
              </w:rPr>
              <w:t>7.30 nr. 6c)</w:t>
            </w:r>
          </w:p>
        </w:tc>
        <w:tc>
          <w:tcPr>
            <w:tcW w:w="7978" w:type="dxa"/>
          </w:tcPr>
          <w:p w14:paraId="6CEB570C" w14:textId="50955A57" w:rsidR="005E0E3E" w:rsidRPr="00771E06" w:rsidRDefault="005E0E3E" w:rsidP="000654F6">
            <w:pPr>
              <w:rPr>
                <w:rFonts w:ascii="Calibri" w:hAnsi="Calibri" w:cs="Calibri"/>
                <w:sz w:val="20"/>
                <w:szCs w:val="20"/>
              </w:rPr>
            </w:pPr>
            <w:r w:rsidRPr="00771E06">
              <w:rPr>
                <w:rFonts w:ascii="Calibri" w:hAnsi="Calibri" w:cs="Calibri"/>
                <w:sz w:val="20"/>
                <w:szCs w:val="20"/>
              </w:rPr>
              <w:t>Ok, gir bedre fleksibilitet.</w:t>
            </w:r>
          </w:p>
        </w:tc>
        <w:tc>
          <w:tcPr>
            <w:tcW w:w="2835" w:type="dxa"/>
          </w:tcPr>
          <w:p w14:paraId="1B77665E" w14:textId="3DD55D69" w:rsidR="005E0E3E" w:rsidRPr="00A11666" w:rsidRDefault="005E0E3E" w:rsidP="000654F6">
            <w:pPr>
              <w:rPr>
                <w:rFonts w:ascii="Calibri" w:hAnsi="Calibri" w:cs="Calibri"/>
                <w:sz w:val="20"/>
                <w:szCs w:val="20"/>
              </w:rPr>
            </w:pPr>
          </w:p>
        </w:tc>
        <w:tc>
          <w:tcPr>
            <w:tcW w:w="2693" w:type="dxa"/>
          </w:tcPr>
          <w:p w14:paraId="4E9ED321" w14:textId="4CEBD9EF"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6E5D13" w14:paraId="445FBB6E" w14:textId="77777777" w:rsidTr="007712D1">
        <w:tc>
          <w:tcPr>
            <w:tcW w:w="806" w:type="dxa"/>
          </w:tcPr>
          <w:p w14:paraId="3C0D35B4" w14:textId="3FD37BB5" w:rsidR="005E0E3E" w:rsidRDefault="005E0E3E" w:rsidP="000654F6">
            <w:pPr>
              <w:rPr>
                <w:rFonts w:ascii="Calibri" w:hAnsi="Calibri" w:cs="Calibri"/>
                <w:sz w:val="20"/>
                <w:szCs w:val="20"/>
              </w:rPr>
            </w:pPr>
            <w:r>
              <w:rPr>
                <w:rFonts w:ascii="Calibri" w:hAnsi="Calibri" w:cs="Calibri"/>
                <w:sz w:val="20"/>
                <w:szCs w:val="20"/>
              </w:rPr>
              <w:t>7.30 nr. 6d)</w:t>
            </w:r>
          </w:p>
        </w:tc>
        <w:tc>
          <w:tcPr>
            <w:tcW w:w="7978" w:type="dxa"/>
          </w:tcPr>
          <w:p w14:paraId="42823987" w14:textId="68380665" w:rsidR="005E0E3E" w:rsidRPr="00771E06" w:rsidRDefault="005E0E3E" w:rsidP="000654F6">
            <w:pPr>
              <w:rPr>
                <w:rFonts w:ascii="Calibri" w:hAnsi="Calibri" w:cs="Calibri"/>
                <w:sz w:val="20"/>
                <w:szCs w:val="20"/>
              </w:rPr>
            </w:pPr>
            <w:r>
              <w:rPr>
                <w:rFonts w:ascii="Calibri" w:hAnsi="Calibri" w:cs="Calibri"/>
                <w:sz w:val="20"/>
                <w:szCs w:val="20"/>
              </w:rPr>
              <w:t xml:space="preserve">Ikke på høring: I stedet for «siste stasjon» skal det stå «siste betjente stasjon». </w:t>
            </w:r>
          </w:p>
        </w:tc>
        <w:tc>
          <w:tcPr>
            <w:tcW w:w="2835" w:type="dxa"/>
          </w:tcPr>
          <w:p w14:paraId="18E5D520" w14:textId="77777777" w:rsidR="005E0E3E" w:rsidRPr="00A11666" w:rsidRDefault="005E0E3E" w:rsidP="000654F6">
            <w:pPr>
              <w:rPr>
                <w:rFonts w:ascii="Calibri" w:hAnsi="Calibri" w:cs="Calibri"/>
                <w:sz w:val="20"/>
                <w:szCs w:val="20"/>
              </w:rPr>
            </w:pPr>
          </w:p>
        </w:tc>
        <w:tc>
          <w:tcPr>
            <w:tcW w:w="2693" w:type="dxa"/>
          </w:tcPr>
          <w:p w14:paraId="19963639"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til følge.</w:t>
            </w:r>
          </w:p>
          <w:p w14:paraId="5FF32710" w14:textId="77777777" w:rsidR="005E0E3E" w:rsidRPr="00A11666" w:rsidRDefault="005E0E3E" w:rsidP="000654F6">
            <w:pPr>
              <w:rPr>
                <w:rFonts w:ascii="Calibri" w:hAnsi="Calibri" w:cs="Calibri"/>
                <w:sz w:val="20"/>
                <w:szCs w:val="20"/>
              </w:rPr>
            </w:pPr>
          </w:p>
          <w:p w14:paraId="442DE160" w14:textId="2A41753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Vi bruker samme formulering som i pkt. 7.27-BN nr. 3c. </w:t>
            </w:r>
          </w:p>
        </w:tc>
      </w:tr>
      <w:tr w:rsidR="005E0E3E" w:rsidRPr="0075613C" w14:paraId="69A87A41" w14:textId="77777777" w:rsidTr="007712D1">
        <w:tc>
          <w:tcPr>
            <w:tcW w:w="806" w:type="dxa"/>
          </w:tcPr>
          <w:p w14:paraId="3EE47C7F" w14:textId="474C5B92" w:rsidR="005E0E3E" w:rsidRDefault="005E0E3E" w:rsidP="000654F6">
            <w:pPr>
              <w:rPr>
                <w:rFonts w:ascii="Calibri" w:hAnsi="Calibri" w:cs="Calibri"/>
                <w:sz w:val="20"/>
                <w:szCs w:val="20"/>
              </w:rPr>
            </w:pPr>
            <w:r>
              <w:rPr>
                <w:rFonts w:ascii="Calibri" w:hAnsi="Calibri" w:cs="Calibri"/>
                <w:sz w:val="20"/>
                <w:szCs w:val="20"/>
              </w:rPr>
              <w:t>7.31</w:t>
            </w:r>
          </w:p>
        </w:tc>
        <w:tc>
          <w:tcPr>
            <w:tcW w:w="7978" w:type="dxa"/>
          </w:tcPr>
          <w:p w14:paraId="0B44BCE4" w14:textId="1FB10D2B" w:rsidR="005E0E3E" w:rsidRPr="00771E06" w:rsidRDefault="005E0E3E" w:rsidP="000654F6">
            <w:pPr>
              <w:rPr>
                <w:rFonts w:ascii="Calibri" w:hAnsi="Calibri" w:cs="Calibri"/>
                <w:sz w:val="20"/>
                <w:szCs w:val="20"/>
              </w:rPr>
            </w:pPr>
            <w:r w:rsidRPr="009240A4">
              <w:rPr>
                <w:rFonts w:ascii="Calibri" w:hAnsi="Calibri" w:cs="Calibri"/>
                <w:sz w:val="20"/>
                <w:szCs w:val="20"/>
              </w:rPr>
              <w:t>Dette ser ut som en grei tilpasning til ETCS (STM).</w:t>
            </w:r>
          </w:p>
        </w:tc>
        <w:tc>
          <w:tcPr>
            <w:tcW w:w="2835" w:type="dxa"/>
          </w:tcPr>
          <w:p w14:paraId="670F2881" w14:textId="29600A05" w:rsidR="005E0E3E" w:rsidRPr="00A11666" w:rsidRDefault="005E0E3E" w:rsidP="000654F6">
            <w:pPr>
              <w:rPr>
                <w:rFonts w:ascii="Calibri" w:hAnsi="Calibri" w:cs="Calibri"/>
                <w:sz w:val="20"/>
                <w:szCs w:val="20"/>
              </w:rPr>
            </w:pPr>
          </w:p>
        </w:tc>
        <w:tc>
          <w:tcPr>
            <w:tcW w:w="2693" w:type="dxa"/>
          </w:tcPr>
          <w:p w14:paraId="4B91C71C" w14:textId="0BC622E2"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6DF28CA0" w14:textId="77777777" w:rsidTr="007712D1">
        <w:tc>
          <w:tcPr>
            <w:tcW w:w="806" w:type="dxa"/>
          </w:tcPr>
          <w:p w14:paraId="01293C2F" w14:textId="0A5C3114" w:rsidR="005E0E3E" w:rsidRDefault="005E0E3E" w:rsidP="000654F6">
            <w:pPr>
              <w:rPr>
                <w:rFonts w:ascii="Calibri" w:hAnsi="Calibri" w:cs="Calibri"/>
                <w:sz w:val="20"/>
                <w:szCs w:val="20"/>
              </w:rPr>
            </w:pPr>
            <w:r>
              <w:rPr>
                <w:rFonts w:ascii="Calibri" w:hAnsi="Calibri" w:cs="Calibri"/>
                <w:sz w:val="20"/>
                <w:szCs w:val="20"/>
              </w:rPr>
              <w:t>7.31</w:t>
            </w:r>
          </w:p>
        </w:tc>
        <w:tc>
          <w:tcPr>
            <w:tcW w:w="7978" w:type="dxa"/>
          </w:tcPr>
          <w:p w14:paraId="2513F68C" w14:textId="5AD06D2E" w:rsidR="005E0E3E" w:rsidRPr="009240A4" w:rsidRDefault="005E0E3E" w:rsidP="000654F6">
            <w:pPr>
              <w:rPr>
                <w:rFonts w:ascii="Calibri" w:hAnsi="Calibri" w:cs="Calibri"/>
                <w:sz w:val="20"/>
                <w:szCs w:val="20"/>
              </w:rPr>
            </w:pPr>
            <w:r w:rsidRPr="000147F1">
              <w:rPr>
                <w:rFonts w:ascii="Calibri" w:hAnsi="Calibri" w:cs="Calibri"/>
                <w:sz w:val="20"/>
                <w:szCs w:val="20"/>
              </w:rPr>
              <w:t>Grei presisering. Bestemmelsene gjelder uansett type ombordsystem ATC eller ETCS (STM) som griper inn når man fremfører på NTC strekning.</w:t>
            </w:r>
          </w:p>
        </w:tc>
        <w:tc>
          <w:tcPr>
            <w:tcW w:w="2835" w:type="dxa"/>
          </w:tcPr>
          <w:p w14:paraId="09E60C74" w14:textId="4BDEA17D" w:rsidR="005E0E3E" w:rsidRPr="00A11666" w:rsidRDefault="005E0E3E" w:rsidP="000654F6">
            <w:pPr>
              <w:rPr>
                <w:rFonts w:ascii="Calibri" w:hAnsi="Calibri" w:cs="Calibri"/>
                <w:sz w:val="20"/>
                <w:szCs w:val="20"/>
              </w:rPr>
            </w:pPr>
          </w:p>
        </w:tc>
        <w:tc>
          <w:tcPr>
            <w:tcW w:w="2693" w:type="dxa"/>
          </w:tcPr>
          <w:p w14:paraId="59786F1B" w14:textId="00147C0D"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6ED68803" w14:textId="77777777" w:rsidTr="007712D1">
        <w:tc>
          <w:tcPr>
            <w:tcW w:w="806" w:type="dxa"/>
          </w:tcPr>
          <w:p w14:paraId="3CE2C113" w14:textId="23B411FF" w:rsidR="005E0E3E" w:rsidRPr="00A11666" w:rsidRDefault="005E0E3E" w:rsidP="000654F6">
            <w:pPr>
              <w:rPr>
                <w:rFonts w:ascii="Calibri" w:hAnsi="Calibri" w:cs="Calibri"/>
                <w:sz w:val="20"/>
                <w:szCs w:val="20"/>
              </w:rPr>
            </w:pPr>
            <w:r w:rsidRPr="00A11666">
              <w:rPr>
                <w:rFonts w:ascii="Calibri" w:hAnsi="Calibri" w:cs="Calibri"/>
                <w:sz w:val="20"/>
                <w:szCs w:val="20"/>
              </w:rPr>
              <w:t>7.31 (og flere steder) (sic.)</w:t>
            </w:r>
          </w:p>
        </w:tc>
        <w:tc>
          <w:tcPr>
            <w:tcW w:w="7978" w:type="dxa"/>
          </w:tcPr>
          <w:p w14:paraId="1044849F"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Å presisere at STM-delen av ETCS gjør det den skal (oversetter ATC-informasjon) ved å skrive</w:t>
            </w:r>
          </w:p>
          <w:p w14:paraId="2FA08401"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ETCS (STM) virker unødvendig, bidrar heller rom for misforståelser. Det er mer presist at det</w:t>
            </w:r>
          </w:p>
          <w:p w14:paraId="3BF4F5B4"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heller står:</w:t>
            </w:r>
          </w:p>
          <w:p w14:paraId="3F82BDFA"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ETCS (nivå NTC), eller</w:t>
            </w:r>
          </w:p>
          <w:p w14:paraId="15BEF385"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ETCS (modus SN), eller</w:t>
            </w:r>
          </w:p>
          <w:p w14:paraId="5990E4AB"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kun ETCS.</w:t>
            </w:r>
          </w:p>
          <w:p w14:paraId="26A16C88"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da dette er det man forholder seg til når man kjører med ETCS på strekning med ATC.</w:t>
            </w:r>
          </w:p>
          <w:p w14:paraId="19CD7347"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Forslag: Fjern (STM) som presisering for regler som gjelder for kjøring med ETCS på strekning</w:t>
            </w:r>
          </w:p>
          <w:p w14:paraId="45D46F15" w14:textId="79CC2469" w:rsidR="005E0E3E" w:rsidRPr="00A11666" w:rsidRDefault="005E0E3E" w:rsidP="000654F6">
            <w:pPr>
              <w:rPr>
                <w:rFonts w:ascii="Calibri" w:hAnsi="Calibri" w:cs="Calibri"/>
                <w:sz w:val="20"/>
                <w:szCs w:val="20"/>
              </w:rPr>
            </w:pPr>
            <w:r w:rsidRPr="00A11666">
              <w:rPr>
                <w:rFonts w:ascii="Calibri" w:hAnsi="Calibri" w:cs="Calibri"/>
                <w:sz w:val="20"/>
                <w:szCs w:val="20"/>
              </w:rPr>
              <w:t>med ATC.</w:t>
            </w:r>
          </w:p>
        </w:tc>
        <w:tc>
          <w:tcPr>
            <w:tcW w:w="2835" w:type="dxa"/>
          </w:tcPr>
          <w:p w14:paraId="01B64416" w14:textId="1F9E95ED"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Godt innspill, som kan vurderes til neste revisjon. </w:t>
            </w:r>
          </w:p>
        </w:tc>
        <w:tc>
          <w:tcPr>
            <w:tcW w:w="2693" w:type="dxa"/>
          </w:tcPr>
          <w:p w14:paraId="47805864"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p w14:paraId="205B3432" w14:textId="77777777" w:rsidR="005E0E3E" w:rsidRPr="00A11666" w:rsidRDefault="005E0E3E" w:rsidP="000654F6">
            <w:pPr>
              <w:rPr>
                <w:rFonts w:ascii="Calibri" w:hAnsi="Calibri" w:cs="Calibri"/>
                <w:sz w:val="20"/>
                <w:szCs w:val="20"/>
              </w:rPr>
            </w:pPr>
          </w:p>
          <w:p w14:paraId="485EB019" w14:textId="60859D5A" w:rsidR="005E0E3E" w:rsidRPr="00A11666" w:rsidRDefault="005E0E3E" w:rsidP="000654F6">
            <w:pPr>
              <w:rPr>
                <w:rFonts w:ascii="Calibri" w:hAnsi="Calibri" w:cs="Calibri"/>
                <w:sz w:val="20"/>
                <w:szCs w:val="20"/>
              </w:rPr>
            </w:pPr>
            <w:r w:rsidRPr="00A11666">
              <w:rPr>
                <w:rFonts w:ascii="Calibri" w:hAnsi="Calibri" w:cs="Calibri"/>
                <w:sz w:val="20"/>
                <w:szCs w:val="20"/>
              </w:rPr>
              <w:t>Innspill til TJN 2028.</w:t>
            </w:r>
          </w:p>
        </w:tc>
      </w:tr>
      <w:tr w:rsidR="005E0E3E" w:rsidRPr="0075613C" w14:paraId="29E0EE69" w14:textId="77777777" w:rsidTr="007712D1">
        <w:tc>
          <w:tcPr>
            <w:tcW w:w="806" w:type="dxa"/>
          </w:tcPr>
          <w:p w14:paraId="396F4935" w14:textId="20C9797A" w:rsidR="005E0E3E" w:rsidRDefault="005E0E3E" w:rsidP="000654F6">
            <w:pPr>
              <w:rPr>
                <w:rFonts w:ascii="Calibri" w:hAnsi="Calibri" w:cs="Calibri"/>
                <w:sz w:val="20"/>
                <w:szCs w:val="20"/>
              </w:rPr>
            </w:pPr>
            <w:r>
              <w:rPr>
                <w:rFonts w:ascii="Calibri" w:hAnsi="Calibri" w:cs="Calibri"/>
                <w:sz w:val="20"/>
                <w:szCs w:val="20"/>
              </w:rPr>
              <w:t>7.34</w:t>
            </w:r>
          </w:p>
        </w:tc>
        <w:tc>
          <w:tcPr>
            <w:tcW w:w="7978" w:type="dxa"/>
          </w:tcPr>
          <w:p w14:paraId="2B2CD0FE" w14:textId="77777777" w:rsidR="005E0E3E" w:rsidRPr="00170479" w:rsidRDefault="005E0E3E" w:rsidP="000654F6">
            <w:pPr>
              <w:spacing w:line="278" w:lineRule="auto"/>
              <w:rPr>
                <w:rFonts w:ascii="Calibri" w:eastAsia="Aptos" w:hAnsi="Calibri" w:cs="Calibri"/>
                <w:sz w:val="20"/>
                <w:szCs w:val="20"/>
              </w:rPr>
            </w:pPr>
            <w:r w:rsidRPr="00170479">
              <w:rPr>
                <w:rFonts w:ascii="Calibri" w:eastAsia="Aptos" w:hAnsi="Calibri" w:cs="Calibri"/>
                <w:sz w:val="20"/>
                <w:szCs w:val="20"/>
              </w:rPr>
              <w:t>Paragrafen er ikke på høring, men for å harmonisere med 7.61 som er på høring bør det gjøres enkelte små språklige justeringer.</w:t>
            </w:r>
          </w:p>
          <w:p w14:paraId="715A69A0" w14:textId="77777777" w:rsidR="005E0E3E" w:rsidRPr="00170479" w:rsidRDefault="005E0E3E" w:rsidP="000654F6">
            <w:pPr>
              <w:spacing w:line="278" w:lineRule="auto"/>
              <w:rPr>
                <w:rFonts w:ascii="Calibri" w:eastAsia="Aptos" w:hAnsi="Calibri" w:cs="Calibri"/>
                <w:sz w:val="20"/>
                <w:szCs w:val="20"/>
              </w:rPr>
            </w:pPr>
          </w:p>
          <w:p w14:paraId="349318A9" w14:textId="77777777" w:rsidR="005E0E3E" w:rsidRPr="00170479" w:rsidRDefault="005E0E3E" w:rsidP="000654F6">
            <w:pPr>
              <w:spacing w:line="278" w:lineRule="auto"/>
              <w:rPr>
                <w:rFonts w:ascii="Calibri" w:eastAsia="Aptos" w:hAnsi="Calibri" w:cs="Calibri"/>
                <w:b/>
                <w:bCs/>
                <w:sz w:val="20"/>
                <w:szCs w:val="20"/>
              </w:rPr>
            </w:pPr>
            <w:r w:rsidRPr="00170479">
              <w:rPr>
                <w:rFonts w:ascii="Calibri" w:eastAsia="Aptos" w:hAnsi="Calibri" w:cs="Calibri"/>
                <w:b/>
                <w:bCs/>
                <w:sz w:val="20"/>
                <w:szCs w:val="20"/>
              </w:rPr>
              <w:t>Forslag til endring:</w:t>
            </w:r>
          </w:p>
          <w:p w14:paraId="0A25D6DA" w14:textId="77777777" w:rsidR="005E0E3E" w:rsidRPr="00170479" w:rsidRDefault="005E0E3E" w:rsidP="000654F6">
            <w:pPr>
              <w:spacing w:line="278" w:lineRule="auto"/>
              <w:rPr>
                <w:rFonts w:ascii="Calibri" w:eastAsia="Aptos" w:hAnsi="Calibri" w:cs="Calibri"/>
                <w:sz w:val="20"/>
                <w:szCs w:val="20"/>
              </w:rPr>
            </w:pPr>
            <w:r w:rsidRPr="00170479">
              <w:rPr>
                <w:rFonts w:ascii="Calibri" w:eastAsia="Aptos" w:hAnsi="Calibri" w:cs="Calibri"/>
                <w:sz w:val="20"/>
                <w:szCs w:val="20"/>
              </w:rPr>
              <w:t>«</w:t>
            </w:r>
            <w:r w:rsidRPr="00170479">
              <w:rPr>
                <w:rFonts w:ascii="Calibri" w:eastAsia="Aptos" w:hAnsi="Calibri" w:cs="Calibri"/>
                <w:i/>
                <w:iCs/>
                <w:sz w:val="20"/>
                <w:szCs w:val="20"/>
              </w:rPr>
              <w:t xml:space="preserve">7.34 Feil på togets ATC- eller ETCS- </w:t>
            </w:r>
            <w:r w:rsidRPr="00170479">
              <w:rPr>
                <w:rFonts w:ascii="Calibri" w:eastAsia="Aptos" w:hAnsi="Calibri" w:cs="Calibri"/>
                <w:i/>
                <w:iCs/>
                <w:color w:val="EE0000"/>
                <w:sz w:val="20"/>
                <w:szCs w:val="20"/>
              </w:rPr>
              <w:t>og STM-ombordutrustning</w:t>
            </w:r>
            <w:r w:rsidRPr="00170479">
              <w:rPr>
                <w:rFonts w:ascii="Calibri" w:eastAsia="Aptos" w:hAnsi="Calibri" w:cs="Calibri"/>
                <w:i/>
                <w:iCs/>
                <w:sz w:val="20"/>
                <w:szCs w:val="20"/>
              </w:rPr>
              <w:t xml:space="preserve"> på ATC-strekning</w:t>
            </w:r>
            <w:r w:rsidRPr="00170479">
              <w:rPr>
                <w:rFonts w:ascii="Calibri" w:eastAsia="Aptos" w:hAnsi="Calibri" w:cs="Calibri"/>
                <w:sz w:val="20"/>
                <w:szCs w:val="20"/>
              </w:rPr>
              <w:t>»</w:t>
            </w:r>
          </w:p>
          <w:p w14:paraId="68B0194C" w14:textId="77777777" w:rsidR="005E0E3E" w:rsidRPr="00170479" w:rsidRDefault="005E0E3E" w:rsidP="000654F6">
            <w:pPr>
              <w:spacing w:line="278" w:lineRule="auto"/>
              <w:rPr>
                <w:rFonts w:ascii="Calibri" w:eastAsia="Aptos" w:hAnsi="Calibri" w:cs="Calibri"/>
                <w:sz w:val="20"/>
                <w:szCs w:val="20"/>
              </w:rPr>
            </w:pPr>
          </w:p>
          <w:p w14:paraId="46C769FA" w14:textId="77777777" w:rsidR="005E0E3E" w:rsidRPr="00170479" w:rsidRDefault="005E0E3E" w:rsidP="000654F6">
            <w:pPr>
              <w:spacing w:line="278" w:lineRule="auto"/>
              <w:rPr>
                <w:rFonts w:ascii="Calibri" w:eastAsia="Aptos" w:hAnsi="Calibri" w:cs="Calibri"/>
                <w:b/>
                <w:bCs/>
                <w:sz w:val="20"/>
                <w:szCs w:val="20"/>
              </w:rPr>
            </w:pPr>
            <w:r w:rsidRPr="00170479">
              <w:rPr>
                <w:rFonts w:ascii="Calibri" w:eastAsia="Aptos" w:hAnsi="Calibri" w:cs="Calibri"/>
                <w:b/>
                <w:bCs/>
                <w:sz w:val="20"/>
                <w:szCs w:val="20"/>
              </w:rPr>
              <w:t>Forslag til endring:</w:t>
            </w:r>
          </w:p>
          <w:p w14:paraId="6B396ED7" w14:textId="77777777" w:rsidR="005E0E3E" w:rsidRPr="00170479" w:rsidRDefault="005E0E3E" w:rsidP="000654F6">
            <w:pPr>
              <w:spacing w:line="278" w:lineRule="auto"/>
              <w:rPr>
                <w:rFonts w:ascii="Calibri" w:eastAsia="Aptos" w:hAnsi="Calibri" w:cs="Calibri"/>
                <w:sz w:val="20"/>
                <w:szCs w:val="20"/>
              </w:rPr>
            </w:pPr>
            <w:r w:rsidRPr="00170479">
              <w:rPr>
                <w:rFonts w:ascii="Calibri" w:eastAsia="Aptos" w:hAnsi="Calibri" w:cs="Calibri"/>
                <w:sz w:val="20"/>
                <w:szCs w:val="20"/>
              </w:rPr>
              <w:t>«</w:t>
            </w:r>
            <w:r w:rsidRPr="00170479">
              <w:rPr>
                <w:rFonts w:ascii="Calibri" w:eastAsia="Aptos" w:hAnsi="Calibri" w:cs="Calibri"/>
                <w:i/>
                <w:iCs/>
                <w:sz w:val="20"/>
                <w:szCs w:val="20"/>
              </w:rPr>
              <w:t>1. Dersom det på strekning med ATC oppstår feil på togets ATC</w:t>
            </w:r>
            <w:r w:rsidRPr="00170479">
              <w:rPr>
                <w:rFonts w:ascii="Calibri" w:eastAsia="Aptos" w:hAnsi="Calibri" w:cs="Calibri"/>
                <w:i/>
                <w:iCs/>
                <w:color w:val="EE0000"/>
                <w:sz w:val="20"/>
                <w:szCs w:val="20"/>
              </w:rPr>
              <w:t>-</w:t>
            </w:r>
            <w:r w:rsidRPr="00170479">
              <w:rPr>
                <w:rFonts w:ascii="Calibri" w:eastAsia="Aptos" w:hAnsi="Calibri" w:cs="Calibri"/>
                <w:i/>
                <w:iCs/>
                <w:sz w:val="20"/>
                <w:szCs w:val="20"/>
              </w:rPr>
              <w:t xml:space="preserve"> eller ETCS- og STM-utrustning, etter at toget har kjørt fra første stasjon angitt i ruten, skal føreren koble inn dette på nytt. </w:t>
            </w:r>
            <w:r w:rsidRPr="00170479">
              <w:rPr>
                <w:rFonts w:ascii="Calibri" w:eastAsia="Aptos" w:hAnsi="Calibri" w:cs="Calibri"/>
                <w:i/>
                <w:iCs/>
                <w:sz w:val="20"/>
                <w:szCs w:val="20"/>
              </w:rPr>
              <w:lastRenderedPageBreak/>
              <w:t>Fungerer utstyret på toget, kan føreren kjøre toget videre med største hastighet 80 km/t inntil informasjonen i systemet er oppdatert. Føreren skal varsle toglederen.</w:t>
            </w:r>
            <w:r w:rsidRPr="00170479">
              <w:rPr>
                <w:rFonts w:ascii="Calibri" w:eastAsia="Aptos" w:hAnsi="Calibri" w:cs="Calibri"/>
                <w:sz w:val="20"/>
                <w:szCs w:val="20"/>
              </w:rPr>
              <w:t>»</w:t>
            </w:r>
          </w:p>
          <w:p w14:paraId="6C037B9F" w14:textId="77777777" w:rsidR="005E0E3E" w:rsidRPr="009240A4" w:rsidRDefault="005E0E3E" w:rsidP="000654F6">
            <w:pPr>
              <w:rPr>
                <w:rFonts w:ascii="Calibri" w:hAnsi="Calibri" w:cs="Calibri"/>
                <w:sz w:val="20"/>
                <w:szCs w:val="20"/>
              </w:rPr>
            </w:pPr>
          </w:p>
        </w:tc>
        <w:tc>
          <w:tcPr>
            <w:tcW w:w="2835" w:type="dxa"/>
          </w:tcPr>
          <w:p w14:paraId="39C30A4C"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 xml:space="preserve">Ikke på høring. </w:t>
            </w:r>
          </w:p>
          <w:p w14:paraId="10970888" w14:textId="02921883"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 overskriften er «ETCS-utstyr» også dekkende for STM. </w:t>
            </w:r>
          </w:p>
          <w:p w14:paraId="5E0FE2A0" w14:textId="77777777" w:rsidR="005E0E3E" w:rsidRPr="00A11666" w:rsidRDefault="005E0E3E" w:rsidP="000654F6">
            <w:pPr>
              <w:rPr>
                <w:rFonts w:ascii="Calibri" w:hAnsi="Calibri" w:cs="Calibri"/>
                <w:sz w:val="20"/>
                <w:szCs w:val="20"/>
              </w:rPr>
            </w:pPr>
          </w:p>
          <w:p w14:paraId="5CAA6285" w14:textId="512C64A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 </w:t>
            </w:r>
          </w:p>
        </w:tc>
        <w:tc>
          <w:tcPr>
            <w:tcW w:w="2693" w:type="dxa"/>
          </w:tcPr>
          <w:p w14:paraId="0F92678E" w14:textId="593848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delvis til følge. Språklig endring i nr. 1. </w:t>
            </w:r>
          </w:p>
        </w:tc>
      </w:tr>
      <w:tr w:rsidR="005E0E3E" w:rsidRPr="0075613C" w14:paraId="767592C4" w14:textId="77777777" w:rsidTr="007712D1">
        <w:tc>
          <w:tcPr>
            <w:tcW w:w="806" w:type="dxa"/>
          </w:tcPr>
          <w:p w14:paraId="5013C266" w14:textId="442A1CD0"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7.40 </w:t>
            </w:r>
          </w:p>
        </w:tc>
        <w:tc>
          <w:tcPr>
            <w:tcW w:w="7978" w:type="dxa"/>
          </w:tcPr>
          <w:p w14:paraId="2A33FAA2" w14:textId="39C9396C" w:rsidR="005E0E3E" w:rsidRPr="0075613C" w:rsidRDefault="005E0E3E" w:rsidP="000654F6">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Utover dette har </w:t>
            </w:r>
            <w:r w:rsidR="009B6753">
              <w:rPr>
                <w:rFonts w:ascii="Calibri" w:hAnsi="Calibri" w:cs="Calibri"/>
                <w:color w:val="242424"/>
                <w:sz w:val="20"/>
                <w:szCs w:val="20"/>
              </w:rPr>
              <w:t>(…)</w:t>
            </w:r>
            <w:r w:rsidRPr="0075613C">
              <w:rPr>
                <w:rFonts w:ascii="Calibri" w:hAnsi="Calibri" w:cs="Calibri"/>
                <w:color w:val="242424"/>
                <w:sz w:val="20"/>
                <w:szCs w:val="20"/>
              </w:rPr>
              <w:t xml:space="preserve"> et sterkt ønske om at det eventuelt tydeliggjøres i regelverk (</w:t>
            </w:r>
            <w:proofErr w:type="spellStart"/>
            <w:r w:rsidRPr="0075613C">
              <w:rPr>
                <w:rFonts w:ascii="Calibri" w:hAnsi="Calibri" w:cs="Calibri"/>
                <w:color w:val="242424"/>
                <w:sz w:val="20"/>
                <w:szCs w:val="20"/>
              </w:rPr>
              <w:t>kap</w:t>
            </w:r>
            <w:proofErr w:type="spellEnd"/>
            <w:r w:rsidRPr="0075613C">
              <w:rPr>
                <w:rFonts w:ascii="Calibri" w:hAnsi="Calibri" w:cs="Calibri"/>
                <w:color w:val="242424"/>
                <w:sz w:val="20"/>
                <w:szCs w:val="20"/>
              </w:rPr>
              <w:t xml:space="preserve"> 6) hvem som er ansvarlig (framføringsansvarlig) på tog som har havarert og behøver berging. Ved berging har vi til tider opplevd at det er usikkerhet hvilken fører som har framføringsansvar da det havarerte toget ofte berges på togets opprinnelige tognummer. Førere fra BN har ikke anledning til å uten videre framføre gods eller persontog og da må fører på det havarerte toget være framføringsansvarlig.</w:t>
            </w:r>
          </w:p>
          <w:p w14:paraId="2722D7A5" w14:textId="77777777" w:rsidR="005E0E3E" w:rsidRPr="0075613C" w:rsidRDefault="005E0E3E" w:rsidP="000654F6">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Mulig dette passer bedre og må tas i et samarbeidsforum for alle operatører slik at det er en lik oppfattelse av denne problemstillingen.</w:t>
            </w:r>
          </w:p>
          <w:p w14:paraId="7EB790A8" w14:textId="77777777" w:rsidR="005E0E3E" w:rsidRPr="0075613C" w:rsidRDefault="005E0E3E" w:rsidP="000654F6">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w:t>
            </w:r>
          </w:p>
          <w:p w14:paraId="4C00593F" w14:textId="0DDFA799" w:rsidR="005E0E3E" w:rsidRPr="0075613C" w:rsidRDefault="005E0E3E" w:rsidP="000654F6">
            <w:pPr>
              <w:rPr>
                <w:rFonts w:ascii="Calibri" w:hAnsi="Calibri" w:cs="Calibri"/>
                <w:i/>
                <w:iCs/>
                <w:sz w:val="20"/>
                <w:szCs w:val="20"/>
              </w:rPr>
            </w:pPr>
          </w:p>
        </w:tc>
        <w:tc>
          <w:tcPr>
            <w:tcW w:w="2835" w:type="dxa"/>
          </w:tcPr>
          <w:p w14:paraId="30DB4C8E" w14:textId="654A5ABA" w:rsidR="005E0E3E" w:rsidRPr="001A1EDF" w:rsidRDefault="005E0E3E" w:rsidP="000654F6">
            <w:pPr>
              <w:rPr>
                <w:rFonts w:ascii="Calibri" w:hAnsi="Calibri" w:cs="Calibri"/>
                <w:color w:val="212121"/>
                <w:sz w:val="20"/>
                <w:szCs w:val="20"/>
              </w:rPr>
            </w:pPr>
            <w:r w:rsidRPr="001A1EDF">
              <w:rPr>
                <w:rFonts w:ascii="Calibri" w:hAnsi="Calibri" w:cs="Calibri"/>
                <w:color w:val="212121"/>
                <w:sz w:val="20"/>
                <w:szCs w:val="20"/>
              </w:rPr>
              <w:t>Ikke på høring.</w:t>
            </w:r>
          </w:p>
          <w:p w14:paraId="7A9D7F57" w14:textId="77777777" w:rsidR="005E0E3E" w:rsidRPr="001A1EDF" w:rsidRDefault="005E0E3E" w:rsidP="000654F6">
            <w:pPr>
              <w:rPr>
                <w:rFonts w:ascii="Calibri" w:hAnsi="Calibri" w:cs="Calibri"/>
                <w:color w:val="212121"/>
                <w:sz w:val="20"/>
                <w:szCs w:val="20"/>
              </w:rPr>
            </w:pPr>
          </w:p>
          <w:p w14:paraId="45D94FDA" w14:textId="3CD93364" w:rsidR="005E0E3E" w:rsidRPr="001A1EDF" w:rsidRDefault="005E0E3E" w:rsidP="000654F6">
            <w:pPr>
              <w:rPr>
                <w:rFonts w:ascii="Calibri" w:hAnsi="Calibri" w:cs="Calibri"/>
                <w:color w:val="212121"/>
                <w:sz w:val="20"/>
                <w:szCs w:val="20"/>
              </w:rPr>
            </w:pPr>
            <w:r w:rsidRPr="001A1EDF">
              <w:rPr>
                <w:rFonts w:ascii="Calibri" w:hAnsi="Calibri" w:cs="Calibri"/>
                <w:color w:val="212121"/>
                <w:sz w:val="20"/>
                <w:szCs w:val="20"/>
              </w:rPr>
              <w:t>Vi antar at dette gjelder kap. 7, der hjelpetog er omhandlet, og ikke kap. 6, og har derfor lagt inn innspillet her.</w:t>
            </w:r>
          </w:p>
          <w:p w14:paraId="446CA8CB" w14:textId="6F98904B" w:rsidR="005E0E3E" w:rsidRPr="001A1EDF" w:rsidRDefault="005E0E3E" w:rsidP="000654F6">
            <w:pPr>
              <w:rPr>
                <w:rFonts w:ascii="Calibri" w:hAnsi="Calibri" w:cs="Calibri"/>
                <w:color w:val="212121"/>
                <w:sz w:val="20"/>
                <w:szCs w:val="20"/>
              </w:rPr>
            </w:pPr>
          </w:p>
        </w:tc>
        <w:tc>
          <w:tcPr>
            <w:tcW w:w="2693" w:type="dxa"/>
          </w:tcPr>
          <w:p w14:paraId="17944499" w14:textId="1CB97352" w:rsidR="005E0E3E" w:rsidRPr="001A1EDF" w:rsidRDefault="005E0E3E" w:rsidP="000654F6">
            <w:pPr>
              <w:rPr>
                <w:rFonts w:ascii="Calibri" w:hAnsi="Calibri" w:cs="Calibri"/>
                <w:color w:val="212121"/>
                <w:sz w:val="20"/>
                <w:szCs w:val="20"/>
              </w:rPr>
            </w:pPr>
            <w:r w:rsidRPr="001A1EDF">
              <w:rPr>
                <w:rFonts w:ascii="Calibri" w:hAnsi="Calibri" w:cs="Calibri"/>
                <w:color w:val="212121"/>
                <w:sz w:val="20"/>
                <w:szCs w:val="20"/>
              </w:rPr>
              <w:t>Innspill til TJN 2028.</w:t>
            </w:r>
          </w:p>
        </w:tc>
      </w:tr>
      <w:tr w:rsidR="005E0E3E" w:rsidRPr="0075613C" w14:paraId="17CD3BAE" w14:textId="77777777" w:rsidTr="007712D1">
        <w:tc>
          <w:tcPr>
            <w:tcW w:w="806" w:type="dxa"/>
          </w:tcPr>
          <w:p w14:paraId="168293B4" w14:textId="014D834D" w:rsidR="005E0E3E" w:rsidRPr="0075613C" w:rsidRDefault="005E0E3E" w:rsidP="000654F6">
            <w:pPr>
              <w:rPr>
                <w:rFonts w:ascii="Calibri" w:hAnsi="Calibri" w:cs="Calibri"/>
                <w:sz w:val="20"/>
                <w:szCs w:val="20"/>
              </w:rPr>
            </w:pPr>
            <w:r w:rsidRPr="0075613C">
              <w:rPr>
                <w:rFonts w:ascii="Calibri" w:hAnsi="Calibri" w:cs="Calibri"/>
                <w:sz w:val="20"/>
                <w:szCs w:val="20"/>
              </w:rPr>
              <w:t>7.40 nr. 5</w:t>
            </w:r>
          </w:p>
        </w:tc>
        <w:tc>
          <w:tcPr>
            <w:tcW w:w="7978" w:type="dxa"/>
          </w:tcPr>
          <w:p w14:paraId="35E9D5C7"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Ordbøkene definerer «unnlate» som «la være». Den foreslåtte bruken ser derfor rar ut («[…] kan signalet la være».) Innholdet i bestemmelsen er fornuftig, men teksten fortjener litt mer arbeid. </w:t>
            </w:r>
          </w:p>
          <w:p w14:paraId="66BB0D0E" w14:textId="77777777" w:rsidR="005E0E3E" w:rsidRPr="0075613C" w:rsidRDefault="005E0E3E" w:rsidP="000654F6">
            <w:pPr>
              <w:rPr>
                <w:rFonts w:ascii="Calibri" w:hAnsi="Calibri" w:cs="Calibri"/>
                <w:sz w:val="20"/>
                <w:szCs w:val="20"/>
              </w:rPr>
            </w:pPr>
          </w:p>
          <w:p w14:paraId="30F0C327"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4A851D94" w14:textId="1F7B8CAE" w:rsidR="005E0E3E" w:rsidRPr="0075613C" w:rsidRDefault="005E0E3E" w:rsidP="000654F6">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sz w:val="20"/>
                <w:szCs w:val="20"/>
              </w:rPr>
              <w:t>«</w:t>
            </w:r>
            <w:r w:rsidRPr="0075613C">
              <w:rPr>
                <w:rFonts w:ascii="Calibri" w:hAnsi="Calibri" w:cs="Calibri"/>
                <w:i/>
                <w:iCs/>
                <w:sz w:val="20"/>
                <w:szCs w:val="20"/>
              </w:rPr>
              <w:t xml:space="preserve">5. Hvis toget har ombordpersonale, skal signal 1A eller 1B «Stopp» vises minst 200 meter fra toget i den retningen hvor hjelpetoget kommer fra. Dersom fører </w:t>
            </w:r>
            <w:r w:rsidRPr="0075613C">
              <w:rPr>
                <w:rFonts w:ascii="Calibri" w:hAnsi="Calibri" w:cs="Calibri"/>
                <w:i/>
                <w:iCs/>
                <w:color w:val="EE0000"/>
                <w:sz w:val="20"/>
                <w:szCs w:val="20"/>
              </w:rPr>
              <w:t xml:space="preserve">er alene </w:t>
            </w:r>
            <w:r w:rsidRPr="0075613C">
              <w:rPr>
                <w:rFonts w:ascii="Calibri" w:hAnsi="Calibri" w:cs="Calibri"/>
                <w:i/>
                <w:iCs/>
                <w:sz w:val="20"/>
                <w:szCs w:val="20"/>
              </w:rPr>
              <w:t xml:space="preserve">i toget, </w:t>
            </w:r>
            <w:r w:rsidRPr="0075613C">
              <w:rPr>
                <w:rFonts w:ascii="Calibri" w:hAnsi="Calibri" w:cs="Calibri"/>
                <w:i/>
                <w:iCs/>
                <w:color w:val="EE0000"/>
                <w:sz w:val="20"/>
                <w:szCs w:val="20"/>
              </w:rPr>
              <w:t xml:space="preserve">eller det vurderes som uforsvarlig å forlate toget </w:t>
            </w:r>
            <w:r w:rsidRPr="0075613C">
              <w:rPr>
                <w:rFonts w:ascii="Calibri" w:hAnsi="Calibri" w:cs="Calibri"/>
                <w:i/>
                <w:iCs/>
                <w:sz w:val="20"/>
                <w:szCs w:val="20"/>
              </w:rPr>
              <w:t xml:space="preserve">kan </w:t>
            </w:r>
            <w:r w:rsidRPr="0075613C">
              <w:rPr>
                <w:rFonts w:ascii="Calibri" w:hAnsi="Calibri" w:cs="Calibri"/>
                <w:i/>
                <w:iCs/>
                <w:color w:val="EE0000"/>
                <w:sz w:val="20"/>
                <w:szCs w:val="20"/>
              </w:rPr>
              <w:t xml:space="preserve">oppsetting av </w:t>
            </w:r>
            <w:r w:rsidRPr="0075613C">
              <w:rPr>
                <w:rFonts w:ascii="Calibri" w:hAnsi="Calibri" w:cs="Calibri"/>
                <w:i/>
                <w:iCs/>
                <w:sz w:val="20"/>
                <w:szCs w:val="20"/>
              </w:rPr>
              <w:t xml:space="preserve">signalet unnlates. Føreren skal informere toglederen om signal er satt opp eller ikke, og det skal </w:t>
            </w:r>
            <w:proofErr w:type="gramStart"/>
            <w:r w:rsidRPr="0075613C">
              <w:rPr>
                <w:rFonts w:ascii="Calibri" w:hAnsi="Calibri" w:cs="Calibri"/>
                <w:i/>
                <w:iCs/>
                <w:sz w:val="20"/>
                <w:szCs w:val="20"/>
              </w:rPr>
              <w:t>fremgå</w:t>
            </w:r>
            <w:proofErr w:type="gramEnd"/>
            <w:r w:rsidRPr="0075613C">
              <w:rPr>
                <w:rFonts w:ascii="Calibri" w:hAnsi="Calibri" w:cs="Calibri"/>
                <w:i/>
                <w:iCs/>
                <w:sz w:val="20"/>
                <w:szCs w:val="20"/>
              </w:rPr>
              <w:t xml:space="preserve"> om signal er satt opp i ruten for hjelpetoget.</w:t>
            </w:r>
            <w:r w:rsidRPr="0075613C">
              <w:rPr>
                <w:rFonts w:ascii="Calibri" w:hAnsi="Calibri" w:cs="Calibri"/>
                <w:sz w:val="20"/>
                <w:szCs w:val="20"/>
              </w:rPr>
              <w:t>»</w:t>
            </w:r>
          </w:p>
        </w:tc>
        <w:tc>
          <w:tcPr>
            <w:tcW w:w="2835" w:type="dxa"/>
          </w:tcPr>
          <w:p w14:paraId="06615D36"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«Unnlates» er passivform av «unnlate», og kan derfor ikke gjengis med «la være», som er aktivform. «Unnlates» brukes flere steder i ORV, og både i TJN og SJN. </w:t>
            </w:r>
          </w:p>
          <w:p w14:paraId="60419C8F" w14:textId="77777777" w:rsidR="005E0E3E" w:rsidRPr="00A11666" w:rsidRDefault="005E0E3E" w:rsidP="000654F6">
            <w:pPr>
              <w:rPr>
                <w:rFonts w:ascii="Calibri" w:hAnsi="Calibri" w:cs="Calibri"/>
                <w:sz w:val="20"/>
                <w:szCs w:val="20"/>
              </w:rPr>
            </w:pPr>
          </w:p>
          <w:p w14:paraId="501FFFC7"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Eksempel på bruk av unnlates i annen sammenheng:</w:t>
            </w:r>
          </w:p>
          <w:p w14:paraId="76A4495C" w14:textId="77777777" w:rsidR="005E0E3E" w:rsidRPr="00A11666" w:rsidRDefault="005E0E3E" w:rsidP="000654F6">
            <w:pPr>
              <w:rPr>
                <w:rFonts w:ascii="Calibri" w:hAnsi="Calibri" w:cs="Calibri"/>
                <w:sz w:val="20"/>
                <w:szCs w:val="20"/>
              </w:rPr>
            </w:pPr>
          </w:p>
          <w:p w14:paraId="6FCC8C8E" w14:textId="179F46FC" w:rsidR="005E0E3E" w:rsidRPr="00A11666" w:rsidRDefault="005E0E3E" w:rsidP="000654F6">
            <w:pPr>
              <w:rPr>
                <w:rFonts w:ascii="Calibri" w:hAnsi="Calibri" w:cs="Calibri"/>
                <w:sz w:val="20"/>
                <w:szCs w:val="20"/>
              </w:rPr>
            </w:pPr>
            <w:r w:rsidRPr="00A11666">
              <w:rPr>
                <w:rFonts w:ascii="Calibri" w:hAnsi="Calibri" w:cs="Calibri"/>
                <w:i/>
                <w:iCs/>
                <w:sz w:val="20"/>
                <w:szCs w:val="20"/>
              </w:rPr>
              <w:t>«Dersom grunneiers adresse ikke er kjent …, kan varsling unnlates.»</w:t>
            </w:r>
          </w:p>
        </w:tc>
        <w:tc>
          <w:tcPr>
            <w:tcW w:w="2693" w:type="dxa"/>
          </w:tcPr>
          <w:p w14:paraId="153922F8" w14:textId="30F04F4F"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ikke til følge. </w:t>
            </w:r>
          </w:p>
        </w:tc>
      </w:tr>
      <w:tr w:rsidR="005E0E3E" w:rsidRPr="0075613C" w14:paraId="2AEA1C2D" w14:textId="77777777" w:rsidTr="007712D1">
        <w:tc>
          <w:tcPr>
            <w:tcW w:w="806" w:type="dxa"/>
          </w:tcPr>
          <w:p w14:paraId="3360BF64" w14:textId="7A0FFB03" w:rsidR="005E0E3E" w:rsidRPr="0075613C" w:rsidRDefault="005E0E3E" w:rsidP="000654F6">
            <w:pPr>
              <w:rPr>
                <w:rFonts w:ascii="Calibri" w:hAnsi="Calibri" w:cs="Calibri"/>
                <w:sz w:val="20"/>
                <w:szCs w:val="20"/>
              </w:rPr>
            </w:pPr>
            <w:r w:rsidRPr="0075613C">
              <w:rPr>
                <w:rFonts w:ascii="Calibri" w:hAnsi="Calibri" w:cs="Calibri"/>
                <w:sz w:val="20"/>
                <w:szCs w:val="20"/>
              </w:rPr>
              <w:t>7.40 nr. 5</w:t>
            </w:r>
          </w:p>
        </w:tc>
        <w:tc>
          <w:tcPr>
            <w:tcW w:w="7978" w:type="dxa"/>
          </w:tcPr>
          <w:p w14:paraId="66403B83" w14:textId="73F1FAF3" w:rsidR="005E0E3E" w:rsidRPr="0075613C" w:rsidRDefault="005E0E3E" w:rsidP="000654F6">
            <w:pPr>
              <w:rPr>
                <w:rFonts w:ascii="Calibri" w:hAnsi="Calibri" w:cs="Calibri"/>
                <w:sz w:val="20"/>
                <w:szCs w:val="20"/>
              </w:rPr>
            </w:pPr>
            <w:r w:rsidRPr="006D5CDB">
              <w:rPr>
                <w:rFonts w:ascii="Calibri" w:hAnsi="Calibri" w:cs="Calibri"/>
                <w:sz w:val="20"/>
                <w:szCs w:val="20"/>
              </w:rPr>
              <w:t>Det virker fornuftig at det åpnes for å utelate utsetting av «stopp», men bør dette skje i dialog med togleder?</w:t>
            </w:r>
          </w:p>
        </w:tc>
        <w:tc>
          <w:tcPr>
            <w:tcW w:w="2835" w:type="dxa"/>
          </w:tcPr>
          <w:p w14:paraId="493800C2" w14:textId="7DF1774E" w:rsidR="005E0E3E" w:rsidRPr="0075613C" w:rsidRDefault="005E0E3E" w:rsidP="000654F6">
            <w:pPr>
              <w:rPr>
                <w:rFonts w:ascii="Calibri" w:hAnsi="Calibri" w:cs="Calibri"/>
                <w:sz w:val="20"/>
                <w:szCs w:val="20"/>
              </w:rPr>
            </w:pPr>
            <w:r>
              <w:rPr>
                <w:rFonts w:ascii="Calibri" w:hAnsi="Calibri" w:cs="Calibri"/>
                <w:sz w:val="20"/>
                <w:szCs w:val="20"/>
              </w:rPr>
              <w:t xml:space="preserve">Vi ser ingen grunn til å presisere nærmere i regelen hvem som skal gjøre denne vurderingen. Vi foreslår at det tas inn en kommentar om at denne vurderingen kan gjøres i samarbeid med toglederen. </w:t>
            </w:r>
          </w:p>
        </w:tc>
        <w:tc>
          <w:tcPr>
            <w:tcW w:w="2693" w:type="dxa"/>
          </w:tcPr>
          <w:p w14:paraId="0481E919" w14:textId="3F4AC5EF" w:rsidR="005E0E3E" w:rsidRPr="0075613C" w:rsidRDefault="005E0E3E" w:rsidP="000654F6">
            <w:pPr>
              <w:rPr>
                <w:rFonts w:ascii="Calibri" w:hAnsi="Calibri" w:cs="Calibri"/>
                <w:sz w:val="20"/>
                <w:szCs w:val="20"/>
              </w:rPr>
            </w:pPr>
            <w:r>
              <w:rPr>
                <w:rFonts w:ascii="Calibri" w:hAnsi="Calibri" w:cs="Calibri"/>
                <w:sz w:val="20"/>
                <w:szCs w:val="20"/>
              </w:rPr>
              <w:t xml:space="preserve">Tas ikke til følge. </w:t>
            </w:r>
          </w:p>
        </w:tc>
      </w:tr>
      <w:tr w:rsidR="005E0E3E" w:rsidRPr="0075613C" w14:paraId="2EE08BFD" w14:textId="77777777" w:rsidTr="007712D1">
        <w:tc>
          <w:tcPr>
            <w:tcW w:w="806" w:type="dxa"/>
          </w:tcPr>
          <w:p w14:paraId="15E6009A" w14:textId="30BB7A05" w:rsidR="005E0E3E" w:rsidRPr="0075613C" w:rsidRDefault="005E0E3E" w:rsidP="000654F6">
            <w:pPr>
              <w:rPr>
                <w:rFonts w:ascii="Calibri" w:hAnsi="Calibri" w:cs="Calibri"/>
                <w:sz w:val="20"/>
                <w:szCs w:val="20"/>
              </w:rPr>
            </w:pPr>
            <w:r>
              <w:rPr>
                <w:rFonts w:ascii="Calibri" w:hAnsi="Calibri" w:cs="Calibri"/>
                <w:sz w:val="20"/>
                <w:szCs w:val="20"/>
              </w:rPr>
              <w:lastRenderedPageBreak/>
              <w:t>7.40 nr. 7 og 11</w:t>
            </w:r>
          </w:p>
        </w:tc>
        <w:tc>
          <w:tcPr>
            <w:tcW w:w="7978" w:type="dxa"/>
          </w:tcPr>
          <w:p w14:paraId="186C0E3C" w14:textId="59B3E81B" w:rsidR="005E0E3E" w:rsidRPr="006D5CDB" w:rsidRDefault="005E0E3E" w:rsidP="000654F6">
            <w:pPr>
              <w:rPr>
                <w:rFonts w:ascii="Calibri" w:hAnsi="Calibri" w:cs="Calibri"/>
                <w:sz w:val="20"/>
                <w:szCs w:val="20"/>
              </w:rPr>
            </w:pPr>
            <w:r>
              <w:rPr>
                <w:rFonts w:ascii="Calibri" w:hAnsi="Calibri" w:cs="Calibri"/>
                <w:sz w:val="20"/>
                <w:szCs w:val="20"/>
              </w:rPr>
              <w:t>Ikke på høring: Vurdere om kravet til å bruke formular 3 til det havarerte toget kan fjernes. Toget kan uansett ikke settes i bevegelse uten etter tillatelse fra toglederen. Smør på flesk?</w:t>
            </w:r>
          </w:p>
        </w:tc>
        <w:tc>
          <w:tcPr>
            <w:tcW w:w="2835" w:type="dxa"/>
          </w:tcPr>
          <w:p w14:paraId="046ADD75" w14:textId="74078248" w:rsidR="005E0E3E" w:rsidRPr="00A11666" w:rsidRDefault="005E0E3E" w:rsidP="000654F6">
            <w:pPr>
              <w:rPr>
                <w:rFonts w:ascii="Calibri" w:hAnsi="Calibri" w:cs="Calibri"/>
                <w:sz w:val="20"/>
                <w:szCs w:val="20"/>
              </w:rPr>
            </w:pPr>
            <w:r w:rsidRPr="00A11666">
              <w:rPr>
                <w:rFonts w:ascii="Calibri" w:hAnsi="Calibri" w:cs="Calibri"/>
                <w:sz w:val="20"/>
                <w:szCs w:val="20"/>
              </w:rPr>
              <w:t>Ikke på høring.</w:t>
            </w:r>
          </w:p>
        </w:tc>
        <w:tc>
          <w:tcPr>
            <w:tcW w:w="2693" w:type="dxa"/>
          </w:tcPr>
          <w:p w14:paraId="12BE73D3" w14:textId="37C8F4B8"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798AB425" w14:textId="77777777" w:rsidTr="007712D1">
        <w:tc>
          <w:tcPr>
            <w:tcW w:w="806" w:type="dxa"/>
          </w:tcPr>
          <w:p w14:paraId="5637965E" w14:textId="27146E12" w:rsidR="005E0E3E" w:rsidRPr="0075613C" w:rsidRDefault="005E0E3E" w:rsidP="000654F6">
            <w:pPr>
              <w:rPr>
                <w:rFonts w:ascii="Calibri" w:hAnsi="Calibri" w:cs="Calibri"/>
                <w:sz w:val="20"/>
                <w:szCs w:val="20"/>
              </w:rPr>
            </w:pPr>
            <w:r w:rsidRPr="00EE783C">
              <w:rPr>
                <w:rFonts w:ascii="Calibri" w:hAnsi="Calibri" w:cs="Calibri"/>
                <w:sz w:val="20"/>
                <w:szCs w:val="20"/>
              </w:rPr>
              <w:t>7.40-BN nr. 2</w:t>
            </w:r>
          </w:p>
        </w:tc>
        <w:tc>
          <w:tcPr>
            <w:tcW w:w="7978" w:type="dxa"/>
          </w:tcPr>
          <w:p w14:paraId="14119D31" w14:textId="77777777" w:rsidR="005E0E3E" w:rsidRPr="00274EB8" w:rsidRDefault="005E0E3E" w:rsidP="000654F6">
            <w:pPr>
              <w:rPr>
                <w:rFonts w:ascii="Calibri" w:hAnsi="Calibri" w:cs="Calibri"/>
                <w:sz w:val="20"/>
                <w:szCs w:val="20"/>
              </w:rPr>
            </w:pPr>
            <w:r w:rsidRPr="00274EB8">
              <w:rPr>
                <w:rFonts w:ascii="Calibri" w:hAnsi="Calibri" w:cs="Calibri"/>
                <w:sz w:val="20"/>
                <w:szCs w:val="20"/>
              </w:rPr>
              <w:t>Her bør det presiseres om det menes fører av hjelpetoget, fører av det havarerte toget eller begge førere. </w:t>
            </w:r>
          </w:p>
          <w:p w14:paraId="3DD45A33" w14:textId="02C80F09" w:rsidR="005E0E3E" w:rsidRPr="0061090E" w:rsidRDefault="005E0E3E" w:rsidP="000654F6">
            <w:pPr>
              <w:rPr>
                <w:rFonts w:ascii="Calibri" w:eastAsia="Times New Roman" w:hAnsi="Calibri" w:cs="Calibri"/>
                <w:color w:val="000000"/>
                <w:kern w:val="0"/>
                <w:sz w:val="20"/>
                <w:szCs w:val="20"/>
                <w:lang w:eastAsia="nb-NO"/>
                <w14:ligatures w14:val="none"/>
              </w:rPr>
            </w:pPr>
            <w:r w:rsidRPr="00274EB8">
              <w:rPr>
                <w:rFonts w:ascii="Calibri" w:hAnsi="Calibri" w:cs="Calibri"/>
                <w:sz w:val="20"/>
                <w:szCs w:val="20"/>
              </w:rPr>
              <w:t>Vi mener det er naturlig med krav om informasjon til begge førere. </w:t>
            </w:r>
          </w:p>
        </w:tc>
        <w:tc>
          <w:tcPr>
            <w:tcW w:w="2835" w:type="dxa"/>
          </w:tcPr>
          <w:p w14:paraId="16952115" w14:textId="77777777" w:rsidR="005E0E3E" w:rsidRPr="00A11666" w:rsidRDefault="005E0E3E" w:rsidP="000654F6">
            <w:pPr>
              <w:rPr>
                <w:rFonts w:ascii="Calibri" w:hAnsi="Calibri" w:cs="Calibri"/>
                <w:sz w:val="20"/>
                <w:szCs w:val="20"/>
              </w:rPr>
            </w:pPr>
          </w:p>
        </w:tc>
        <w:tc>
          <w:tcPr>
            <w:tcW w:w="2693" w:type="dxa"/>
          </w:tcPr>
          <w:p w14:paraId="7222F233" w14:textId="4FF58284"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til følge. </w:t>
            </w:r>
          </w:p>
        </w:tc>
      </w:tr>
      <w:tr w:rsidR="005E0E3E" w:rsidRPr="0075613C" w14:paraId="36F3291E" w14:textId="77777777" w:rsidTr="007712D1">
        <w:tc>
          <w:tcPr>
            <w:tcW w:w="806" w:type="dxa"/>
          </w:tcPr>
          <w:p w14:paraId="06D54D0A" w14:textId="1D4CCCC2" w:rsidR="005E0E3E" w:rsidRPr="0075613C" w:rsidRDefault="005E0E3E" w:rsidP="000654F6">
            <w:pPr>
              <w:rPr>
                <w:rFonts w:ascii="Calibri" w:hAnsi="Calibri" w:cs="Calibri"/>
                <w:sz w:val="20"/>
                <w:szCs w:val="20"/>
              </w:rPr>
            </w:pPr>
            <w:r w:rsidRPr="0075613C">
              <w:rPr>
                <w:rFonts w:ascii="Calibri" w:hAnsi="Calibri" w:cs="Calibri"/>
                <w:sz w:val="20"/>
                <w:szCs w:val="20"/>
              </w:rPr>
              <w:t>7.40-BN nr. 2</w:t>
            </w:r>
          </w:p>
        </w:tc>
        <w:tc>
          <w:tcPr>
            <w:tcW w:w="7978" w:type="dxa"/>
          </w:tcPr>
          <w:p w14:paraId="032A250F" w14:textId="77777777" w:rsidR="005E0E3E" w:rsidRPr="0075613C" w:rsidRDefault="005E0E3E" w:rsidP="000654F6">
            <w:pPr>
              <w:rPr>
                <w:rFonts w:ascii="Calibri" w:eastAsia="Times New Roman" w:hAnsi="Calibri" w:cs="Calibri"/>
                <w:color w:val="000000"/>
                <w:kern w:val="0"/>
                <w:sz w:val="20"/>
                <w:szCs w:val="20"/>
                <w:lang w:eastAsia="nb-NO"/>
                <w14:ligatures w14:val="none"/>
              </w:rPr>
            </w:pPr>
            <w:r w:rsidRPr="0061090E">
              <w:rPr>
                <w:rFonts w:ascii="Calibri" w:eastAsia="Times New Roman" w:hAnsi="Calibri" w:cs="Calibri"/>
                <w:color w:val="000000"/>
                <w:kern w:val="0"/>
                <w:sz w:val="20"/>
                <w:szCs w:val="20"/>
                <w:lang w:eastAsia="nb-NO"/>
                <w14:ligatures w14:val="none"/>
              </w:rPr>
              <w:t>«2. Ved behov for hjelpetog og det er mistanke om feil eller feil på kontaktledningsanlegget, skal toglederen avklare forholdet med leder for kobling og informere føreren av hjelpetoget om eventuelle farer.»</w:t>
            </w:r>
          </w:p>
          <w:p w14:paraId="321F9E5C" w14:textId="77777777" w:rsidR="005E0E3E" w:rsidRPr="0075613C" w:rsidRDefault="005E0E3E" w:rsidP="000654F6">
            <w:pPr>
              <w:rPr>
                <w:rFonts w:ascii="Calibri" w:hAnsi="Calibri" w:cs="Calibri"/>
                <w:sz w:val="20"/>
                <w:szCs w:val="20"/>
              </w:rPr>
            </w:pPr>
          </w:p>
        </w:tc>
        <w:tc>
          <w:tcPr>
            <w:tcW w:w="2835" w:type="dxa"/>
          </w:tcPr>
          <w:p w14:paraId="020AF1AA" w14:textId="77777777" w:rsidR="005E0E3E" w:rsidRPr="00A11666" w:rsidRDefault="005E0E3E" w:rsidP="000654F6">
            <w:pPr>
              <w:rPr>
                <w:rFonts w:ascii="Calibri" w:hAnsi="Calibri" w:cs="Calibri"/>
                <w:sz w:val="20"/>
                <w:szCs w:val="20"/>
              </w:rPr>
            </w:pPr>
          </w:p>
        </w:tc>
        <w:tc>
          <w:tcPr>
            <w:tcW w:w="2693" w:type="dxa"/>
          </w:tcPr>
          <w:p w14:paraId="78E5A9BF" w14:textId="16CEDFFF"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Vi endrer «når» til «og». Det presiseres at begge førerne skal varsles.</w:t>
            </w:r>
          </w:p>
        </w:tc>
      </w:tr>
      <w:tr w:rsidR="005E0E3E" w:rsidRPr="0075613C" w14:paraId="3A8074A0" w14:textId="77777777" w:rsidTr="007712D1">
        <w:tc>
          <w:tcPr>
            <w:tcW w:w="806" w:type="dxa"/>
          </w:tcPr>
          <w:p w14:paraId="50A64E17" w14:textId="564C8FCD" w:rsidR="005E0E3E" w:rsidRPr="0075613C" w:rsidRDefault="005E0E3E" w:rsidP="000654F6">
            <w:pPr>
              <w:rPr>
                <w:rFonts w:ascii="Calibri" w:hAnsi="Calibri" w:cs="Calibri"/>
                <w:sz w:val="20"/>
                <w:szCs w:val="20"/>
              </w:rPr>
            </w:pPr>
            <w:r w:rsidRPr="0075613C">
              <w:rPr>
                <w:rFonts w:ascii="Calibri" w:hAnsi="Calibri" w:cs="Calibri"/>
                <w:sz w:val="20"/>
                <w:szCs w:val="20"/>
              </w:rPr>
              <w:t>7.40-BN nr. 2</w:t>
            </w:r>
          </w:p>
        </w:tc>
        <w:tc>
          <w:tcPr>
            <w:tcW w:w="7978" w:type="dxa"/>
          </w:tcPr>
          <w:p w14:paraId="3DD1D457"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Er det her ment at behovet for hjelpetog har oppstått fordi det er feil eller mistanke om feil på kontaktledningsanlegget, eller er paragrafen tenkt å gjelde når det både er behov for hjelpetog og det er feil eller mistanke om feil på kontaktledningsanlegget?</w:t>
            </w:r>
          </w:p>
          <w:p w14:paraId="35CBE0EE" w14:textId="77777777" w:rsidR="005E0E3E" w:rsidRPr="0075613C" w:rsidRDefault="005E0E3E" w:rsidP="000654F6">
            <w:pPr>
              <w:rPr>
                <w:rFonts w:ascii="Calibri" w:hAnsi="Calibri" w:cs="Calibri"/>
                <w:sz w:val="20"/>
                <w:szCs w:val="20"/>
              </w:rPr>
            </w:pPr>
          </w:p>
          <w:p w14:paraId="6980D457"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Sistnevnte scenario gir mest mening, foreslår derfor en språklig presisering.</w:t>
            </w:r>
          </w:p>
          <w:p w14:paraId="0E5EEB32" w14:textId="77777777" w:rsidR="005E0E3E" w:rsidRPr="0075613C" w:rsidRDefault="005E0E3E" w:rsidP="000654F6">
            <w:pPr>
              <w:rPr>
                <w:rFonts w:ascii="Calibri" w:hAnsi="Calibri" w:cs="Calibri"/>
                <w:sz w:val="20"/>
                <w:szCs w:val="20"/>
              </w:rPr>
            </w:pPr>
          </w:p>
          <w:p w14:paraId="6A718B9E"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Siden toget som har behov for hjelp ikke er nevnt antar vi at det er føreren i hjelpetoget som primært skal informeres om farer (slik at hjelpetoget for eksempel ikke kjører inn i nedreven, ikke jordet kontaktledning)</w:t>
            </w:r>
          </w:p>
          <w:p w14:paraId="21061DEB" w14:textId="77777777" w:rsidR="005E0E3E" w:rsidRPr="0075613C" w:rsidRDefault="005E0E3E" w:rsidP="000654F6">
            <w:pPr>
              <w:rPr>
                <w:rFonts w:ascii="Calibri" w:hAnsi="Calibri" w:cs="Calibri"/>
                <w:sz w:val="20"/>
                <w:szCs w:val="20"/>
              </w:rPr>
            </w:pPr>
          </w:p>
          <w:p w14:paraId="02B67AF8"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70AAAF90" w14:textId="2D983138" w:rsidR="005E0E3E" w:rsidRPr="0075613C" w:rsidRDefault="005E0E3E" w:rsidP="000654F6">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 xml:space="preserve">2. Ved behov for hjelpetog </w:t>
            </w:r>
            <w:r w:rsidRPr="0075613C">
              <w:rPr>
                <w:rFonts w:ascii="Calibri" w:hAnsi="Calibri" w:cs="Calibri"/>
                <w:i/>
                <w:iCs/>
                <w:color w:val="EE0000"/>
                <w:sz w:val="20"/>
                <w:szCs w:val="20"/>
              </w:rPr>
              <w:t>og</w:t>
            </w:r>
            <w:r w:rsidRPr="0075613C">
              <w:rPr>
                <w:rFonts w:ascii="Calibri" w:hAnsi="Calibri" w:cs="Calibri"/>
                <w:i/>
                <w:iCs/>
                <w:sz w:val="20"/>
                <w:szCs w:val="20"/>
              </w:rPr>
              <w:t xml:space="preserve"> det er mistanke om feil eller feil på kontaktledningsanlegget, skal toglederen avklare forholdet med leder for kobling og informere føreren </w:t>
            </w:r>
            <w:r w:rsidRPr="0075613C">
              <w:rPr>
                <w:rFonts w:ascii="Calibri" w:hAnsi="Calibri" w:cs="Calibri"/>
                <w:i/>
                <w:iCs/>
                <w:color w:val="EE0000"/>
                <w:sz w:val="20"/>
                <w:szCs w:val="20"/>
              </w:rPr>
              <w:t>av hjelpetoget</w:t>
            </w:r>
            <w:r w:rsidRPr="0075613C">
              <w:rPr>
                <w:rFonts w:ascii="Calibri" w:hAnsi="Calibri" w:cs="Calibri"/>
                <w:i/>
                <w:iCs/>
                <w:sz w:val="20"/>
                <w:szCs w:val="20"/>
              </w:rPr>
              <w:t xml:space="preserve"> om eventuelle farer.</w:t>
            </w:r>
            <w:r w:rsidRPr="0075613C">
              <w:rPr>
                <w:rFonts w:ascii="Calibri" w:hAnsi="Calibri" w:cs="Calibri"/>
                <w:sz w:val="20"/>
                <w:szCs w:val="20"/>
              </w:rPr>
              <w:t>»</w:t>
            </w:r>
          </w:p>
        </w:tc>
        <w:tc>
          <w:tcPr>
            <w:tcW w:w="2835" w:type="dxa"/>
          </w:tcPr>
          <w:p w14:paraId="5F1E28C9" w14:textId="77777777" w:rsidR="005E0E3E" w:rsidRPr="00A11666" w:rsidRDefault="005E0E3E" w:rsidP="000654F6">
            <w:pPr>
              <w:rPr>
                <w:rFonts w:ascii="Calibri" w:hAnsi="Calibri" w:cs="Calibri"/>
                <w:sz w:val="20"/>
                <w:szCs w:val="20"/>
              </w:rPr>
            </w:pPr>
          </w:p>
        </w:tc>
        <w:tc>
          <w:tcPr>
            <w:tcW w:w="2693" w:type="dxa"/>
          </w:tcPr>
          <w:p w14:paraId="230FA26E" w14:textId="399ACE0D"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Vi endrer «når» til «og». Det presiseres at begge førerne skal varsles</w:t>
            </w:r>
          </w:p>
        </w:tc>
      </w:tr>
      <w:tr w:rsidR="005E0E3E" w:rsidRPr="0075613C" w14:paraId="7ADC9A96" w14:textId="77777777" w:rsidTr="007712D1">
        <w:tc>
          <w:tcPr>
            <w:tcW w:w="806" w:type="dxa"/>
          </w:tcPr>
          <w:p w14:paraId="3029ED1B" w14:textId="77470C3D" w:rsidR="005E0E3E" w:rsidRPr="0075613C" w:rsidRDefault="005E0E3E" w:rsidP="000654F6">
            <w:pPr>
              <w:rPr>
                <w:rFonts w:ascii="Calibri" w:hAnsi="Calibri" w:cs="Calibri"/>
                <w:sz w:val="20"/>
                <w:szCs w:val="20"/>
              </w:rPr>
            </w:pPr>
            <w:r w:rsidRPr="0075613C">
              <w:rPr>
                <w:rFonts w:ascii="Calibri" w:hAnsi="Calibri" w:cs="Calibri"/>
                <w:sz w:val="20"/>
                <w:szCs w:val="20"/>
              </w:rPr>
              <w:t>7.40-BN nr. 2</w:t>
            </w:r>
          </w:p>
        </w:tc>
        <w:tc>
          <w:tcPr>
            <w:tcW w:w="7978" w:type="dxa"/>
          </w:tcPr>
          <w:p w14:paraId="575A9243" w14:textId="39917A10" w:rsidR="005E0E3E" w:rsidRPr="0075613C" w:rsidRDefault="005E0E3E" w:rsidP="000654F6">
            <w:pPr>
              <w:rPr>
                <w:rFonts w:ascii="Calibri" w:hAnsi="Calibri" w:cs="Calibri"/>
                <w:sz w:val="20"/>
                <w:szCs w:val="20"/>
              </w:rPr>
            </w:pPr>
            <w:r w:rsidRPr="00E02A2C">
              <w:rPr>
                <w:rFonts w:ascii="Calibri" w:hAnsi="Calibri" w:cs="Calibri"/>
                <w:sz w:val="20"/>
                <w:szCs w:val="20"/>
              </w:rPr>
              <w:t>Hva med strekning med togmelding?  </w:t>
            </w:r>
          </w:p>
        </w:tc>
        <w:tc>
          <w:tcPr>
            <w:tcW w:w="2835" w:type="dxa"/>
          </w:tcPr>
          <w:p w14:paraId="48A9EB42" w14:textId="7AEECB8E" w:rsidR="005E0E3E" w:rsidRPr="0075613C" w:rsidRDefault="005E0E3E" w:rsidP="000654F6">
            <w:pPr>
              <w:rPr>
                <w:rFonts w:ascii="Calibri" w:hAnsi="Calibri" w:cs="Calibri"/>
                <w:sz w:val="20"/>
                <w:szCs w:val="20"/>
              </w:rPr>
            </w:pPr>
            <w:r>
              <w:rPr>
                <w:rFonts w:ascii="Calibri" w:hAnsi="Calibri" w:cs="Calibri"/>
                <w:sz w:val="20"/>
                <w:szCs w:val="20"/>
              </w:rPr>
              <w:t xml:space="preserve">Det er toglederen som har det vanlige </w:t>
            </w:r>
            <w:proofErr w:type="spellStart"/>
            <w:r>
              <w:rPr>
                <w:rFonts w:ascii="Calibri" w:hAnsi="Calibri" w:cs="Calibri"/>
                <w:sz w:val="20"/>
                <w:szCs w:val="20"/>
              </w:rPr>
              <w:t>koordingerings</w:t>
            </w:r>
            <w:proofErr w:type="spellEnd"/>
            <w:r>
              <w:rPr>
                <w:rFonts w:ascii="Calibri" w:hAnsi="Calibri" w:cs="Calibri"/>
                <w:sz w:val="20"/>
                <w:szCs w:val="20"/>
              </w:rPr>
              <w:t xml:space="preserve">-ansvaret. </w:t>
            </w:r>
          </w:p>
        </w:tc>
        <w:tc>
          <w:tcPr>
            <w:tcW w:w="2693" w:type="dxa"/>
          </w:tcPr>
          <w:p w14:paraId="39B3116D" w14:textId="6193705E" w:rsidR="005E0E3E" w:rsidRPr="0075613C" w:rsidRDefault="005E0E3E" w:rsidP="000654F6">
            <w:pPr>
              <w:rPr>
                <w:rFonts w:ascii="Calibri" w:hAnsi="Calibri" w:cs="Calibri"/>
                <w:sz w:val="20"/>
                <w:szCs w:val="20"/>
              </w:rPr>
            </w:pPr>
            <w:r>
              <w:rPr>
                <w:rFonts w:ascii="Calibri" w:hAnsi="Calibri" w:cs="Calibri"/>
                <w:sz w:val="20"/>
                <w:szCs w:val="20"/>
              </w:rPr>
              <w:t xml:space="preserve">Tas ikke til følge. </w:t>
            </w:r>
          </w:p>
        </w:tc>
      </w:tr>
      <w:tr w:rsidR="005E0E3E" w:rsidRPr="0075613C" w14:paraId="6FE20F8B" w14:textId="77777777" w:rsidTr="007712D1">
        <w:tc>
          <w:tcPr>
            <w:tcW w:w="806" w:type="dxa"/>
          </w:tcPr>
          <w:p w14:paraId="310AC8C9" w14:textId="44E92EAE" w:rsidR="005E0E3E" w:rsidRPr="00EE783C" w:rsidRDefault="005E0E3E" w:rsidP="000654F6">
            <w:pPr>
              <w:rPr>
                <w:rFonts w:ascii="Calibri" w:hAnsi="Calibri" w:cs="Calibri"/>
                <w:sz w:val="20"/>
                <w:szCs w:val="20"/>
              </w:rPr>
            </w:pPr>
            <w:r>
              <w:rPr>
                <w:rFonts w:ascii="Calibri" w:hAnsi="Calibri" w:cs="Calibri"/>
                <w:sz w:val="20"/>
                <w:szCs w:val="20"/>
              </w:rPr>
              <w:t>7.44</w:t>
            </w:r>
          </w:p>
        </w:tc>
        <w:tc>
          <w:tcPr>
            <w:tcW w:w="7978" w:type="dxa"/>
          </w:tcPr>
          <w:p w14:paraId="54C20C01" w14:textId="38D2E326" w:rsidR="005E0E3E" w:rsidRDefault="005E0E3E" w:rsidP="000654F6">
            <w:pPr>
              <w:rPr>
                <w:rFonts w:ascii="Calibri" w:hAnsi="Calibri" w:cs="Calibri"/>
                <w:sz w:val="20"/>
                <w:szCs w:val="20"/>
              </w:rPr>
            </w:pPr>
            <w:r>
              <w:rPr>
                <w:rFonts w:ascii="Calibri" w:hAnsi="Calibri" w:cs="Calibri"/>
                <w:sz w:val="20"/>
                <w:szCs w:val="20"/>
              </w:rPr>
              <w:t>Ikke på høring:</w:t>
            </w:r>
          </w:p>
          <w:p w14:paraId="5B50C0E6" w14:textId="77777777" w:rsidR="005E0E3E" w:rsidRDefault="005E0E3E" w:rsidP="000654F6">
            <w:pPr>
              <w:rPr>
                <w:rFonts w:ascii="Calibri" w:hAnsi="Calibri" w:cs="Calibri"/>
                <w:sz w:val="20"/>
                <w:szCs w:val="20"/>
              </w:rPr>
            </w:pPr>
          </w:p>
          <w:p w14:paraId="417F4E01" w14:textId="2875D411" w:rsidR="005E0E3E" w:rsidRDefault="005E0E3E" w:rsidP="000654F6">
            <w:pPr>
              <w:rPr>
                <w:rFonts w:ascii="Calibri" w:hAnsi="Calibri" w:cs="Calibri"/>
                <w:b/>
                <w:bCs/>
                <w:sz w:val="20"/>
                <w:szCs w:val="20"/>
              </w:rPr>
            </w:pPr>
            <w:r>
              <w:rPr>
                <w:rFonts w:ascii="Calibri" w:hAnsi="Calibri" w:cs="Calibri"/>
                <w:b/>
                <w:bCs/>
                <w:sz w:val="20"/>
                <w:szCs w:val="20"/>
              </w:rPr>
              <w:t xml:space="preserve">7.44. </w:t>
            </w:r>
            <w:r w:rsidRPr="003737DD">
              <w:rPr>
                <w:rFonts w:ascii="Calibri" w:hAnsi="Calibri" w:cs="Calibri"/>
                <w:b/>
                <w:bCs/>
                <w:sz w:val="20"/>
                <w:szCs w:val="20"/>
              </w:rPr>
              <w:t>Når fjernstyringen ikke virker og det ikke gis kjøretillatelse i systemet</w:t>
            </w:r>
          </w:p>
          <w:p w14:paraId="72B86E8C" w14:textId="77777777" w:rsidR="005E0E3E" w:rsidRPr="003737DD" w:rsidRDefault="005E0E3E" w:rsidP="000654F6">
            <w:pPr>
              <w:rPr>
                <w:rFonts w:ascii="Calibri" w:hAnsi="Calibri" w:cs="Calibri"/>
                <w:b/>
                <w:bCs/>
                <w:sz w:val="20"/>
                <w:szCs w:val="20"/>
              </w:rPr>
            </w:pPr>
          </w:p>
          <w:p w14:paraId="4BE046EB" w14:textId="11625CD0" w:rsidR="005E0E3E" w:rsidRPr="003737DD" w:rsidRDefault="005E0E3E" w:rsidP="000654F6">
            <w:pPr>
              <w:rPr>
                <w:rFonts w:ascii="Calibri" w:hAnsi="Calibri" w:cs="Calibri"/>
                <w:sz w:val="20"/>
                <w:szCs w:val="20"/>
              </w:rPr>
            </w:pPr>
            <w:r w:rsidRPr="003737DD">
              <w:rPr>
                <w:rFonts w:ascii="Calibri" w:hAnsi="Calibri" w:cs="Calibri"/>
                <w:sz w:val="20"/>
                <w:szCs w:val="20"/>
              </w:rPr>
              <w:t>Dersom fjernstyringen ikke virker, og det ikke gis kjøretillatelse fra systemet på strekning med ERTMS, skal toglederen ikke gi tillatelse til å kjøre forbi sluttpunkt for kjøretillatelse</w:t>
            </w:r>
            <w:r w:rsidRPr="003737DD">
              <w:rPr>
                <w:rFonts w:ascii="Calibri" w:hAnsi="Calibri" w:cs="Calibri"/>
                <w:strike/>
                <w:sz w:val="20"/>
                <w:szCs w:val="20"/>
              </w:rPr>
              <w:t>. Føreren kan likevel be om tillatelse fra toglederen</w:t>
            </w:r>
            <w:r w:rsidRPr="00D65782">
              <w:rPr>
                <w:rFonts w:ascii="Calibri" w:hAnsi="Calibri" w:cs="Calibri"/>
                <w:strike/>
                <w:sz w:val="20"/>
                <w:szCs w:val="20"/>
              </w:rPr>
              <w:t>,</w:t>
            </w:r>
            <w:r>
              <w:rPr>
                <w:rFonts w:ascii="Calibri" w:hAnsi="Calibri" w:cs="Calibri"/>
                <w:sz w:val="20"/>
                <w:szCs w:val="20"/>
              </w:rPr>
              <w:t xml:space="preserve"> </w:t>
            </w:r>
            <w:r w:rsidRPr="007F4DC8">
              <w:rPr>
                <w:rFonts w:ascii="Calibri" w:hAnsi="Calibri" w:cs="Calibri"/>
                <w:color w:val="FF0000"/>
                <w:sz w:val="20"/>
                <w:szCs w:val="20"/>
              </w:rPr>
              <w:t>med mindre</w:t>
            </w:r>
            <w:r w:rsidRPr="003737DD">
              <w:rPr>
                <w:rFonts w:ascii="Calibri" w:hAnsi="Calibri" w:cs="Calibri"/>
                <w:color w:val="FF0000"/>
                <w:sz w:val="20"/>
                <w:szCs w:val="20"/>
              </w:rPr>
              <w:t xml:space="preserve"> </w:t>
            </w:r>
            <w:r w:rsidRPr="003737DD">
              <w:rPr>
                <w:rFonts w:ascii="Calibri" w:hAnsi="Calibri" w:cs="Calibri"/>
                <w:strike/>
                <w:sz w:val="20"/>
                <w:szCs w:val="20"/>
              </w:rPr>
              <w:t xml:space="preserve">dersom </w:t>
            </w:r>
            <w:r w:rsidRPr="003737DD">
              <w:rPr>
                <w:rFonts w:ascii="Calibri" w:hAnsi="Calibri" w:cs="Calibri"/>
                <w:sz w:val="20"/>
                <w:szCs w:val="20"/>
              </w:rPr>
              <w:t xml:space="preserve">det er nødvendig å kjøre frem til </w:t>
            </w:r>
            <w:r w:rsidRPr="003737DD">
              <w:rPr>
                <w:rFonts w:ascii="Calibri" w:hAnsi="Calibri" w:cs="Calibri"/>
                <w:sz w:val="20"/>
                <w:szCs w:val="20"/>
              </w:rPr>
              <w:lastRenderedPageBreak/>
              <w:t>et sted som gjør avstigning mulig, eller for å komme ut av et farlig område. Toglederen kan da gi tillatelse ved bruk av formular 1 i henhold til kapittel 7 del III.</w:t>
            </w:r>
          </w:p>
          <w:p w14:paraId="153C160B" w14:textId="77777777" w:rsidR="005E0E3E" w:rsidRDefault="005E0E3E" w:rsidP="000654F6">
            <w:pPr>
              <w:rPr>
                <w:rFonts w:ascii="Calibri" w:hAnsi="Calibri" w:cs="Calibri"/>
                <w:sz w:val="20"/>
                <w:szCs w:val="20"/>
              </w:rPr>
            </w:pPr>
          </w:p>
          <w:p w14:paraId="2132DAFC" w14:textId="77777777" w:rsidR="005E0E3E" w:rsidRDefault="005E0E3E" w:rsidP="000654F6">
            <w:pPr>
              <w:rPr>
                <w:rFonts w:ascii="Calibri" w:hAnsi="Calibri" w:cs="Calibri"/>
                <w:sz w:val="20"/>
                <w:szCs w:val="20"/>
              </w:rPr>
            </w:pPr>
          </w:p>
          <w:p w14:paraId="3FFF8DE8" w14:textId="77777777" w:rsidR="005E0E3E" w:rsidRDefault="005E0E3E" w:rsidP="000654F6">
            <w:pPr>
              <w:rPr>
                <w:rFonts w:ascii="Calibri" w:hAnsi="Calibri" w:cs="Calibri"/>
                <w:sz w:val="20"/>
                <w:szCs w:val="20"/>
              </w:rPr>
            </w:pPr>
          </w:p>
          <w:p w14:paraId="49A8984D" w14:textId="77777777" w:rsidR="005E0E3E" w:rsidRPr="00274EB8" w:rsidRDefault="005E0E3E" w:rsidP="000654F6">
            <w:pPr>
              <w:rPr>
                <w:rFonts w:ascii="Calibri" w:hAnsi="Calibri" w:cs="Calibri"/>
                <w:sz w:val="20"/>
                <w:szCs w:val="20"/>
              </w:rPr>
            </w:pPr>
          </w:p>
        </w:tc>
        <w:tc>
          <w:tcPr>
            <w:tcW w:w="2835" w:type="dxa"/>
          </w:tcPr>
          <w:p w14:paraId="1404F33F" w14:textId="63705881" w:rsidR="005E0E3E" w:rsidRDefault="005E0E3E" w:rsidP="000654F6">
            <w:pPr>
              <w:rPr>
                <w:rFonts w:ascii="Calibri" w:hAnsi="Calibri" w:cs="Calibri"/>
                <w:sz w:val="20"/>
                <w:szCs w:val="20"/>
              </w:rPr>
            </w:pPr>
            <w:r>
              <w:rPr>
                <w:rFonts w:ascii="Calibri" w:hAnsi="Calibri" w:cs="Calibri"/>
                <w:sz w:val="20"/>
                <w:szCs w:val="20"/>
              </w:rPr>
              <w:lastRenderedPageBreak/>
              <w:t xml:space="preserve">Ikke på høring. </w:t>
            </w:r>
          </w:p>
          <w:p w14:paraId="63E79345" w14:textId="680048F1" w:rsidR="005E0E3E" w:rsidRPr="0075613C" w:rsidRDefault="005E0E3E" w:rsidP="000654F6">
            <w:pPr>
              <w:rPr>
                <w:rFonts w:ascii="Calibri" w:hAnsi="Calibri" w:cs="Calibri"/>
                <w:sz w:val="20"/>
                <w:szCs w:val="20"/>
              </w:rPr>
            </w:pPr>
          </w:p>
        </w:tc>
        <w:tc>
          <w:tcPr>
            <w:tcW w:w="2693" w:type="dxa"/>
          </w:tcPr>
          <w:p w14:paraId="7E836D98" w14:textId="77777777" w:rsidR="005E0E3E" w:rsidRDefault="005E0E3E" w:rsidP="000654F6">
            <w:pPr>
              <w:rPr>
                <w:rFonts w:ascii="Calibri" w:hAnsi="Calibri" w:cs="Calibri"/>
                <w:sz w:val="20"/>
                <w:szCs w:val="20"/>
              </w:rPr>
            </w:pPr>
            <w:r>
              <w:rPr>
                <w:rFonts w:ascii="Calibri" w:hAnsi="Calibri" w:cs="Calibri"/>
                <w:sz w:val="20"/>
                <w:szCs w:val="20"/>
              </w:rPr>
              <w:t xml:space="preserve">Tas ikke til følge. </w:t>
            </w:r>
          </w:p>
          <w:p w14:paraId="741C7A53" w14:textId="77777777" w:rsidR="005E0E3E" w:rsidRDefault="005E0E3E" w:rsidP="000654F6">
            <w:pPr>
              <w:rPr>
                <w:rFonts w:ascii="Calibri" w:hAnsi="Calibri" w:cs="Calibri"/>
                <w:sz w:val="20"/>
                <w:szCs w:val="20"/>
              </w:rPr>
            </w:pPr>
          </w:p>
          <w:p w14:paraId="46099AFA" w14:textId="2AF2B03D" w:rsidR="005E0E3E" w:rsidRPr="0075613C" w:rsidRDefault="005E0E3E" w:rsidP="000654F6">
            <w:pPr>
              <w:rPr>
                <w:rFonts w:ascii="Calibri" w:hAnsi="Calibri" w:cs="Calibri"/>
                <w:sz w:val="20"/>
                <w:szCs w:val="20"/>
              </w:rPr>
            </w:pPr>
            <w:r>
              <w:rPr>
                <w:rFonts w:ascii="Calibri" w:hAnsi="Calibri" w:cs="Calibri"/>
                <w:sz w:val="20"/>
                <w:szCs w:val="20"/>
              </w:rPr>
              <w:t xml:space="preserve">Innspill til TJN 2028. </w:t>
            </w:r>
          </w:p>
        </w:tc>
      </w:tr>
      <w:tr w:rsidR="005E0E3E" w:rsidRPr="00A11666" w14:paraId="41AB82D5" w14:textId="77777777" w:rsidTr="007712D1">
        <w:trPr>
          <w:trHeight w:val="583"/>
        </w:trPr>
        <w:tc>
          <w:tcPr>
            <w:tcW w:w="806" w:type="dxa"/>
          </w:tcPr>
          <w:p w14:paraId="3F485AC6" w14:textId="31D3DC33" w:rsidR="005E0E3E" w:rsidRPr="0075613C" w:rsidRDefault="005E0E3E" w:rsidP="000654F6">
            <w:pPr>
              <w:rPr>
                <w:rFonts w:ascii="Calibri" w:hAnsi="Calibri" w:cs="Calibri"/>
                <w:sz w:val="20"/>
                <w:szCs w:val="20"/>
              </w:rPr>
            </w:pPr>
            <w:r w:rsidRPr="0075613C">
              <w:rPr>
                <w:rFonts w:ascii="Calibri" w:hAnsi="Calibri" w:cs="Calibri"/>
                <w:sz w:val="20"/>
                <w:szCs w:val="20"/>
              </w:rPr>
              <w:t>7.45</w:t>
            </w:r>
            <w:r>
              <w:rPr>
                <w:rFonts w:ascii="Calibri" w:hAnsi="Calibri" w:cs="Calibri"/>
                <w:sz w:val="20"/>
                <w:szCs w:val="20"/>
              </w:rPr>
              <w:t xml:space="preserve"> nr. 2 a og b</w:t>
            </w:r>
          </w:p>
        </w:tc>
        <w:tc>
          <w:tcPr>
            <w:tcW w:w="7978" w:type="dxa"/>
          </w:tcPr>
          <w:p w14:paraId="3C937D1C" w14:textId="200F4CD1" w:rsidR="005E0E3E" w:rsidRPr="0075613C" w:rsidRDefault="005E0E3E" w:rsidP="000654F6">
            <w:pPr>
              <w:rPr>
                <w:rFonts w:ascii="Calibri" w:hAnsi="Calibri" w:cs="Calibri"/>
                <w:sz w:val="20"/>
                <w:szCs w:val="20"/>
              </w:rPr>
            </w:pPr>
            <w:r w:rsidRPr="0075613C">
              <w:rPr>
                <w:rFonts w:ascii="Calibri" w:hAnsi="Calibri" w:cs="Calibri"/>
                <w:sz w:val="20"/>
                <w:szCs w:val="20"/>
              </w:rPr>
              <w:t>Ikke på høring. Kulepunktene bør erstattes av f.eks. nummererte punkter.</w:t>
            </w:r>
          </w:p>
        </w:tc>
        <w:tc>
          <w:tcPr>
            <w:tcW w:w="2835" w:type="dxa"/>
          </w:tcPr>
          <w:p w14:paraId="6CEF1CFF" w14:textId="77777777" w:rsidR="005E0E3E" w:rsidRDefault="005E0E3E" w:rsidP="000654F6">
            <w:pPr>
              <w:rPr>
                <w:rFonts w:ascii="Calibri" w:hAnsi="Calibri" w:cs="Calibri"/>
                <w:sz w:val="20"/>
                <w:szCs w:val="20"/>
              </w:rPr>
            </w:pPr>
            <w:r w:rsidRPr="00A11666">
              <w:rPr>
                <w:rFonts w:ascii="Calibri" w:hAnsi="Calibri" w:cs="Calibri"/>
                <w:sz w:val="20"/>
                <w:szCs w:val="20"/>
              </w:rPr>
              <w:t xml:space="preserve">Ikke på høring. </w:t>
            </w:r>
          </w:p>
          <w:p w14:paraId="0A7F607E" w14:textId="77777777" w:rsidR="005E0E3E" w:rsidRDefault="005E0E3E" w:rsidP="000654F6">
            <w:pPr>
              <w:rPr>
                <w:rFonts w:ascii="Calibri" w:hAnsi="Calibri" w:cs="Calibri"/>
                <w:sz w:val="20"/>
                <w:szCs w:val="20"/>
              </w:rPr>
            </w:pPr>
          </w:p>
          <w:p w14:paraId="53A583B6"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 xml:space="preserve">I stedet for kulepunkter kan man f.eks. bruke romertall på dette nivået. Dette må i så fall gjøres alle steder konsekvent. </w:t>
            </w:r>
          </w:p>
          <w:p w14:paraId="0FBAB0F7" w14:textId="77777777" w:rsidR="005E0E3E" w:rsidRPr="00A11666" w:rsidRDefault="005E0E3E" w:rsidP="00A11666">
            <w:pPr>
              <w:rPr>
                <w:rFonts w:ascii="Calibri" w:hAnsi="Calibri" w:cs="Calibri"/>
                <w:sz w:val="20"/>
                <w:szCs w:val="20"/>
              </w:rPr>
            </w:pPr>
          </w:p>
          <w:p w14:paraId="0823B107" w14:textId="77777777" w:rsidR="005E0E3E" w:rsidRPr="00A11666" w:rsidRDefault="005E0E3E" w:rsidP="00A11666">
            <w:pPr>
              <w:rPr>
                <w:rFonts w:ascii="Calibri" w:hAnsi="Calibri" w:cs="Calibri"/>
                <w:sz w:val="20"/>
                <w:szCs w:val="20"/>
              </w:rPr>
            </w:pPr>
            <w:r w:rsidRPr="00A11666">
              <w:rPr>
                <w:rFonts w:ascii="Calibri" w:hAnsi="Calibri" w:cs="Calibri"/>
                <w:sz w:val="20"/>
                <w:szCs w:val="20"/>
              </w:rPr>
              <w:t>Det er imidlertid fullt mulig å referere til kulepunkter, f.eks. slik:</w:t>
            </w:r>
          </w:p>
          <w:p w14:paraId="5C4AFCFC" w14:textId="77777777" w:rsidR="005E0E3E" w:rsidRPr="00A11666" w:rsidRDefault="005E0E3E" w:rsidP="00A11666">
            <w:pPr>
              <w:rPr>
                <w:rFonts w:ascii="Calibri" w:hAnsi="Calibri" w:cs="Calibri"/>
                <w:sz w:val="20"/>
                <w:szCs w:val="20"/>
              </w:rPr>
            </w:pPr>
          </w:p>
          <w:p w14:paraId="43D8262A" w14:textId="77777777" w:rsidR="005E0E3E" w:rsidRPr="00A11666" w:rsidRDefault="005E0E3E" w:rsidP="00A11666">
            <w:pPr>
              <w:numPr>
                <w:ilvl w:val="0"/>
                <w:numId w:val="29"/>
              </w:numPr>
              <w:rPr>
                <w:rFonts w:ascii="Calibri" w:hAnsi="Calibri" w:cs="Calibri"/>
                <w:sz w:val="20"/>
                <w:szCs w:val="20"/>
                <w:lang w:val="nn-NO"/>
              </w:rPr>
            </w:pPr>
            <w:r w:rsidRPr="00A11666">
              <w:rPr>
                <w:rFonts w:ascii="Calibri" w:hAnsi="Calibri" w:cs="Calibri"/>
                <w:sz w:val="20"/>
                <w:szCs w:val="20"/>
                <w:lang w:val="nn-NO"/>
              </w:rPr>
              <w:t>Punkt 1.2 nummer 2, 3. kulepunkt</w:t>
            </w:r>
          </w:p>
          <w:p w14:paraId="563CF232" w14:textId="77777777" w:rsidR="005E0E3E" w:rsidRPr="00A11666" w:rsidRDefault="005E0E3E" w:rsidP="00A11666">
            <w:pPr>
              <w:numPr>
                <w:ilvl w:val="0"/>
                <w:numId w:val="29"/>
              </w:numPr>
              <w:rPr>
                <w:rFonts w:ascii="Calibri" w:hAnsi="Calibri" w:cs="Calibri"/>
                <w:sz w:val="20"/>
                <w:szCs w:val="20"/>
                <w:lang w:val="nn-NO"/>
              </w:rPr>
            </w:pPr>
            <w:r w:rsidRPr="00A11666">
              <w:rPr>
                <w:rFonts w:ascii="Calibri" w:hAnsi="Calibri" w:cs="Calibri"/>
                <w:sz w:val="20"/>
                <w:szCs w:val="20"/>
                <w:lang w:val="nn-NO"/>
              </w:rPr>
              <w:t xml:space="preserve">Pkt. 1.2 nr. 2, 3. </w:t>
            </w:r>
            <w:proofErr w:type="spellStart"/>
            <w:r w:rsidRPr="00A11666">
              <w:rPr>
                <w:rFonts w:ascii="Calibri" w:hAnsi="Calibri" w:cs="Calibri"/>
                <w:sz w:val="20"/>
                <w:szCs w:val="20"/>
                <w:lang w:val="nn-NO"/>
              </w:rPr>
              <w:t>kulepkt</w:t>
            </w:r>
            <w:proofErr w:type="spellEnd"/>
            <w:r w:rsidRPr="00A11666">
              <w:rPr>
                <w:rFonts w:ascii="Calibri" w:hAnsi="Calibri" w:cs="Calibri"/>
                <w:sz w:val="20"/>
                <w:szCs w:val="20"/>
                <w:lang w:val="nn-NO"/>
              </w:rPr>
              <w:t xml:space="preserve">. </w:t>
            </w:r>
          </w:p>
          <w:p w14:paraId="0133614F" w14:textId="7C847530" w:rsidR="005E0E3E" w:rsidRPr="00A11666" w:rsidRDefault="005E0E3E" w:rsidP="000654F6">
            <w:pPr>
              <w:rPr>
                <w:rFonts w:ascii="Calibri" w:hAnsi="Calibri" w:cs="Calibri"/>
                <w:sz w:val="20"/>
                <w:szCs w:val="20"/>
              </w:rPr>
            </w:pPr>
          </w:p>
        </w:tc>
        <w:tc>
          <w:tcPr>
            <w:tcW w:w="2693" w:type="dxa"/>
          </w:tcPr>
          <w:p w14:paraId="2B28C7C7" w14:textId="0ED51AE9"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A11666" w14:paraId="61897B7E" w14:textId="77777777" w:rsidTr="007712D1">
        <w:tc>
          <w:tcPr>
            <w:tcW w:w="806" w:type="dxa"/>
          </w:tcPr>
          <w:p w14:paraId="1B72E725" w14:textId="2CF44A54" w:rsidR="005E0E3E" w:rsidRDefault="005E0E3E" w:rsidP="000654F6">
            <w:pPr>
              <w:rPr>
                <w:rFonts w:ascii="Calibri" w:hAnsi="Calibri" w:cs="Calibri"/>
                <w:sz w:val="20"/>
                <w:szCs w:val="20"/>
              </w:rPr>
            </w:pPr>
            <w:r>
              <w:rPr>
                <w:rFonts w:ascii="Calibri" w:hAnsi="Calibri" w:cs="Calibri"/>
                <w:sz w:val="20"/>
                <w:szCs w:val="20"/>
              </w:rPr>
              <w:t>7.46</w:t>
            </w:r>
          </w:p>
        </w:tc>
        <w:tc>
          <w:tcPr>
            <w:tcW w:w="7978" w:type="dxa"/>
          </w:tcPr>
          <w:p w14:paraId="2B01914C" w14:textId="7626CFF2" w:rsidR="005E0E3E" w:rsidRPr="0075613C" w:rsidRDefault="005E0E3E" w:rsidP="000654F6">
            <w:pPr>
              <w:rPr>
                <w:rFonts w:ascii="Calibri" w:hAnsi="Calibri" w:cs="Calibri"/>
                <w:sz w:val="20"/>
                <w:szCs w:val="20"/>
              </w:rPr>
            </w:pPr>
            <w:r>
              <w:rPr>
                <w:rFonts w:ascii="Calibri" w:hAnsi="Calibri" w:cs="Calibri"/>
                <w:sz w:val="20"/>
                <w:szCs w:val="20"/>
              </w:rPr>
              <w:t xml:space="preserve">Ikke på høring: Vurdere å endre overskrift til «Balisefeil og </w:t>
            </w:r>
            <w:proofErr w:type="spellStart"/>
            <w:r>
              <w:rPr>
                <w:rFonts w:ascii="Calibri" w:hAnsi="Calibri" w:cs="Calibri"/>
                <w:sz w:val="20"/>
                <w:szCs w:val="20"/>
              </w:rPr>
              <w:t>baliselesefeil</w:t>
            </w:r>
            <w:proofErr w:type="spellEnd"/>
            <w:r>
              <w:rPr>
                <w:rFonts w:ascii="Calibri" w:hAnsi="Calibri" w:cs="Calibri"/>
                <w:sz w:val="20"/>
                <w:szCs w:val="20"/>
              </w:rPr>
              <w:t>», jf. TSI OPE A 6.45 «</w:t>
            </w:r>
            <w:proofErr w:type="spellStart"/>
            <w:r w:rsidRPr="00B421C9">
              <w:rPr>
                <w:rFonts w:ascii="Calibri" w:hAnsi="Calibri" w:cs="Calibri"/>
                <w:sz w:val="20"/>
                <w:szCs w:val="20"/>
              </w:rPr>
              <w:t>Managing</w:t>
            </w:r>
            <w:proofErr w:type="spellEnd"/>
            <w:r w:rsidRPr="00B421C9">
              <w:rPr>
                <w:rFonts w:ascii="Calibri" w:hAnsi="Calibri" w:cs="Calibri"/>
                <w:sz w:val="20"/>
                <w:szCs w:val="20"/>
              </w:rPr>
              <w:t xml:space="preserve"> a balise </w:t>
            </w:r>
            <w:proofErr w:type="spellStart"/>
            <w:r w:rsidRPr="00B421C9">
              <w:rPr>
                <w:rFonts w:ascii="Calibri" w:hAnsi="Calibri" w:cs="Calibri"/>
                <w:sz w:val="20"/>
                <w:szCs w:val="20"/>
              </w:rPr>
              <w:t>read</w:t>
            </w:r>
            <w:proofErr w:type="spellEnd"/>
            <w:r w:rsidRPr="00B421C9">
              <w:rPr>
                <w:rFonts w:ascii="Calibri" w:hAnsi="Calibri" w:cs="Calibri"/>
                <w:sz w:val="20"/>
                <w:szCs w:val="20"/>
              </w:rPr>
              <w:t xml:space="preserve"> </w:t>
            </w:r>
            <w:proofErr w:type="spellStart"/>
            <w:r w:rsidRPr="00B421C9">
              <w:rPr>
                <w:rFonts w:ascii="Calibri" w:hAnsi="Calibri" w:cs="Calibri"/>
                <w:sz w:val="20"/>
                <w:szCs w:val="20"/>
              </w:rPr>
              <w:t>error</w:t>
            </w:r>
            <w:proofErr w:type="spellEnd"/>
            <w:r>
              <w:rPr>
                <w:rFonts w:ascii="Calibri" w:hAnsi="Calibri" w:cs="Calibri"/>
                <w:sz w:val="20"/>
                <w:szCs w:val="20"/>
              </w:rPr>
              <w:t xml:space="preserve">». </w:t>
            </w:r>
          </w:p>
        </w:tc>
        <w:tc>
          <w:tcPr>
            <w:tcW w:w="2835" w:type="dxa"/>
          </w:tcPr>
          <w:p w14:paraId="762FD431" w14:textId="22E91D2B"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tc>
        <w:tc>
          <w:tcPr>
            <w:tcW w:w="2693" w:type="dxa"/>
          </w:tcPr>
          <w:p w14:paraId="23EC55DC" w14:textId="6410B7B0"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A11666" w14:paraId="5B9221B7" w14:textId="77777777" w:rsidTr="007712D1">
        <w:tc>
          <w:tcPr>
            <w:tcW w:w="806" w:type="dxa"/>
          </w:tcPr>
          <w:p w14:paraId="318EDD65" w14:textId="2A092772" w:rsidR="005E0E3E" w:rsidRPr="0075613C" w:rsidRDefault="005E0E3E" w:rsidP="000654F6">
            <w:pPr>
              <w:rPr>
                <w:rFonts w:ascii="Calibri" w:hAnsi="Calibri" w:cs="Calibri"/>
                <w:sz w:val="20"/>
                <w:szCs w:val="20"/>
              </w:rPr>
            </w:pPr>
            <w:r>
              <w:rPr>
                <w:rFonts w:ascii="Calibri" w:hAnsi="Calibri" w:cs="Calibri"/>
                <w:sz w:val="20"/>
                <w:szCs w:val="20"/>
              </w:rPr>
              <w:t>7.46 nr. 1</w:t>
            </w:r>
          </w:p>
        </w:tc>
        <w:tc>
          <w:tcPr>
            <w:tcW w:w="7978" w:type="dxa"/>
          </w:tcPr>
          <w:p w14:paraId="0F73E077" w14:textId="276C6D57" w:rsidR="005E0E3E" w:rsidRPr="0075613C" w:rsidRDefault="005E0E3E" w:rsidP="000654F6">
            <w:pPr>
              <w:rPr>
                <w:rFonts w:ascii="Calibri" w:hAnsi="Calibri" w:cs="Calibri"/>
                <w:sz w:val="20"/>
                <w:szCs w:val="20"/>
              </w:rPr>
            </w:pPr>
            <w:r>
              <w:rPr>
                <w:rFonts w:ascii="Calibri" w:hAnsi="Calibri" w:cs="Calibri"/>
                <w:sz w:val="20"/>
                <w:szCs w:val="20"/>
              </w:rPr>
              <w:t xml:space="preserve">Ikke på høring: Vurdere å ta inn «… melding om balisefeil </w:t>
            </w:r>
            <w:r w:rsidRPr="00A310B9">
              <w:rPr>
                <w:rFonts w:ascii="Calibri" w:hAnsi="Calibri" w:cs="Calibri"/>
                <w:sz w:val="20"/>
                <w:szCs w:val="20"/>
                <w:u w:val="single"/>
              </w:rPr>
              <w:t xml:space="preserve">og </w:t>
            </w:r>
            <w:proofErr w:type="spellStart"/>
            <w:r w:rsidRPr="00A310B9">
              <w:rPr>
                <w:rFonts w:ascii="Calibri" w:hAnsi="Calibri" w:cs="Calibri"/>
                <w:sz w:val="20"/>
                <w:szCs w:val="20"/>
                <w:u w:val="single"/>
              </w:rPr>
              <w:t>baliselesefeil</w:t>
            </w:r>
            <w:proofErr w:type="spellEnd"/>
            <w:r>
              <w:rPr>
                <w:rFonts w:ascii="Calibri" w:hAnsi="Calibri" w:cs="Calibri"/>
                <w:sz w:val="20"/>
                <w:szCs w:val="20"/>
              </w:rPr>
              <w:t xml:space="preserve"> …», jf. TSI OPE A 6.45 «</w:t>
            </w:r>
            <w:proofErr w:type="spellStart"/>
            <w:r w:rsidRPr="00B421C9">
              <w:rPr>
                <w:rFonts w:ascii="Calibri" w:hAnsi="Calibri" w:cs="Calibri"/>
                <w:sz w:val="20"/>
                <w:szCs w:val="20"/>
              </w:rPr>
              <w:t>Managing</w:t>
            </w:r>
            <w:proofErr w:type="spellEnd"/>
            <w:r w:rsidRPr="00B421C9">
              <w:rPr>
                <w:rFonts w:ascii="Calibri" w:hAnsi="Calibri" w:cs="Calibri"/>
                <w:sz w:val="20"/>
                <w:szCs w:val="20"/>
              </w:rPr>
              <w:t xml:space="preserve"> a balise </w:t>
            </w:r>
            <w:proofErr w:type="spellStart"/>
            <w:r w:rsidRPr="00B421C9">
              <w:rPr>
                <w:rFonts w:ascii="Calibri" w:hAnsi="Calibri" w:cs="Calibri"/>
                <w:sz w:val="20"/>
                <w:szCs w:val="20"/>
              </w:rPr>
              <w:t>read</w:t>
            </w:r>
            <w:proofErr w:type="spellEnd"/>
            <w:r w:rsidRPr="00B421C9">
              <w:rPr>
                <w:rFonts w:ascii="Calibri" w:hAnsi="Calibri" w:cs="Calibri"/>
                <w:sz w:val="20"/>
                <w:szCs w:val="20"/>
              </w:rPr>
              <w:t xml:space="preserve"> </w:t>
            </w:r>
            <w:proofErr w:type="spellStart"/>
            <w:r w:rsidRPr="00B421C9">
              <w:rPr>
                <w:rFonts w:ascii="Calibri" w:hAnsi="Calibri" w:cs="Calibri"/>
                <w:sz w:val="20"/>
                <w:szCs w:val="20"/>
              </w:rPr>
              <w:t>error</w:t>
            </w:r>
            <w:proofErr w:type="spellEnd"/>
            <w:r>
              <w:rPr>
                <w:rFonts w:ascii="Calibri" w:hAnsi="Calibri" w:cs="Calibri"/>
                <w:sz w:val="20"/>
                <w:szCs w:val="20"/>
              </w:rPr>
              <w:t>»</w:t>
            </w:r>
          </w:p>
        </w:tc>
        <w:tc>
          <w:tcPr>
            <w:tcW w:w="2835" w:type="dxa"/>
          </w:tcPr>
          <w:p w14:paraId="6B77015B" w14:textId="0D0265AB"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Ikke på høring. </w:t>
            </w:r>
          </w:p>
        </w:tc>
        <w:tc>
          <w:tcPr>
            <w:tcW w:w="2693" w:type="dxa"/>
          </w:tcPr>
          <w:p w14:paraId="4F7BEEE0" w14:textId="300313BC"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15F46665" w14:textId="77777777" w:rsidTr="007712D1">
        <w:tc>
          <w:tcPr>
            <w:tcW w:w="806" w:type="dxa"/>
          </w:tcPr>
          <w:p w14:paraId="20CDDFE4" w14:textId="2BADAAF3" w:rsidR="005E0E3E" w:rsidRPr="0075613C" w:rsidRDefault="005E0E3E" w:rsidP="000654F6">
            <w:pPr>
              <w:rPr>
                <w:rFonts w:ascii="Calibri" w:hAnsi="Calibri" w:cs="Calibri"/>
                <w:sz w:val="20"/>
                <w:szCs w:val="20"/>
              </w:rPr>
            </w:pPr>
            <w:r w:rsidRPr="0075613C">
              <w:rPr>
                <w:rFonts w:ascii="Calibri" w:hAnsi="Calibri" w:cs="Calibri"/>
                <w:sz w:val="20"/>
                <w:szCs w:val="20"/>
              </w:rPr>
              <w:t>7.46 nr. 2</w:t>
            </w:r>
          </w:p>
        </w:tc>
        <w:tc>
          <w:tcPr>
            <w:tcW w:w="7978" w:type="dxa"/>
          </w:tcPr>
          <w:p w14:paraId="5B6FF09F"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Hvis man skal bruke «kjøretillatelse fra togleder» i dette punktet må man endre definisjonen 1.15 bokstav r), som spesifiserer at denne typen tillatelse (kun) gjelder i SR-modus. («</w:t>
            </w:r>
            <w:r w:rsidRPr="0075613C">
              <w:rPr>
                <w:rFonts w:ascii="Calibri" w:hAnsi="Calibri" w:cs="Calibri"/>
                <w:i/>
                <w:iCs/>
                <w:sz w:val="20"/>
                <w:szCs w:val="20"/>
              </w:rPr>
              <w:t>1.15 r) Kjøretillatelse fra togleder: Kjøretillatelse på formular fra toglederen til føreren med tillatelse til SR-modus.</w:t>
            </w:r>
            <w:r w:rsidRPr="0075613C">
              <w:rPr>
                <w:rFonts w:ascii="Calibri" w:hAnsi="Calibri" w:cs="Calibri"/>
                <w:sz w:val="20"/>
                <w:szCs w:val="20"/>
              </w:rPr>
              <w:t>»)</w:t>
            </w:r>
          </w:p>
          <w:p w14:paraId="706EDE46" w14:textId="77777777" w:rsidR="005E0E3E" w:rsidRPr="0075613C" w:rsidRDefault="005E0E3E" w:rsidP="000654F6">
            <w:pPr>
              <w:rPr>
                <w:rFonts w:ascii="Calibri" w:hAnsi="Calibri" w:cs="Calibri"/>
                <w:sz w:val="20"/>
                <w:szCs w:val="20"/>
              </w:rPr>
            </w:pPr>
          </w:p>
          <w:p w14:paraId="0CC96ADE" w14:textId="68520D73" w:rsidR="005E0E3E" w:rsidRPr="0075613C" w:rsidRDefault="005E0E3E" w:rsidP="000654F6">
            <w:pPr>
              <w:rPr>
                <w:rFonts w:ascii="Calibri" w:hAnsi="Calibri" w:cs="Calibri"/>
                <w:sz w:val="20"/>
                <w:szCs w:val="20"/>
              </w:rPr>
            </w:pPr>
            <w:r w:rsidRPr="0075613C">
              <w:rPr>
                <w:rFonts w:ascii="Calibri" w:hAnsi="Calibri" w:cs="Calibri"/>
                <w:sz w:val="20"/>
                <w:szCs w:val="20"/>
              </w:rPr>
              <w:t>Se foreslått endring til 1.15 r).</w:t>
            </w:r>
          </w:p>
        </w:tc>
        <w:tc>
          <w:tcPr>
            <w:tcW w:w="2835" w:type="dxa"/>
          </w:tcPr>
          <w:p w14:paraId="40EEA24C" w14:textId="690E847A"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Vi forstår ikke kommentaren. Det er tillatelse til SR-modus det er snakk om i denne bestemmelsen. </w:t>
            </w:r>
          </w:p>
          <w:p w14:paraId="106D856C" w14:textId="77777777" w:rsidR="005E0E3E" w:rsidRPr="00A11666" w:rsidRDefault="005E0E3E" w:rsidP="000654F6">
            <w:pPr>
              <w:rPr>
                <w:rFonts w:ascii="Calibri" w:hAnsi="Calibri" w:cs="Calibri"/>
                <w:sz w:val="20"/>
                <w:szCs w:val="20"/>
              </w:rPr>
            </w:pPr>
          </w:p>
          <w:p w14:paraId="3AAB5B6D" w14:textId="77777777" w:rsidR="005E0E3E" w:rsidRPr="00A11666" w:rsidRDefault="005E0E3E" w:rsidP="000654F6">
            <w:pPr>
              <w:rPr>
                <w:rFonts w:ascii="Calibri" w:hAnsi="Calibri" w:cs="Calibri"/>
                <w:sz w:val="20"/>
                <w:szCs w:val="20"/>
              </w:rPr>
            </w:pPr>
          </w:p>
          <w:p w14:paraId="26158EE2" w14:textId="3C6E04DE"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 </w:t>
            </w:r>
          </w:p>
        </w:tc>
        <w:tc>
          <w:tcPr>
            <w:tcW w:w="2693" w:type="dxa"/>
          </w:tcPr>
          <w:p w14:paraId="24172B7A" w14:textId="41719A98"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Tas delvis til følge. Bestemmelsen omformuleres. </w:t>
            </w:r>
          </w:p>
        </w:tc>
      </w:tr>
      <w:tr w:rsidR="005E0E3E" w:rsidRPr="0075613C" w14:paraId="713CD7BC" w14:textId="77777777" w:rsidTr="007712D1">
        <w:tc>
          <w:tcPr>
            <w:tcW w:w="806" w:type="dxa"/>
          </w:tcPr>
          <w:p w14:paraId="390425E5" w14:textId="51CC4EDE" w:rsidR="005E0E3E" w:rsidRPr="0075613C" w:rsidRDefault="005E0E3E" w:rsidP="000654F6">
            <w:pPr>
              <w:rPr>
                <w:rFonts w:ascii="Calibri" w:hAnsi="Calibri" w:cs="Calibri"/>
                <w:sz w:val="20"/>
                <w:szCs w:val="20"/>
              </w:rPr>
            </w:pPr>
            <w:r w:rsidRPr="0075613C">
              <w:rPr>
                <w:rFonts w:ascii="Calibri" w:hAnsi="Calibri" w:cs="Calibri"/>
                <w:sz w:val="20"/>
                <w:szCs w:val="20"/>
              </w:rPr>
              <w:t>7.46 nr. 2</w:t>
            </w:r>
          </w:p>
        </w:tc>
        <w:tc>
          <w:tcPr>
            <w:tcW w:w="7978" w:type="dxa"/>
          </w:tcPr>
          <w:p w14:paraId="0EBF9293" w14:textId="77777777" w:rsidR="005E0E3E" w:rsidRPr="00274EB8" w:rsidRDefault="005E0E3E" w:rsidP="000654F6">
            <w:pPr>
              <w:rPr>
                <w:rFonts w:ascii="Calibri" w:hAnsi="Calibri" w:cs="Calibri"/>
                <w:sz w:val="20"/>
                <w:szCs w:val="20"/>
              </w:rPr>
            </w:pPr>
            <w:r w:rsidRPr="00274EB8">
              <w:rPr>
                <w:rFonts w:ascii="Calibri" w:hAnsi="Calibri" w:cs="Calibri"/>
                <w:sz w:val="20"/>
                <w:szCs w:val="20"/>
              </w:rPr>
              <w:t>Teksten blir i bestemmelsen: </w:t>
            </w:r>
            <w:proofErr w:type="gramStart"/>
            <w:r w:rsidRPr="00274EB8">
              <w:rPr>
                <w:rFonts w:ascii="Calibri" w:hAnsi="Calibri" w:cs="Calibri"/>
                <w:sz w:val="20"/>
                <w:szCs w:val="20"/>
              </w:rPr>
              <w:t>«…skal</w:t>
            </w:r>
            <w:proofErr w:type="gramEnd"/>
            <w:r w:rsidRPr="00274EB8">
              <w:rPr>
                <w:rFonts w:ascii="Calibri" w:hAnsi="Calibri" w:cs="Calibri"/>
                <w:sz w:val="20"/>
                <w:szCs w:val="20"/>
              </w:rPr>
              <w:t> toglederen gi føreren kjøretillatelse fra togleder ved bruk av </w:t>
            </w:r>
            <w:proofErr w:type="gramStart"/>
            <w:r w:rsidRPr="00274EB8">
              <w:rPr>
                <w:rFonts w:ascii="Calibri" w:hAnsi="Calibri" w:cs="Calibri"/>
                <w:sz w:val="20"/>
                <w:szCs w:val="20"/>
              </w:rPr>
              <w:t>formular…</w:t>
            </w:r>
            <w:proofErr w:type="gramEnd"/>
            <w:r w:rsidRPr="00274EB8">
              <w:rPr>
                <w:rFonts w:ascii="Calibri" w:hAnsi="Calibri" w:cs="Calibri"/>
                <w:sz w:val="20"/>
                <w:szCs w:val="20"/>
              </w:rPr>
              <w:t>» </w:t>
            </w:r>
          </w:p>
          <w:p w14:paraId="6666CB78" w14:textId="77777777" w:rsidR="005E0E3E" w:rsidRPr="00274EB8" w:rsidRDefault="005E0E3E" w:rsidP="000654F6">
            <w:pPr>
              <w:rPr>
                <w:rFonts w:ascii="Calibri" w:hAnsi="Calibri" w:cs="Calibri"/>
                <w:sz w:val="20"/>
                <w:szCs w:val="20"/>
              </w:rPr>
            </w:pPr>
            <w:r w:rsidRPr="00274EB8">
              <w:rPr>
                <w:rFonts w:ascii="Calibri" w:hAnsi="Calibri" w:cs="Calibri"/>
                <w:sz w:val="20"/>
                <w:szCs w:val="20"/>
              </w:rPr>
              <w:lastRenderedPageBreak/>
              <w:t>Er ikke dette smør på flesk? </w:t>
            </w:r>
          </w:p>
          <w:p w14:paraId="1098B208" w14:textId="77777777" w:rsidR="005E0E3E" w:rsidRPr="00274EB8" w:rsidRDefault="005E0E3E" w:rsidP="000654F6">
            <w:pPr>
              <w:rPr>
                <w:rFonts w:ascii="Calibri" w:hAnsi="Calibri" w:cs="Calibri"/>
                <w:sz w:val="20"/>
                <w:szCs w:val="20"/>
              </w:rPr>
            </w:pPr>
            <w:r w:rsidRPr="00274EB8">
              <w:rPr>
                <w:rFonts w:ascii="Calibri" w:hAnsi="Calibri" w:cs="Calibri"/>
                <w:sz w:val="20"/>
                <w:szCs w:val="20"/>
              </w:rPr>
              <w:t> </w:t>
            </w:r>
          </w:p>
          <w:p w14:paraId="3FCBE94F" w14:textId="76190DC6" w:rsidR="005E0E3E" w:rsidRPr="0075613C" w:rsidRDefault="005E0E3E" w:rsidP="000654F6">
            <w:pPr>
              <w:rPr>
                <w:rFonts w:ascii="Calibri" w:hAnsi="Calibri" w:cs="Calibri"/>
                <w:sz w:val="20"/>
                <w:szCs w:val="20"/>
              </w:rPr>
            </w:pPr>
            <w:r w:rsidRPr="00274EB8">
              <w:rPr>
                <w:rFonts w:ascii="Calibri" w:hAnsi="Calibri" w:cs="Calibri"/>
                <w:sz w:val="20"/>
                <w:szCs w:val="20"/>
              </w:rPr>
              <w:t>Kunne ikke bestemmelsen bare sagt: </w:t>
            </w:r>
            <w:proofErr w:type="gramStart"/>
            <w:r w:rsidRPr="00274EB8">
              <w:rPr>
                <w:rFonts w:ascii="Calibri" w:hAnsi="Calibri" w:cs="Calibri"/>
                <w:sz w:val="20"/>
                <w:szCs w:val="20"/>
              </w:rPr>
              <w:t>«…skal</w:t>
            </w:r>
            <w:proofErr w:type="gramEnd"/>
            <w:r w:rsidRPr="00274EB8">
              <w:rPr>
                <w:rFonts w:ascii="Calibri" w:hAnsi="Calibri" w:cs="Calibri"/>
                <w:sz w:val="20"/>
                <w:szCs w:val="20"/>
              </w:rPr>
              <w:t> toglederen gi føreren kjøretillatelse </w:t>
            </w:r>
            <w:r w:rsidRPr="002134F5">
              <w:rPr>
                <w:rFonts w:ascii="Calibri" w:hAnsi="Calibri" w:cs="Calibri"/>
                <w:strike/>
                <w:sz w:val="20"/>
                <w:szCs w:val="20"/>
              </w:rPr>
              <w:t>fra togleder</w:t>
            </w:r>
            <w:r w:rsidRPr="00274EB8">
              <w:rPr>
                <w:rFonts w:ascii="Calibri" w:hAnsi="Calibri" w:cs="Calibri"/>
                <w:sz w:val="20"/>
                <w:szCs w:val="20"/>
              </w:rPr>
              <w:t> ved bruk av </w:t>
            </w:r>
            <w:proofErr w:type="gramStart"/>
            <w:r w:rsidRPr="00274EB8">
              <w:rPr>
                <w:rFonts w:ascii="Calibri" w:hAnsi="Calibri" w:cs="Calibri"/>
                <w:sz w:val="20"/>
                <w:szCs w:val="20"/>
              </w:rPr>
              <w:t>formular…</w:t>
            </w:r>
            <w:proofErr w:type="gramEnd"/>
            <w:r w:rsidRPr="00274EB8">
              <w:rPr>
                <w:rFonts w:ascii="Calibri" w:hAnsi="Calibri" w:cs="Calibri"/>
                <w:sz w:val="20"/>
                <w:szCs w:val="20"/>
              </w:rPr>
              <w:t>» </w:t>
            </w:r>
          </w:p>
        </w:tc>
        <w:tc>
          <w:tcPr>
            <w:tcW w:w="2835" w:type="dxa"/>
          </w:tcPr>
          <w:p w14:paraId="0CC26188" w14:textId="63BD9B7A" w:rsidR="005E0E3E" w:rsidRPr="00A11666" w:rsidRDefault="005E0E3E" w:rsidP="000654F6">
            <w:pPr>
              <w:rPr>
                <w:rFonts w:ascii="Calibri" w:hAnsi="Calibri" w:cs="Calibri"/>
                <w:sz w:val="20"/>
                <w:szCs w:val="20"/>
              </w:rPr>
            </w:pPr>
          </w:p>
        </w:tc>
        <w:tc>
          <w:tcPr>
            <w:tcW w:w="2693" w:type="dxa"/>
          </w:tcPr>
          <w:p w14:paraId="18244C1E" w14:textId="6F577D9F"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62D9DF90" w14:textId="77777777" w:rsidTr="007712D1">
        <w:tc>
          <w:tcPr>
            <w:tcW w:w="806" w:type="dxa"/>
          </w:tcPr>
          <w:p w14:paraId="284B2C7B" w14:textId="46A35A86" w:rsidR="005E0E3E" w:rsidRPr="0075613C" w:rsidRDefault="005E0E3E" w:rsidP="000654F6">
            <w:pPr>
              <w:rPr>
                <w:rFonts w:ascii="Calibri" w:hAnsi="Calibri" w:cs="Calibri"/>
                <w:sz w:val="20"/>
                <w:szCs w:val="20"/>
              </w:rPr>
            </w:pPr>
            <w:r>
              <w:rPr>
                <w:rFonts w:ascii="Calibri" w:hAnsi="Calibri" w:cs="Calibri"/>
                <w:sz w:val="20"/>
                <w:szCs w:val="20"/>
              </w:rPr>
              <w:t>7.48 nr. 2</w:t>
            </w:r>
          </w:p>
        </w:tc>
        <w:tc>
          <w:tcPr>
            <w:tcW w:w="7978" w:type="dxa"/>
          </w:tcPr>
          <w:p w14:paraId="20E294FB" w14:textId="42E7AB05" w:rsidR="005E0E3E" w:rsidRPr="00274EB8" w:rsidRDefault="005E0E3E" w:rsidP="000654F6">
            <w:pPr>
              <w:rPr>
                <w:rFonts w:ascii="Calibri" w:hAnsi="Calibri" w:cs="Calibri"/>
                <w:sz w:val="20"/>
                <w:szCs w:val="20"/>
              </w:rPr>
            </w:pPr>
            <w:r w:rsidRPr="00995848">
              <w:rPr>
                <w:rFonts w:ascii="Calibri" w:hAnsi="Calibri" w:cs="Calibri"/>
                <w:sz w:val="20"/>
                <w:szCs w:val="20"/>
              </w:rPr>
              <w:t>Se 7.46 nr. 2 </w:t>
            </w:r>
          </w:p>
        </w:tc>
        <w:tc>
          <w:tcPr>
            <w:tcW w:w="2835" w:type="dxa"/>
          </w:tcPr>
          <w:p w14:paraId="2F7A1662" w14:textId="77777777" w:rsidR="005E0E3E" w:rsidRPr="00A11666" w:rsidRDefault="005E0E3E" w:rsidP="000654F6">
            <w:pPr>
              <w:rPr>
                <w:rFonts w:ascii="Calibri" w:hAnsi="Calibri" w:cs="Calibri"/>
                <w:sz w:val="20"/>
                <w:szCs w:val="20"/>
              </w:rPr>
            </w:pPr>
          </w:p>
        </w:tc>
        <w:tc>
          <w:tcPr>
            <w:tcW w:w="2693" w:type="dxa"/>
          </w:tcPr>
          <w:p w14:paraId="79B98617" w14:textId="6F0ACD5E"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18D51A22" w14:textId="77777777" w:rsidTr="007712D1">
        <w:tc>
          <w:tcPr>
            <w:tcW w:w="806" w:type="dxa"/>
          </w:tcPr>
          <w:p w14:paraId="7035D5C1" w14:textId="404E19DD" w:rsidR="005E0E3E" w:rsidRPr="0075613C" w:rsidRDefault="005E0E3E" w:rsidP="000654F6">
            <w:pPr>
              <w:rPr>
                <w:rFonts w:ascii="Calibri" w:hAnsi="Calibri" w:cs="Calibri"/>
                <w:sz w:val="20"/>
                <w:szCs w:val="20"/>
              </w:rPr>
            </w:pPr>
            <w:r w:rsidRPr="0075613C">
              <w:rPr>
                <w:rFonts w:ascii="Calibri" w:hAnsi="Calibri" w:cs="Calibri"/>
                <w:sz w:val="20"/>
                <w:szCs w:val="20"/>
              </w:rPr>
              <w:t xml:space="preserve">7.48 nr. </w:t>
            </w:r>
            <w:r>
              <w:rPr>
                <w:rFonts w:ascii="Calibri" w:hAnsi="Calibri" w:cs="Calibri"/>
                <w:sz w:val="20"/>
                <w:szCs w:val="20"/>
              </w:rPr>
              <w:t>2</w:t>
            </w:r>
          </w:p>
        </w:tc>
        <w:tc>
          <w:tcPr>
            <w:tcW w:w="7978" w:type="dxa"/>
          </w:tcPr>
          <w:p w14:paraId="1699D725" w14:textId="7841BC6F" w:rsidR="005E0E3E" w:rsidRPr="0075613C" w:rsidRDefault="005E0E3E" w:rsidP="000654F6">
            <w:pPr>
              <w:rPr>
                <w:rFonts w:ascii="Calibri" w:hAnsi="Calibri" w:cs="Calibri"/>
                <w:sz w:val="20"/>
                <w:szCs w:val="20"/>
              </w:rPr>
            </w:pPr>
            <w:r w:rsidRPr="0075613C">
              <w:rPr>
                <w:rFonts w:ascii="Calibri" w:hAnsi="Calibri" w:cs="Calibri"/>
                <w:sz w:val="20"/>
                <w:szCs w:val="20"/>
              </w:rPr>
              <w:t>Se 1.15 r) og 7.46.</w:t>
            </w:r>
          </w:p>
        </w:tc>
        <w:tc>
          <w:tcPr>
            <w:tcW w:w="2835" w:type="dxa"/>
          </w:tcPr>
          <w:p w14:paraId="26DF7365" w14:textId="77777777" w:rsidR="005E0E3E" w:rsidRPr="00A11666" w:rsidRDefault="005E0E3E" w:rsidP="000654F6">
            <w:pPr>
              <w:rPr>
                <w:rFonts w:ascii="Calibri" w:hAnsi="Calibri" w:cs="Calibri"/>
                <w:sz w:val="20"/>
                <w:szCs w:val="20"/>
              </w:rPr>
            </w:pPr>
          </w:p>
        </w:tc>
        <w:tc>
          <w:tcPr>
            <w:tcW w:w="2693" w:type="dxa"/>
          </w:tcPr>
          <w:p w14:paraId="655AB212" w14:textId="2F3DCA20"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0AC7AFD2" w14:textId="77777777" w:rsidTr="007712D1">
        <w:tc>
          <w:tcPr>
            <w:tcW w:w="806" w:type="dxa"/>
          </w:tcPr>
          <w:p w14:paraId="28565DE7" w14:textId="72384D73" w:rsidR="005E0E3E" w:rsidRPr="0075613C" w:rsidRDefault="005E0E3E" w:rsidP="000654F6">
            <w:pPr>
              <w:rPr>
                <w:rFonts w:ascii="Calibri" w:hAnsi="Calibri" w:cs="Calibri"/>
                <w:sz w:val="20"/>
                <w:szCs w:val="20"/>
              </w:rPr>
            </w:pPr>
            <w:r w:rsidRPr="0075613C">
              <w:rPr>
                <w:rFonts w:ascii="Calibri" w:hAnsi="Calibri" w:cs="Calibri"/>
                <w:sz w:val="20"/>
                <w:szCs w:val="20"/>
              </w:rPr>
              <w:t>7.49 nr. 4</w:t>
            </w:r>
          </w:p>
        </w:tc>
        <w:tc>
          <w:tcPr>
            <w:tcW w:w="7978" w:type="dxa"/>
          </w:tcPr>
          <w:p w14:paraId="105FC48E" w14:textId="5DA7359F" w:rsidR="005E0E3E" w:rsidRPr="0075613C" w:rsidRDefault="005E0E3E" w:rsidP="000654F6">
            <w:pPr>
              <w:rPr>
                <w:rFonts w:ascii="Calibri" w:hAnsi="Calibri" w:cs="Calibri"/>
                <w:sz w:val="20"/>
                <w:szCs w:val="20"/>
              </w:rPr>
            </w:pPr>
            <w:r w:rsidRPr="0075613C">
              <w:rPr>
                <w:rFonts w:ascii="Calibri" w:hAnsi="Calibri" w:cs="Calibri"/>
                <w:sz w:val="20"/>
                <w:szCs w:val="20"/>
              </w:rPr>
              <w:t>Se 1.15 r) og 7.46.</w:t>
            </w:r>
          </w:p>
        </w:tc>
        <w:tc>
          <w:tcPr>
            <w:tcW w:w="2835" w:type="dxa"/>
          </w:tcPr>
          <w:p w14:paraId="45042C70" w14:textId="77777777" w:rsidR="005E0E3E" w:rsidRPr="00A11666" w:rsidRDefault="005E0E3E" w:rsidP="000654F6">
            <w:pPr>
              <w:rPr>
                <w:rFonts w:ascii="Calibri" w:hAnsi="Calibri" w:cs="Calibri"/>
                <w:sz w:val="20"/>
                <w:szCs w:val="20"/>
              </w:rPr>
            </w:pPr>
          </w:p>
        </w:tc>
        <w:tc>
          <w:tcPr>
            <w:tcW w:w="2693" w:type="dxa"/>
          </w:tcPr>
          <w:p w14:paraId="4C29AF03" w14:textId="0479312B"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7644F7C6" w14:textId="77777777" w:rsidTr="007712D1">
        <w:tc>
          <w:tcPr>
            <w:tcW w:w="806" w:type="dxa"/>
          </w:tcPr>
          <w:p w14:paraId="2C0C308A" w14:textId="2A08FFCA" w:rsidR="005E0E3E" w:rsidRPr="0075613C" w:rsidRDefault="005E0E3E" w:rsidP="000654F6">
            <w:pPr>
              <w:rPr>
                <w:rFonts w:ascii="Calibri" w:hAnsi="Calibri" w:cs="Calibri"/>
                <w:sz w:val="20"/>
                <w:szCs w:val="20"/>
              </w:rPr>
            </w:pPr>
            <w:r w:rsidRPr="0075613C">
              <w:rPr>
                <w:rFonts w:ascii="Calibri" w:hAnsi="Calibri" w:cs="Calibri"/>
                <w:sz w:val="20"/>
                <w:szCs w:val="20"/>
              </w:rPr>
              <w:t>7.49 nr. 4</w:t>
            </w:r>
          </w:p>
        </w:tc>
        <w:tc>
          <w:tcPr>
            <w:tcW w:w="7978" w:type="dxa"/>
          </w:tcPr>
          <w:p w14:paraId="4FB36137" w14:textId="73D683C2" w:rsidR="005E0E3E" w:rsidRPr="0075613C" w:rsidRDefault="005E0E3E" w:rsidP="000654F6">
            <w:pPr>
              <w:rPr>
                <w:rFonts w:ascii="Calibri" w:hAnsi="Calibri" w:cs="Calibri"/>
                <w:sz w:val="20"/>
                <w:szCs w:val="20"/>
              </w:rPr>
            </w:pPr>
            <w:r w:rsidRPr="00995848">
              <w:rPr>
                <w:rFonts w:ascii="Calibri" w:hAnsi="Calibri" w:cs="Calibri"/>
                <w:sz w:val="20"/>
                <w:szCs w:val="20"/>
              </w:rPr>
              <w:t>Se 7.46 nr. 2 </w:t>
            </w:r>
          </w:p>
        </w:tc>
        <w:tc>
          <w:tcPr>
            <w:tcW w:w="2835" w:type="dxa"/>
          </w:tcPr>
          <w:p w14:paraId="2FA55C3D" w14:textId="77777777" w:rsidR="005E0E3E" w:rsidRPr="00A11666" w:rsidRDefault="005E0E3E" w:rsidP="000654F6">
            <w:pPr>
              <w:rPr>
                <w:rFonts w:ascii="Calibri" w:hAnsi="Calibri" w:cs="Calibri"/>
                <w:sz w:val="20"/>
                <w:szCs w:val="20"/>
              </w:rPr>
            </w:pPr>
          </w:p>
        </w:tc>
        <w:tc>
          <w:tcPr>
            <w:tcW w:w="2693" w:type="dxa"/>
          </w:tcPr>
          <w:p w14:paraId="75D06128" w14:textId="6AC29522"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072A2B63" w14:textId="77777777" w:rsidTr="007712D1">
        <w:tc>
          <w:tcPr>
            <w:tcW w:w="806" w:type="dxa"/>
          </w:tcPr>
          <w:p w14:paraId="0CF35826" w14:textId="6A31DA61" w:rsidR="005E0E3E" w:rsidRPr="0075613C" w:rsidRDefault="005E0E3E" w:rsidP="000654F6">
            <w:pPr>
              <w:rPr>
                <w:rFonts w:ascii="Calibri" w:hAnsi="Calibri" w:cs="Calibri"/>
                <w:sz w:val="20"/>
                <w:szCs w:val="20"/>
              </w:rPr>
            </w:pPr>
            <w:r w:rsidRPr="0075613C">
              <w:rPr>
                <w:rFonts w:ascii="Calibri" w:hAnsi="Calibri" w:cs="Calibri"/>
                <w:sz w:val="20"/>
                <w:szCs w:val="20"/>
              </w:rPr>
              <w:t>7.55 nr. 2c)</w:t>
            </w:r>
          </w:p>
        </w:tc>
        <w:tc>
          <w:tcPr>
            <w:tcW w:w="7978" w:type="dxa"/>
          </w:tcPr>
          <w:p w14:paraId="5AEBF960" w14:textId="30833053" w:rsidR="005E0E3E" w:rsidRPr="0075613C" w:rsidRDefault="005E0E3E" w:rsidP="000654F6">
            <w:pPr>
              <w:rPr>
                <w:rFonts w:ascii="Calibri" w:hAnsi="Calibri" w:cs="Calibri"/>
                <w:sz w:val="20"/>
                <w:szCs w:val="20"/>
              </w:rPr>
            </w:pPr>
            <w:r w:rsidRPr="0075613C">
              <w:rPr>
                <w:rFonts w:ascii="Calibri" w:hAnsi="Calibri" w:cs="Calibri"/>
                <w:sz w:val="20"/>
                <w:szCs w:val="20"/>
              </w:rPr>
              <w:t>Se 1.15 r) og 7.46.</w:t>
            </w:r>
          </w:p>
        </w:tc>
        <w:tc>
          <w:tcPr>
            <w:tcW w:w="2835" w:type="dxa"/>
          </w:tcPr>
          <w:p w14:paraId="29CAB756" w14:textId="77777777" w:rsidR="005E0E3E" w:rsidRPr="00A11666" w:rsidRDefault="005E0E3E" w:rsidP="000654F6">
            <w:pPr>
              <w:rPr>
                <w:rFonts w:ascii="Calibri" w:hAnsi="Calibri" w:cs="Calibri"/>
                <w:sz w:val="20"/>
                <w:szCs w:val="20"/>
              </w:rPr>
            </w:pPr>
          </w:p>
        </w:tc>
        <w:tc>
          <w:tcPr>
            <w:tcW w:w="2693" w:type="dxa"/>
          </w:tcPr>
          <w:p w14:paraId="60E82174" w14:textId="716B5836"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17A5ABC7" w14:textId="77777777" w:rsidTr="007712D1">
        <w:tc>
          <w:tcPr>
            <w:tcW w:w="806" w:type="dxa"/>
          </w:tcPr>
          <w:p w14:paraId="7796FC0E" w14:textId="53B5B628" w:rsidR="005E0E3E" w:rsidRPr="0075613C" w:rsidRDefault="005E0E3E" w:rsidP="000654F6">
            <w:pPr>
              <w:rPr>
                <w:rFonts w:ascii="Calibri" w:hAnsi="Calibri" w:cs="Calibri"/>
                <w:sz w:val="20"/>
                <w:szCs w:val="20"/>
              </w:rPr>
            </w:pPr>
            <w:r w:rsidRPr="0075613C">
              <w:rPr>
                <w:rFonts w:ascii="Calibri" w:hAnsi="Calibri" w:cs="Calibri"/>
                <w:sz w:val="20"/>
                <w:szCs w:val="20"/>
              </w:rPr>
              <w:t>7.55 nr. 2c)</w:t>
            </w:r>
          </w:p>
        </w:tc>
        <w:tc>
          <w:tcPr>
            <w:tcW w:w="7978" w:type="dxa"/>
          </w:tcPr>
          <w:p w14:paraId="2B8BCFBE" w14:textId="262F9D66" w:rsidR="005E0E3E" w:rsidRPr="0075613C" w:rsidRDefault="005E0E3E" w:rsidP="000654F6">
            <w:pPr>
              <w:rPr>
                <w:rFonts w:ascii="Calibri" w:hAnsi="Calibri" w:cs="Calibri"/>
                <w:sz w:val="20"/>
                <w:szCs w:val="20"/>
              </w:rPr>
            </w:pPr>
            <w:r w:rsidRPr="00995848">
              <w:rPr>
                <w:rFonts w:ascii="Calibri" w:hAnsi="Calibri" w:cs="Calibri"/>
                <w:sz w:val="20"/>
                <w:szCs w:val="20"/>
              </w:rPr>
              <w:t>Se 7.46 nr. 2 </w:t>
            </w:r>
          </w:p>
        </w:tc>
        <w:tc>
          <w:tcPr>
            <w:tcW w:w="2835" w:type="dxa"/>
          </w:tcPr>
          <w:p w14:paraId="2DAD6C50" w14:textId="77777777" w:rsidR="005E0E3E" w:rsidRPr="00A11666" w:rsidRDefault="005E0E3E" w:rsidP="000654F6">
            <w:pPr>
              <w:rPr>
                <w:rFonts w:ascii="Calibri" w:hAnsi="Calibri" w:cs="Calibri"/>
                <w:sz w:val="20"/>
                <w:szCs w:val="20"/>
              </w:rPr>
            </w:pPr>
          </w:p>
        </w:tc>
        <w:tc>
          <w:tcPr>
            <w:tcW w:w="2693" w:type="dxa"/>
          </w:tcPr>
          <w:p w14:paraId="71210D0E" w14:textId="78E5983C" w:rsidR="005E0E3E" w:rsidRPr="00A11666" w:rsidRDefault="005E0E3E" w:rsidP="000654F6">
            <w:pPr>
              <w:rPr>
                <w:rFonts w:ascii="Calibri" w:hAnsi="Calibri" w:cs="Calibri"/>
                <w:sz w:val="20"/>
                <w:szCs w:val="20"/>
              </w:rPr>
            </w:pPr>
            <w:r w:rsidRPr="00A11666">
              <w:rPr>
                <w:rFonts w:ascii="Calibri" w:hAnsi="Calibri" w:cs="Calibri"/>
                <w:sz w:val="20"/>
                <w:szCs w:val="20"/>
              </w:rPr>
              <w:t>Tas delvis til følge. Bestemmelsen omformuleres</w:t>
            </w:r>
          </w:p>
        </w:tc>
      </w:tr>
      <w:tr w:rsidR="005E0E3E" w:rsidRPr="0075613C" w14:paraId="189ACF3E" w14:textId="77777777" w:rsidTr="007712D1">
        <w:tc>
          <w:tcPr>
            <w:tcW w:w="806" w:type="dxa"/>
          </w:tcPr>
          <w:p w14:paraId="1D813655" w14:textId="426F5931" w:rsidR="005E0E3E" w:rsidRPr="0075613C" w:rsidRDefault="005E0E3E" w:rsidP="000654F6">
            <w:pPr>
              <w:rPr>
                <w:rFonts w:ascii="Calibri" w:hAnsi="Calibri" w:cs="Calibri"/>
                <w:sz w:val="20"/>
                <w:szCs w:val="20"/>
              </w:rPr>
            </w:pPr>
            <w:r>
              <w:rPr>
                <w:rFonts w:ascii="Calibri" w:hAnsi="Calibri" w:cs="Calibri"/>
                <w:sz w:val="20"/>
                <w:szCs w:val="20"/>
              </w:rPr>
              <w:t>7.56</w:t>
            </w:r>
          </w:p>
        </w:tc>
        <w:tc>
          <w:tcPr>
            <w:tcW w:w="7978" w:type="dxa"/>
          </w:tcPr>
          <w:p w14:paraId="4DA3221D" w14:textId="77777777" w:rsidR="005E0E3E" w:rsidRDefault="005E0E3E" w:rsidP="000654F6">
            <w:pPr>
              <w:rPr>
                <w:rFonts w:ascii="Calibri" w:hAnsi="Calibri" w:cs="Calibri"/>
                <w:sz w:val="20"/>
                <w:szCs w:val="20"/>
              </w:rPr>
            </w:pPr>
            <w:r>
              <w:rPr>
                <w:rFonts w:ascii="Calibri" w:hAnsi="Calibri" w:cs="Calibri"/>
                <w:sz w:val="20"/>
                <w:szCs w:val="20"/>
              </w:rPr>
              <w:t>Ikke på høring:</w:t>
            </w:r>
          </w:p>
          <w:p w14:paraId="4215839D" w14:textId="77777777" w:rsidR="005E0E3E" w:rsidRDefault="005E0E3E" w:rsidP="000654F6">
            <w:pPr>
              <w:rPr>
                <w:rFonts w:ascii="Calibri" w:hAnsi="Calibri" w:cs="Calibri"/>
                <w:sz w:val="20"/>
                <w:szCs w:val="20"/>
              </w:rPr>
            </w:pPr>
          </w:p>
          <w:p w14:paraId="41FF35A1" w14:textId="4EA253B0" w:rsidR="005E0E3E" w:rsidRPr="00995848" w:rsidRDefault="005E0E3E" w:rsidP="000654F6">
            <w:pPr>
              <w:rPr>
                <w:rFonts w:ascii="Calibri" w:hAnsi="Calibri" w:cs="Calibri"/>
                <w:sz w:val="20"/>
                <w:szCs w:val="20"/>
              </w:rPr>
            </w:pPr>
            <w:r>
              <w:rPr>
                <w:rFonts w:ascii="Calibri" w:hAnsi="Calibri" w:cs="Calibri"/>
                <w:sz w:val="20"/>
                <w:szCs w:val="20"/>
              </w:rPr>
              <w:t>Vurdere bedre oversettelse av «</w:t>
            </w:r>
            <w:proofErr w:type="spellStart"/>
            <w:r>
              <w:rPr>
                <w:rFonts w:ascii="Calibri" w:hAnsi="Calibri" w:cs="Calibri"/>
                <w:sz w:val="20"/>
                <w:szCs w:val="20"/>
              </w:rPr>
              <w:t>Runaway</w:t>
            </w:r>
            <w:proofErr w:type="spellEnd"/>
            <w:r>
              <w:rPr>
                <w:rFonts w:ascii="Calibri" w:hAnsi="Calibri" w:cs="Calibri"/>
                <w:sz w:val="20"/>
                <w:szCs w:val="20"/>
              </w:rPr>
              <w:t xml:space="preserve"> </w:t>
            </w:r>
            <w:proofErr w:type="spellStart"/>
            <w:r>
              <w:rPr>
                <w:rFonts w:ascii="Calibri" w:hAnsi="Calibri" w:cs="Calibri"/>
                <w:sz w:val="20"/>
                <w:szCs w:val="20"/>
              </w:rPr>
              <w:t>movement</w:t>
            </w:r>
            <w:proofErr w:type="spellEnd"/>
            <w:r>
              <w:rPr>
                <w:rFonts w:ascii="Calibri" w:hAnsi="Calibri" w:cs="Calibri"/>
                <w:sz w:val="20"/>
                <w:szCs w:val="20"/>
              </w:rPr>
              <w:t xml:space="preserve">», jf. TSI OPE A 6.37, enn «rullevakt er aktivert». </w:t>
            </w:r>
          </w:p>
        </w:tc>
        <w:tc>
          <w:tcPr>
            <w:tcW w:w="2835" w:type="dxa"/>
          </w:tcPr>
          <w:p w14:paraId="6DDD0F1A" w14:textId="541A25B4" w:rsidR="005E0E3E" w:rsidRPr="00A11666" w:rsidRDefault="005E0E3E" w:rsidP="000654F6">
            <w:pPr>
              <w:rPr>
                <w:rFonts w:ascii="Calibri" w:hAnsi="Calibri" w:cs="Calibri"/>
                <w:sz w:val="20"/>
                <w:szCs w:val="20"/>
                <w:lang w:val="en-GB"/>
              </w:rPr>
            </w:pPr>
            <w:r w:rsidRPr="00A11666">
              <w:rPr>
                <w:rFonts w:ascii="Calibri" w:hAnsi="Calibri" w:cs="Calibri"/>
                <w:sz w:val="20"/>
                <w:szCs w:val="20"/>
                <w:lang w:val="en-GB"/>
              </w:rPr>
              <w:t xml:space="preserve">Ikke </w:t>
            </w:r>
            <w:proofErr w:type="spellStart"/>
            <w:r w:rsidRPr="00A11666">
              <w:rPr>
                <w:rFonts w:ascii="Calibri" w:hAnsi="Calibri" w:cs="Calibri"/>
                <w:sz w:val="20"/>
                <w:szCs w:val="20"/>
                <w:lang w:val="en-GB"/>
              </w:rPr>
              <w:t>på</w:t>
            </w:r>
            <w:proofErr w:type="spellEnd"/>
            <w:r w:rsidRPr="00A11666">
              <w:rPr>
                <w:rFonts w:ascii="Calibri" w:hAnsi="Calibri" w:cs="Calibri"/>
                <w:sz w:val="20"/>
                <w:szCs w:val="20"/>
                <w:lang w:val="en-GB"/>
              </w:rPr>
              <w:t xml:space="preserve"> </w:t>
            </w:r>
            <w:proofErr w:type="spellStart"/>
            <w:r w:rsidRPr="00A11666">
              <w:rPr>
                <w:rFonts w:ascii="Calibri" w:hAnsi="Calibri" w:cs="Calibri"/>
                <w:sz w:val="20"/>
                <w:szCs w:val="20"/>
                <w:lang w:val="en-GB"/>
              </w:rPr>
              <w:t>høring</w:t>
            </w:r>
            <w:proofErr w:type="spellEnd"/>
            <w:r w:rsidRPr="00A11666">
              <w:rPr>
                <w:rFonts w:ascii="Calibri" w:hAnsi="Calibri" w:cs="Calibri"/>
                <w:sz w:val="20"/>
                <w:szCs w:val="20"/>
                <w:lang w:val="en-GB"/>
              </w:rPr>
              <w:t>.</w:t>
            </w:r>
          </w:p>
          <w:p w14:paraId="1680D15F" w14:textId="77777777" w:rsidR="005E0E3E" w:rsidRPr="00A11666" w:rsidRDefault="005E0E3E" w:rsidP="000654F6">
            <w:pPr>
              <w:rPr>
                <w:rFonts w:ascii="Calibri" w:hAnsi="Calibri" w:cs="Calibri"/>
                <w:sz w:val="20"/>
                <w:szCs w:val="20"/>
                <w:lang w:val="en-GB"/>
              </w:rPr>
            </w:pPr>
          </w:p>
          <w:p w14:paraId="76B94687" w14:textId="549941DE" w:rsidR="005E0E3E" w:rsidRPr="00A11666" w:rsidRDefault="005E0E3E" w:rsidP="000654F6">
            <w:pPr>
              <w:rPr>
                <w:rFonts w:ascii="Calibri" w:hAnsi="Calibri" w:cs="Calibri"/>
                <w:sz w:val="20"/>
                <w:szCs w:val="20"/>
                <w:lang w:val="en-GB"/>
              </w:rPr>
            </w:pPr>
            <w:proofErr w:type="spellStart"/>
            <w:r w:rsidRPr="00A11666">
              <w:rPr>
                <w:rFonts w:ascii="Calibri" w:hAnsi="Calibri" w:cs="Calibri"/>
                <w:sz w:val="20"/>
                <w:szCs w:val="20"/>
                <w:lang w:val="en-GB"/>
              </w:rPr>
              <w:t>Jf</w:t>
            </w:r>
            <w:proofErr w:type="spellEnd"/>
            <w:r w:rsidRPr="00A11666">
              <w:rPr>
                <w:rFonts w:ascii="Calibri" w:hAnsi="Calibri" w:cs="Calibri"/>
                <w:sz w:val="20"/>
                <w:szCs w:val="20"/>
                <w:lang w:val="en-GB"/>
              </w:rPr>
              <w:t xml:space="preserve">. TSI </w:t>
            </w:r>
            <w:proofErr w:type="gramStart"/>
            <w:r w:rsidRPr="00A11666">
              <w:rPr>
                <w:rFonts w:ascii="Calibri" w:hAnsi="Calibri" w:cs="Calibri"/>
                <w:sz w:val="20"/>
                <w:szCs w:val="20"/>
                <w:lang w:val="en-GB"/>
              </w:rPr>
              <w:t>OPE  A</w:t>
            </w:r>
            <w:proofErr w:type="gramEnd"/>
            <w:r w:rsidRPr="00A11666">
              <w:rPr>
                <w:rFonts w:ascii="Calibri" w:hAnsi="Calibri" w:cs="Calibri"/>
                <w:sz w:val="20"/>
                <w:szCs w:val="20"/>
                <w:lang w:val="en-GB"/>
              </w:rPr>
              <w:t xml:space="preserve"> 6.37 “Reacting to unintentional movements”. </w:t>
            </w:r>
            <w:proofErr w:type="spellStart"/>
            <w:r w:rsidRPr="00A11666">
              <w:rPr>
                <w:rFonts w:ascii="Calibri" w:hAnsi="Calibri" w:cs="Calibri"/>
                <w:sz w:val="20"/>
                <w:szCs w:val="20"/>
                <w:lang w:val="en-GB"/>
              </w:rPr>
              <w:t>Tekstmeldingen</w:t>
            </w:r>
            <w:proofErr w:type="spellEnd"/>
            <w:r w:rsidRPr="00A11666">
              <w:rPr>
                <w:rFonts w:ascii="Calibri" w:hAnsi="Calibri" w:cs="Calibri"/>
                <w:sz w:val="20"/>
                <w:szCs w:val="20"/>
                <w:lang w:val="en-GB"/>
              </w:rPr>
              <w:t xml:space="preserve"> </w:t>
            </w:r>
            <w:proofErr w:type="spellStart"/>
            <w:r w:rsidRPr="00A11666">
              <w:rPr>
                <w:rFonts w:ascii="Calibri" w:hAnsi="Calibri" w:cs="Calibri"/>
                <w:sz w:val="20"/>
                <w:szCs w:val="20"/>
                <w:lang w:val="en-GB"/>
              </w:rPr>
              <w:t>lyder</w:t>
            </w:r>
            <w:proofErr w:type="spellEnd"/>
            <w:r w:rsidRPr="00A11666">
              <w:rPr>
                <w:rFonts w:ascii="Calibri" w:hAnsi="Calibri" w:cs="Calibri"/>
                <w:sz w:val="20"/>
                <w:szCs w:val="20"/>
                <w:lang w:val="en-GB"/>
              </w:rPr>
              <w:t xml:space="preserve"> “Runaway movement”. </w:t>
            </w:r>
          </w:p>
        </w:tc>
        <w:tc>
          <w:tcPr>
            <w:tcW w:w="2693" w:type="dxa"/>
          </w:tcPr>
          <w:p w14:paraId="51EE2628" w14:textId="77777777" w:rsidR="005E0E3E" w:rsidRPr="00A11666" w:rsidRDefault="005E0E3E" w:rsidP="000654F6">
            <w:pPr>
              <w:rPr>
                <w:rFonts w:ascii="Calibri" w:hAnsi="Calibri" w:cs="Calibri"/>
                <w:sz w:val="20"/>
                <w:szCs w:val="20"/>
              </w:rPr>
            </w:pPr>
            <w:r w:rsidRPr="00A11666">
              <w:rPr>
                <w:rFonts w:ascii="Calibri" w:hAnsi="Calibri" w:cs="Calibri"/>
                <w:sz w:val="20"/>
                <w:szCs w:val="20"/>
              </w:rPr>
              <w:t>Tas ikke til følge.</w:t>
            </w:r>
          </w:p>
          <w:p w14:paraId="3FF8BA8F" w14:textId="77777777" w:rsidR="005E0E3E" w:rsidRPr="00A11666" w:rsidRDefault="005E0E3E" w:rsidP="000654F6">
            <w:pPr>
              <w:rPr>
                <w:rFonts w:ascii="Calibri" w:hAnsi="Calibri" w:cs="Calibri"/>
                <w:sz w:val="20"/>
                <w:szCs w:val="20"/>
              </w:rPr>
            </w:pPr>
          </w:p>
          <w:p w14:paraId="3CD393E4" w14:textId="6B9DC5DD"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Innspill til TJN 2028. </w:t>
            </w:r>
          </w:p>
        </w:tc>
      </w:tr>
      <w:tr w:rsidR="005E0E3E" w:rsidRPr="0075613C" w14:paraId="0A90B576" w14:textId="77777777" w:rsidTr="007712D1">
        <w:tc>
          <w:tcPr>
            <w:tcW w:w="806" w:type="dxa"/>
          </w:tcPr>
          <w:p w14:paraId="1A412627" w14:textId="6D6DBE32" w:rsidR="005E0E3E" w:rsidRPr="0075613C" w:rsidRDefault="005E0E3E" w:rsidP="000654F6">
            <w:pPr>
              <w:rPr>
                <w:rFonts w:ascii="Calibri" w:hAnsi="Calibri" w:cs="Calibri"/>
                <w:sz w:val="20"/>
                <w:szCs w:val="20"/>
              </w:rPr>
            </w:pPr>
            <w:r w:rsidRPr="0075613C">
              <w:rPr>
                <w:rFonts w:ascii="Calibri" w:hAnsi="Calibri" w:cs="Calibri"/>
                <w:sz w:val="20"/>
                <w:szCs w:val="20"/>
              </w:rPr>
              <w:t>7.59</w:t>
            </w:r>
          </w:p>
        </w:tc>
        <w:tc>
          <w:tcPr>
            <w:tcW w:w="7978" w:type="dxa"/>
          </w:tcPr>
          <w:p w14:paraId="23A166D2" w14:textId="468C11D1" w:rsidR="005E0E3E" w:rsidRPr="0075613C" w:rsidRDefault="005E0E3E" w:rsidP="000654F6">
            <w:pPr>
              <w:rPr>
                <w:rFonts w:ascii="Calibri" w:hAnsi="Calibri" w:cs="Calibri"/>
                <w:sz w:val="20"/>
                <w:szCs w:val="20"/>
              </w:rPr>
            </w:pPr>
            <w:r w:rsidRPr="0075613C">
              <w:rPr>
                <w:rFonts w:ascii="Calibri" w:hAnsi="Calibri" w:cs="Calibri"/>
                <w:sz w:val="20"/>
                <w:szCs w:val="20"/>
              </w:rPr>
              <w:t>Ok endring til lik begrepsbruk</w:t>
            </w:r>
          </w:p>
        </w:tc>
        <w:tc>
          <w:tcPr>
            <w:tcW w:w="2835" w:type="dxa"/>
          </w:tcPr>
          <w:p w14:paraId="01F23A85" w14:textId="77777777" w:rsidR="005E0E3E" w:rsidRPr="00A11666" w:rsidRDefault="005E0E3E" w:rsidP="000654F6">
            <w:pPr>
              <w:rPr>
                <w:rFonts w:ascii="Calibri" w:hAnsi="Calibri" w:cs="Calibri"/>
                <w:sz w:val="20"/>
                <w:szCs w:val="20"/>
              </w:rPr>
            </w:pPr>
          </w:p>
        </w:tc>
        <w:tc>
          <w:tcPr>
            <w:tcW w:w="2693" w:type="dxa"/>
          </w:tcPr>
          <w:p w14:paraId="44BBA495" w14:textId="45A68CBB"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7EF2B447" w14:textId="77777777" w:rsidTr="007712D1">
        <w:tc>
          <w:tcPr>
            <w:tcW w:w="806" w:type="dxa"/>
          </w:tcPr>
          <w:p w14:paraId="34825605" w14:textId="1C409575" w:rsidR="005E0E3E" w:rsidRPr="0075613C" w:rsidRDefault="005E0E3E" w:rsidP="000654F6">
            <w:pPr>
              <w:rPr>
                <w:rFonts w:ascii="Calibri" w:hAnsi="Calibri" w:cs="Calibri"/>
                <w:sz w:val="20"/>
                <w:szCs w:val="20"/>
              </w:rPr>
            </w:pPr>
            <w:r w:rsidRPr="0075613C">
              <w:rPr>
                <w:rFonts w:ascii="Calibri" w:hAnsi="Calibri" w:cs="Calibri"/>
                <w:sz w:val="20"/>
                <w:szCs w:val="20"/>
              </w:rPr>
              <w:t>7.59</w:t>
            </w:r>
          </w:p>
        </w:tc>
        <w:tc>
          <w:tcPr>
            <w:tcW w:w="7978" w:type="dxa"/>
          </w:tcPr>
          <w:p w14:paraId="210A2ED2" w14:textId="0EE39377" w:rsidR="005E0E3E" w:rsidRPr="0075613C" w:rsidRDefault="005E0E3E" w:rsidP="000654F6">
            <w:pPr>
              <w:rPr>
                <w:rFonts w:ascii="Calibri" w:hAnsi="Calibri" w:cs="Calibri"/>
                <w:sz w:val="20"/>
                <w:szCs w:val="20"/>
              </w:rPr>
            </w:pPr>
            <w:r w:rsidRPr="00B82AEA">
              <w:rPr>
                <w:rFonts w:ascii="Calibri" w:hAnsi="Calibri" w:cs="Calibri"/>
                <w:sz w:val="20"/>
                <w:szCs w:val="20"/>
              </w:rPr>
              <w:t>Fornuftig endring/tilpasning av begrepet </w:t>
            </w:r>
          </w:p>
        </w:tc>
        <w:tc>
          <w:tcPr>
            <w:tcW w:w="2835" w:type="dxa"/>
          </w:tcPr>
          <w:p w14:paraId="1EB2F373" w14:textId="77777777" w:rsidR="005E0E3E" w:rsidRPr="00A11666" w:rsidRDefault="005E0E3E" w:rsidP="000654F6">
            <w:pPr>
              <w:rPr>
                <w:rFonts w:ascii="Calibri" w:hAnsi="Calibri" w:cs="Calibri"/>
                <w:sz w:val="20"/>
                <w:szCs w:val="20"/>
              </w:rPr>
            </w:pPr>
          </w:p>
        </w:tc>
        <w:tc>
          <w:tcPr>
            <w:tcW w:w="2693" w:type="dxa"/>
          </w:tcPr>
          <w:p w14:paraId="52324F5A" w14:textId="133179C8" w:rsidR="005E0E3E" w:rsidRPr="00A11666" w:rsidRDefault="005E0E3E" w:rsidP="000654F6">
            <w:pPr>
              <w:rPr>
                <w:rFonts w:ascii="Calibri" w:hAnsi="Calibri" w:cs="Calibri"/>
                <w:sz w:val="20"/>
                <w:szCs w:val="20"/>
              </w:rPr>
            </w:pPr>
            <w:proofErr w:type="spellStart"/>
            <w:r w:rsidRPr="00A11666">
              <w:rPr>
                <w:rFonts w:ascii="Calibri" w:hAnsi="Calibri" w:cs="Calibri"/>
                <w:sz w:val="20"/>
                <w:szCs w:val="20"/>
              </w:rPr>
              <w:t>T.e</w:t>
            </w:r>
            <w:proofErr w:type="spellEnd"/>
            <w:r w:rsidRPr="00A11666">
              <w:rPr>
                <w:rFonts w:ascii="Calibri" w:hAnsi="Calibri" w:cs="Calibri"/>
                <w:sz w:val="20"/>
                <w:szCs w:val="20"/>
              </w:rPr>
              <w:t xml:space="preserve">. </w:t>
            </w:r>
          </w:p>
        </w:tc>
      </w:tr>
      <w:tr w:rsidR="005E0E3E" w:rsidRPr="0075613C" w14:paraId="5E597348" w14:textId="77777777" w:rsidTr="007712D1">
        <w:tc>
          <w:tcPr>
            <w:tcW w:w="806" w:type="dxa"/>
          </w:tcPr>
          <w:p w14:paraId="7E248E82" w14:textId="20A8C559" w:rsidR="005E0E3E" w:rsidRPr="0075613C" w:rsidRDefault="005E0E3E" w:rsidP="000654F6">
            <w:pPr>
              <w:rPr>
                <w:rFonts w:ascii="Calibri" w:hAnsi="Calibri" w:cs="Calibri"/>
                <w:sz w:val="20"/>
                <w:szCs w:val="20"/>
              </w:rPr>
            </w:pPr>
            <w:r w:rsidRPr="0075613C">
              <w:rPr>
                <w:rFonts w:ascii="Calibri" w:hAnsi="Calibri" w:cs="Calibri"/>
                <w:sz w:val="20"/>
                <w:szCs w:val="20"/>
              </w:rPr>
              <w:t>7.61</w:t>
            </w:r>
          </w:p>
        </w:tc>
        <w:tc>
          <w:tcPr>
            <w:tcW w:w="7978" w:type="dxa"/>
          </w:tcPr>
          <w:p w14:paraId="5FBB839A" w14:textId="77777777" w:rsidR="005E0E3E" w:rsidRPr="0075613C" w:rsidRDefault="005E0E3E" w:rsidP="000654F6">
            <w:pPr>
              <w:rPr>
                <w:rFonts w:ascii="Calibri" w:eastAsia="Times New Roman" w:hAnsi="Calibri" w:cs="Calibri"/>
                <w:color w:val="000000"/>
                <w:kern w:val="0"/>
                <w:sz w:val="20"/>
                <w:szCs w:val="20"/>
                <w:lang w:eastAsia="nb-NO"/>
                <w14:ligatures w14:val="none"/>
              </w:rPr>
            </w:pPr>
            <w:r w:rsidRPr="00BC43F2">
              <w:rPr>
                <w:rFonts w:ascii="Calibri" w:eastAsia="Times New Roman" w:hAnsi="Calibri" w:cs="Calibri"/>
                <w:color w:val="000000"/>
                <w:kern w:val="0"/>
                <w:sz w:val="20"/>
                <w:szCs w:val="20"/>
                <w:lang w:eastAsia="nb-NO"/>
                <w14:ligatures w14:val="none"/>
              </w:rPr>
              <w:t>«Når det vises melding om at ATC eller STM har feilet, skal føreren bekrefte meldingen og følge bestemmelsene i punkt 7.34 om feil på togets ATC- eller ETCS- og STM-ombordutrustning på ATC-strekning og jernbaneforetakets interne bestemmelser.»</w:t>
            </w:r>
          </w:p>
          <w:p w14:paraId="467FEBAE" w14:textId="39F9AE77" w:rsidR="005E0E3E" w:rsidRPr="0075613C" w:rsidRDefault="005E0E3E" w:rsidP="000654F6">
            <w:pPr>
              <w:rPr>
                <w:rFonts w:ascii="Calibri" w:hAnsi="Calibri" w:cs="Calibri"/>
                <w:sz w:val="20"/>
                <w:szCs w:val="20"/>
              </w:rPr>
            </w:pPr>
          </w:p>
        </w:tc>
        <w:tc>
          <w:tcPr>
            <w:tcW w:w="2835" w:type="dxa"/>
          </w:tcPr>
          <w:p w14:paraId="34814768" w14:textId="0F5A910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Dagens bestemmelse stemmer overens med overskriften i pkt. 7.34. </w:t>
            </w:r>
          </w:p>
        </w:tc>
        <w:tc>
          <w:tcPr>
            <w:tcW w:w="2693" w:type="dxa"/>
          </w:tcPr>
          <w:p w14:paraId="5E9D2869" w14:textId="1E8B3481" w:rsidR="005E0E3E" w:rsidRPr="00A11666" w:rsidRDefault="005E0E3E" w:rsidP="000654F6">
            <w:pPr>
              <w:rPr>
                <w:rFonts w:ascii="Calibri" w:hAnsi="Calibri" w:cs="Calibri"/>
                <w:sz w:val="20"/>
                <w:szCs w:val="20"/>
              </w:rPr>
            </w:pPr>
            <w:r w:rsidRPr="00A11666">
              <w:rPr>
                <w:rFonts w:ascii="Calibri" w:hAnsi="Calibri" w:cs="Calibri"/>
                <w:sz w:val="20"/>
                <w:szCs w:val="20"/>
              </w:rPr>
              <w:t xml:space="preserve">Forslaget trekkes tilbake. </w:t>
            </w:r>
          </w:p>
        </w:tc>
      </w:tr>
      <w:tr w:rsidR="005E0E3E" w:rsidRPr="0075613C" w14:paraId="2A827584" w14:textId="77777777" w:rsidTr="007712D1">
        <w:tc>
          <w:tcPr>
            <w:tcW w:w="806" w:type="dxa"/>
          </w:tcPr>
          <w:p w14:paraId="11492D0F" w14:textId="02F9790D" w:rsidR="005E0E3E" w:rsidRPr="0075613C" w:rsidRDefault="005E0E3E" w:rsidP="000654F6">
            <w:pPr>
              <w:rPr>
                <w:rFonts w:ascii="Calibri" w:hAnsi="Calibri" w:cs="Calibri"/>
                <w:sz w:val="20"/>
                <w:szCs w:val="20"/>
              </w:rPr>
            </w:pPr>
            <w:r w:rsidRPr="0075613C">
              <w:rPr>
                <w:rFonts w:ascii="Calibri" w:hAnsi="Calibri" w:cs="Calibri"/>
                <w:sz w:val="20"/>
                <w:szCs w:val="20"/>
              </w:rPr>
              <w:t>7.61</w:t>
            </w:r>
          </w:p>
        </w:tc>
        <w:tc>
          <w:tcPr>
            <w:tcW w:w="7978" w:type="dxa"/>
          </w:tcPr>
          <w:p w14:paraId="4C901330"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7.34 bruker «togets ATC, eller ETCS- og</w:t>
            </w:r>
          </w:p>
          <w:p w14:paraId="4E3D03CF" w14:textId="77777777" w:rsidR="005E0E3E" w:rsidRPr="0075613C" w:rsidRDefault="005E0E3E" w:rsidP="000654F6">
            <w:pPr>
              <w:rPr>
                <w:rFonts w:ascii="Calibri" w:hAnsi="Calibri" w:cs="Calibri"/>
                <w:sz w:val="20"/>
                <w:szCs w:val="20"/>
              </w:rPr>
            </w:pPr>
            <w:r w:rsidRPr="0075613C">
              <w:rPr>
                <w:rFonts w:ascii="Calibri" w:hAnsi="Calibri" w:cs="Calibri"/>
                <w:sz w:val="20"/>
                <w:szCs w:val="20"/>
              </w:rPr>
              <w:t>STM-utrustning», og da er det naturlig at 7.61 også bruker lik skrivemåte.</w:t>
            </w:r>
          </w:p>
          <w:p w14:paraId="15C80135" w14:textId="77777777" w:rsidR="005E0E3E" w:rsidRPr="0075613C" w:rsidRDefault="005E0E3E" w:rsidP="000654F6">
            <w:pPr>
              <w:rPr>
                <w:rFonts w:ascii="Calibri" w:hAnsi="Calibri" w:cs="Calibri"/>
                <w:sz w:val="20"/>
                <w:szCs w:val="20"/>
              </w:rPr>
            </w:pPr>
          </w:p>
          <w:p w14:paraId="34E2FC09" w14:textId="77777777" w:rsidR="005E0E3E" w:rsidRPr="0075613C" w:rsidRDefault="005E0E3E" w:rsidP="000654F6">
            <w:pPr>
              <w:rPr>
                <w:rFonts w:ascii="Calibri" w:hAnsi="Calibri" w:cs="Calibri"/>
                <w:b/>
                <w:bCs/>
                <w:sz w:val="20"/>
                <w:szCs w:val="20"/>
              </w:rPr>
            </w:pPr>
            <w:r w:rsidRPr="0075613C">
              <w:rPr>
                <w:rFonts w:ascii="Calibri" w:hAnsi="Calibri" w:cs="Calibri"/>
                <w:b/>
                <w:bCs/>
                <w:sz w:val="20"/>
                <w:szCs w:val="20"/>
              </w:rPr>
              <w:t>Forslag til endring:</w:t>
            </w:r>
          </w:p>
          <w:p w14:paraId="2B5E0CC4" w14:textId="02EBBE70" w:rsidR="005E0E3E" w:rsidRPr="0075613C" w:rsidRDefault="005E0E3E" w:rsidP="000654F6">
            <w:pPr>
              <w:rPr>
                <w:rFonts w:ascii="Calibri" w:hAnsi="Calibri" w:cs="Calibri"/>
                <w:sz w:val="20"/>
                <w:szCs w:val="20"/>
              </w:rPr>
            </w:pPr>
            <w:r w:rsidRPr="0075613C">
              <w:rPr>
                <w:rFonts w:ascii="Calibri" w:hAnsi="Calibri" w:cs="Calibri"/>
                <w:sz w:val="20"/>
                <w:szCs w:val="20"/>
              </w:rPr>
              <w:lastRenderedPageBreak/>
              <w:t>«</w:t>
            </w:r>
            <w:r w:rsidRPr="0075613C">
              <w:rPr>
                <w:rFonts w:ascii="Calibri" w:hAnsi="Calibri" w:cs="Calibri"/>
                <w:i/>
                <w:iCs/>
                <w:sz w:val="20"/>
                <w:szCs w:val="20"/>
              </w:rPr>
              <w:t>Når det vises melding om at ATC eller STM har feilet, skal føreren bekrefte meldingen og følge bestemmelsene i punkt 7.34 om feil på togets ATC</w:t>
            </w:r>
            <w:r w:rsidRPr="0075613C">
              <w:rPr>
                <w:rFonts w:ascii="Calibri" w:hAnsi="Calibri" w:cs="Calibri"/>
                <w:i/>
                <w:iCs/>
                <w:color w:val="EE0000"/>
                <w:sz w:val="20"/>
                <w:szCs w:val="20"/>
              </w:rPr>
              <w:t>-</w:t>
            </w:r>
            <w:r w:rsidRPr="0075613C">
              <w:rPr>
                <w:rFonts w:ascii="Calibri" w:hAnsi="Calibri" w:cs="Calibri"/>
                <w:i/>
                <w:iCs/>
                <w:sz w:val="20"/>
                <w:szCs w:val="20"/>
              </w:rPr>
              <w:t xml:space="preserve"> eller ETCS- og STM-</w:t>
            </w:r>
            <w:r w:rsidRPr="0075613C">
              <w:rPr>
                <w:rFonts w:ascii="Calibri" w:hAnsi="Calibri" w:cs="Calibri"/>
                <w:i/>
                <w:iCs/>
                <w:color w:val="EE0000"/>
                <w:sz w:val="20"/>
                <w:szCs w:val="20"/>
              </w:rPr>
              <w:t>ombord</w:t>
            </w:r>
            <w:r w:rsidRPr="0075613C">
              <w:rPr>
                <w:rFonts w:ascii="Calibri" w:hAnsi="Calibri" w:cs="Calibri"/>
                <w:i/>
                <w:iCs/>
                <w:sz w:val="20"/>
                <w:szCs w:val="20"/>
              </w:rPr>
              <w:t>utrustning på ATC-strekning og jernbaneforetakets interne bestemmelser.</w:t>
            </w:r>
            <w:r w:rsidRPr="0075613C">
              <w:rPr>
                <w:rFonts w:ascii="Calibri" w:hAnsi="Calibri" w:cs="Calibri"/>
                <w:sz w:val="20"/>
                <w:szCs w:val="20"/>
              </w:rPr>
              <w:t>»</w:t>
            </w:r>
          </w:p>
        </w:tc>
        <w:tc>
          <w:tcPr>
            <w:tcW w:w="2835" w:type="dxa"/>
          </w:tcPr>
          <w:p w14:paraId="521C9258" w14:textId="5164E998" w:rsidR="005E0E3E" w:rsidRPr="00A11666" w:rsidRDefault="005E0E3E" w:rsidP="000654F6">
            <w:pPr>
              <w:rPr>
                <w:rFonts w:ascii="Calibri" w:hAnsi="Calibri" w:cs="Calibri"/>
                <w:sz w:val="20"/>
                <w:szCs w:val="20"/>
              </w:rPr>
            </w:pPr>
            <w:r w:rsidRPr="00A11666">
              <w:rPr>
                <w:rFonts w:ascii="Calibri" w:hAnsi="Calibri" w:cs="Calibri"/>
                <w:sz w:val="20"/>
                <w:szCs w:val="20"/>
              </w:rPr>
              <w:lastRenderedPageBreak/>
              <w:t>Dagens bestemmelse stemmer overens med overskriften i pkt. 7.34.</w:t>
            </w:r>
          </w:p>
        </w:tc>
        <w:tc>
          <w:tcPr>
            <w:tcW w:w="2693" w:type="dxa"/>
          </w:tcPr>
          <w:p w14:paraId="2D271D53" w14:textId="4F9E7749" w:rsidR="005E0E3E" w:rsidRPr="00A11666" w:rsidRDefault="005E0E3E" w:rsidP="000654F6">
            <w:pPr>
              <w:rPr>
                <w:rFonts w:ascii="Calibri" w:hAnsi="Calibri" w:cs="Calibri"/>
                <w:sz w:val="20"/>
                <w:szCs w:val="20"/>
              </w:rPr>
            </w:pPr>
            <w:r w:rsidRPr="00A11666">
              <w:rPr>
                <w:rFonts w:ascii="Calibri" w:hAnsi="Calibri" w:cs="Calibri"/>
                <w:sz w:val="20"/>
                <w:szCs w:val="20"/>
              </w:rPr>
              <w:t>Forslaget trekkes tilbake.</w:t>
            </w:r>
          </w:p>
        </w:tc>
      </w:tr>
      <w:tr w:rsidR="005E0E3E" w:rsidRPr="0075613C" w14:paraId="6231BA28" w14:textId="77777777" w:rsidTr="007712D1">
        <w:tc>
          <w:tcPr>
            <w:tcW w:w="806" w:type="dxa"/>
          </w:tcPr>
          <w:p w14:paraId="056E38BE" w14:textId="78CEBAA1" w:rsidR="005E0E3E" w:rsidRPr="0075613C" w:rsidRDefault="005E0E3E" w:rsidP="000654F6">
            <w:pPr>
              <w:rPr>
                <w:rFonts w:ascii="Calibri" w:hAnsi="Calibri" w:cs="Calibri"/>
                <w:sz w:val="20"/>
                <w:szCs w:val="20"/>
              </w:rPr>
            </w:pPr>
            <w:r>
              <w:rPr>
                <w:rFonts w:ascii="Calibri" w:hAnsi="Calibri" w:cs="Calibri"/>
                <w:sz w:val="20"/>
                <w:szCs w:val="20"/>
              </w:rPr>
              <w:t>7.61</w:t>
            </w:r>
          </w:p>
        </w:tc>
        <w:tc>
          <w:tcPr>
            <w:tcW w:w="7978" w:type="dxa"/>
          </w:tcPr>
          <w:p w14:paraId="2905A5C8" w14:textId="04C14C5C" w:rsidR="005E0E3E" w:rsidRPr="0075613C" w:rsidRDefault="005E0E3E" w:rsidP="000654F6">
            <w:pPr>
              <w:rPr>
                <w:rFonts w:ascii="Calibri" w:hAnsi="Calibri" w:cs="Calibri"/>
                <w:sz w:val="20"/>
                <w:szCs w:val="20"/>
              </w:rPr>
            </w:pPr>
            <w:r w:rsidRPr="00557947">
              <w:rPr>
                <w:rFonts w:ascii="Calibri" w:hAnsi="Calibri" w:cs="Calibri"/>
                <w:sz w:val="20"/>
                <w:szCs w:val="20"/>
              </w:rPr>
              <w:t>Bør denne forkortelsen defineres?</w:t>
            </w:r>
          </w:p>
        </w:tc>
        <w:tc>
          <w:tcPr>
            <w:tcW w:w="2835" w:type="dxa"/>
          </w:tcPr>
          <w:p w14:paraId="58B5AF0A" w14:textId="79A83691"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Både ATC, ETCS og STM er definert i kap. 1.  </w:t>
            </w:r>
          </w:p>
        </w:tc>
        <w:tc>
          <w:tcPr>
            <w:tcW w:w="2693" w:type="dxa"/>
          </w:tcPr>
          <w:p w14:paraId="4D090B1E" w14:textId="17DE8161"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Forslaget trekkes tilbake. </w:t>
            </w:r>
          </w:p>
        </w:tc>
      </w:tr>
      <w:tr w:rsidR="005E0E3E" w:rsidRPr="0075613C" w14:paraId="5ABCFB17" w14:textId="77777777" w:rsidTr="007712D1">
        <w:tc>
          <w:tcPr>
            <w:tcW w:w="806" w:type="dxa"/>
          </w:tcPr>
          <w:p w14:paraId="486C91D6" w14:textId="4A66652F" w:rsidR="005E0E3E" w:rsidRDefault="005E0E3E" w:rsidP="000654F6">
            <w:pPr>
              <w:rPr>
                <w:rFonts w:ascii="Calibri" w:hAnsi="Calibri" w:cs="Calibri"/>
                <w:sz w:val="20"/>
                <w:szCs w:val="20"/>
              </w:rPr>
            </w:pPr>
            <w:r w:rsidRPr="0075613C">
              <w:rPr>
                <w:rFonts w:ascii="Calibri" w:hAnsi="Calibri" w:cs="Calibri"/>
                <w:sz w:val="20"/>
                <w:szCs w:val="20"/>
              </w:rPr>
              <w:t>7.</w:t>
            </w:r>
            <w:r>
              <w:rPr>
                <w:rFonts w:ascii="Calibri" w:hAnsi="Calibri" w:cs="Calibri"/>
                <w:sz w:val="20"/>
                <w:szCs w:val="20"/>
              </w:rPr>
              <w:t>61</w:t>
            </w:r>
          </w:p>
        </w:tc>
        <w:tc>
          <w:tcPr>
            <w:tcW w:w="7978" w:type="dxa"/>
          </w:tcPr>
          <w:p w14:paraId="6AFE6D7C" w14:textId="6EA6BA02" w:rsidR="005E0E3E" w:rsidRPr="00557947" w:rsidRDefault="005E0E3E" w:rsidP="000654F6">
            <w:pPr>
              <w:rPr>
                <w:rFonts w:ascii="Calibri" w:hAnsi="Calibri" w:cs="Calibri"/>
                <w:sz w:val="20"/>
                <w:szCs w:val="20"/>
              </w:rPr>
            </w:pPr>
            <w:r w:rsidRPr="00B82AEA">
              <w:rPr>
                <w:rFonts w:ascii="Calibri" w:hAnsi="Calibri" w:cs="Calibri"/>
                <w:sz w:val="20"/>
                <w:szCs w:val="20"/>
              </w:rPr>
              <w:t>Fornuftig endring/tilpasning av begrepet </w:t>
            </w:r>
          </w:p>
        </w:tc>
        <w:tc>
          <w:tcPr>
            <w:tcW w:w="2835" w:type="dxa"/>
          </w:tcPr>
          <w:p w14:paraId="3DBB19A5" w14:textId="2810B6DA"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Dagens bestemmelse stemmer overens med overskriften i pkt. 7.34. </w:t>
            </w:r>
          </w:p>
        </w:tc>
        <w:tc>
          <w:tcPr>
            <w:tcW w:w="2693" w:type="dxa"/>
          </w:tcPr>
          <w:p w14:paraId="4DD3A27C" w14:textId="24438A3C"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Forslaget trekkes tilbake. </w:t>
            </w:r>
          </w:p>
        </w:tc>
      </w:tr>
      <w:tr w:rsidR="005E0E3E" w:rsidRPr="0075613C" w14:paraId="741D6716" w14:textId="77777777" w:rsidTr="007712D1">
        <w:tc>
          <w:tcPr>
            <w:tcW w:w="806" w:type="dxa"/>
          </w:tcPr>
          <w:p w14:paraId="7643AA5B" w14:textId="21037879" w:rsidR="005E0E3E" w:rsidRPr="0075613C" w:rsidRDefault="005E0E3E" w:rsidP="000654F6">
            <w:pPr>
              <w:rPr>
                <w:rFonts w:ascii="Calibri" w:hAnsi="Calibri" w:cs="Calibri"/>
                <w:sz w:val="20"/>
                <w:szCs w:val="20"/>
              </w:rPr>
            </w:pPr>
            <w:r>
              <w:rPr>
                <w:rFonts w:ascii="Calibri" w:hAnsi="Calibri" w:cs="Calibri"/>
                <w:sz w:val="20"/>
                <w:szCs w:val="20"/>
              </w:rPr>
              <w:t>7.61</w:t>
            </w:r>
          </w:p>
        </w:tc>
        <w:tc>
          <w:tcPr>
            <w:tcW w:w="7978" w:type="dxa"/>
          </w:tcPr>
          <w:p w14:paraId="673BAEF7" w14:textId="77777777" w:rsidR="005E0E3E" w:rsidRPr="00246018" w:rsidRDefault="005E0E3E" w:rsidP="000654F6">
            <w:pPr>
              <w:rPr>
                <w:rFonts w:ascii="Calibri" w:hAnsi="Calibri" w:cs="Calibri"/>
                <w:sz w:val="20"/>
                <w:szCs w:val="20"/>
                <w:lang w:val="en-GB"/>
              </w:rPr>
            </w:pPr>
            <w:r w:rsidRPr="00246018">
              <w:rPr>
                <w:rFonts w:ascii="Calibri" w:hAnsi="Calibri" w:cs="Calibri"/>
                <w:sz w:val="20"/>
                <w:szCs w:val="20"/>
                <w:lang w:val="en-GB"/>
              </w:rPr>
              <w:t>Tilpasse tekst om melding bedre til TSI OPE A 6.53:</w:t>
            </w:r>
          </w:p>
          <w:p w14:paraId="56A6C870" w14:textId="77777777" w:rsidR="005E0E3E" w:rsidRPr="00246018" w:rsidRDefault="005E0E3E" w:rsidP="000654F6">
            <w:pPr>
              <w:rPr>
                <w:rFonts w:ascii="Calibri" w:hAnsi="Calibri" w:cs="Calibri"/>
                <w:sz w:val="20"/>
                <w:szCs w:val="20"/>
                <w:lang w:val="en-GB"/>
              </w:rPr>
            </w:pPr>
          </w:p>
          <w:p w14:paraId="1F5CCF85" w14:textId="77777777" w:rsidR="005E0E3E" w:rsidRPr="00A80428" w:rsidRDefault="005E0E3E" w:rsidP="00A80428">
            <w:pPr>
              <w:rPr>
                <w:rFonts w:ascii="Arial" w:eastAsia="Aptos" w:hAnsi="Arial" w:cs="Arial"/>
                <w:i/>
                <w:iCs/>
                <w:kern w:val="0"/>
                <w:sz w:val="18"/>
                <w:szCs w:val="18"/>
                <w:lang w:val="en-GB"/>
                <w14:ligatures w14:val="none"/>
              </w:rPr>
            </w:pPr>
            <w:r w:rsidRPr="00A80428">
              <w:rPr>
                <w:rFonts w:ascii="Arial" w:eastAsia="Aptos" w:hAnsi="Arial" w:cs="Arial"/>
                <w:i/>
                <w:iCs/>
                <w:kern w:val="0"/>
                <w:sz w:val="18"/>
                <w:szCs w:val="18"/>
                <w:lang w:val="en-GB"/>
                <w14:ligatures w14:val="none"/>
              </w:rPr>
              <w:t>When the following text message is displayed</w:t>
            </w:r>
          </w:p>
          <w:p w14:paraId="4691D58B" w14:textId="77777777" w:rsidR="005E0E3E" w:rsidRPr="00A80428" w:rsidRDefault="005E0E3E" w:rsidP="00A80428">
            <w:pPr>
              <w:rPr>
                <w:rFonts w:ascii="Arial" w:eastAsia="Aptos" w:hAnsi="Arial" w:cs="Arial"/>
                <w:i/>
                <w:iCs/>
                <w:kern w:val="0"/>
                <w:sz w:val="18"/>
                <w:szCs w:val="18"/>
                <w:lang w:val="en-GB"/>
                <w14:ligatures w14:val="none"/>
              </w:rPr>
            </w:pPr>
          </w:p>
          <w:p w14:paraId="63BA001F" w14:textId="77777777" w:rsidR="005E0E3E" w:rsidRPr="00A80428" w:rsidRDefault="005E0E3E" w:rsidP="00A80428">
            <w:pPr>
              <w:ind w:left="708"/>
              <w:rPr>
                <w:rFonts w:ascii="Arial" w:eastAsia="Aptos" w:hAnsi="Arial" w:cs="Arial"/>
                <w:i/>
                <w:iCs/>
                <w:kern w:val="0"/>
                <w:sz w:val="18"/>
                <w:szCs w:val="18"/>
                <w:lang w:val="en-GB"/>
                <w14:ligatures w14:val="none"/>
              </w:rPr>
            </w:pPr>
            <w:r w:rsidRPr="00A80428">
              <w:rPr>
                <w:rFonts w:ascii="Arial" w:eastAsia="Aptos" w:hAnsi="Arial" w:cs="Arial"/>
                <w:i/>
                <w:iCs/>
                <w:kern w:val="0"/>
                <w:sz w:val="18"/>
                <w:szCs w:val="18"/>
                <w:lang w:val="en-GB"/>
                <w14:ligatures w14:val="none"/>
              </w:rPr>
              <w:t xml:space="preserve">‘[name of NTC] failed’ </w:t>
            </w:r>
          </w:p>
          <w:p w14:paraId="1D647CB7" w14:textId="34F2806E" w:rsidR="005E0E3E" w:rsidRPr="00B82AEA" w:rsidRDefault="005E0E3E" w:rsidP="000654F6">
            <w:pPr>
              <w:rPr>
                <w:rFonts w:ascii="Calibri" w:hAnsi="Calibri" w:cs="Calibri"/>
                <w:sz w:val="20"/>
                <w:szCs w:val="20"/>
              </w:rPr>
            </w:pPr>
          </w:p>
        </w:tc>
        <w:tc>
          <w:tcPr>
            <w:tcW w:w="2835" w:type="dxa"/>
          </w:tcPr>
          <w:p w14:paraId="33112ECE" w14:textId="77777777" w:rsidR="005E0E3E" w:rsidRPr="00D11FD6" w:rsidRDefault="005E0E3E" w:rsidP="000654F6">
            <w:pPr>
              <w:rPr>
                <w:rFonts w:ascii="Calibri" w:hAnsi="Calibri" w:cs="Calibri"/>
                <w:sz w:val="20"/>
                <w:szCs w:val="20"/>
              </w:rPr>
            </w:pPr>
          </w:p>
        </w:tc>
        <w:tc>
          <w:tcPr>
            <w:tcW w:w="2693" w:type="dxa"/>
          </w:tcPr>
          <w:p w14:paraId="353D62C3" w14:textId="23220673" w:rsidR="005E0E3E" w:rsidRPr="00D11FD6" w:rsidRDefault="005E0E3E" w:rsidP="000654F6">
            <w:pPr>
              <w:rPr>
                <w:rFonts w:ascii="Calibri" w:hAnsi="Calibri" w:cs="Calibri"/>
                <w:sz w:val="20"/>
                <w:szCs w:val="20"/>
              </w:rPr>
            </w:pPr>
            <w:r w:rsidRPr="00D11FD6">
              <w:rPr>
                <w:rFonts w:ascii="Calibri" w:hAnsi="Calibri" w:cs="Calibri"/>
                <w:sz w:val="20"/>
                <w:szCs w:val="20"/>
              </w:rPr>
              <w:t>Tas til følge.</w:t>
            </w:r>
          </w:p>
        </w:tc>
      </w:tr>
      <w:tr w:rsidR="005E0E3E" w:rsidRPr="0075613C" w14:paraId="046B8C84" w14:textId="77777777" w:rsidTr="007712D1">
        <w:tc>
          <w:tcPr>
            <w:tcW w:w="806" w:type="dxa"/>
          </w:tcPr>
          <w:p w14:paraId="099AC3C1" w14:textId="50F09D73" w:rsidR="005E0E3E" w:rsidRPr="0075613C" w:rsidRDefault="005E0E3E" w:rsidP="000654F6">
            <w:pPr>
              <w:rPr>
                <w:rFonts w:ascii="Calibri" w:hAnsi="Calibri" w:cs="Calibri"/>
                <w:sz w:val="20"/>
                <w:szCs w:val="20"/>
              </w:rPr>
            </w:pPr>
            <w:r>
              <w:rPr>
                <w:rFonts w:ascii="Calibri" w:hAnsi="Calibri" w:cs="Calibri"/>
                <w:sz w:val="20"/>
                <w:szCs w:val="20"/>
              </w:rPr>
              <w:t>7.62 nr. 3</w:t>
            </w:r>
          </w:p>
        </w:tc>
        <w:tc>
          <w:tcPr>
            <w:tcW w:w="7978" w:type="dxa"/>
          </w:tcPr>
          <w:p w14:paraId="34A7783E" w14:textId="257AA4E3" w:rsidR="005E0E3E" w:rsidRPr="00B82AEA" w:rsidRDefault="005E0E3E" w:rsidP="000654F6">
            <w:pPr>
              <w:rPr>
                <w:rFonts w:ascii="Calibri" w:hAnsi="Calibri" w:cs="Calibri"/>
                <w:sz w:val="20"/>
                <w:szCs w:val="20"/>
              </w:rPr>
            </w:pPr>
            <w:r>
              <w:rPr>
                <w:rFonts w:ascii="Calibri" w:hAnsi="Calibri" w:cs="Calibri"/>
                <w:sz w:val="20"/>
                <w:szCs w:val="20"/>
              </w:rPr>
              <w:t xml:space="preserve">Ikke på høring: Retting av feil. Rette ordlyd til med eller uten stedskode. </w:t>
            </w:r>
          </w:p>
        </w:tc>
        <w:tc>
          <w:tcPr>
            <w:tcW w:w="2835" w:type="dxa"/>
          </w:tcPr>
          <w:p w14:paraId="4230B269" w14:textId="77777777"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Ordlyd må rettes, siden «eventuell» (i forbindelse med stedskoden) ikke kan være en del av ordlyden. </w:t>
            </w:r>
          </w:p>
          <w:p w14:paraId="6D1BEF6C" w14:textId="77777777" w:rsidR="005E0E3E" w:rsidRPr="00D11FD6" w:rsidRDefault="005E0E3E" w:rsidP="000654F6">
            <w:pPr>
              <w:rPr>
                <w:rFonts w:ascii="Calibri" w:hAnsi="Calibri" w:cs="Calibri"/>
                <w:sz w:val="20"/>
                <w:szCs w:val="20"/>
              </w:rPr>
            </w:pPr>
          </w:p>
          <w:p w14:paraId="17BCAEBA" w14:textId="5E8892ED" w:rsidR="005E0E3E" w:rsidRPr="00D11FD6" w:rsidRDefault="005E0E3E" w:rsidP="000654F6">
            <w:pPr>
              <w:rPr>
                <w:rFonts w:ascii="Calibri" w:hAnsi="Calibri" w:cs="Calibri"/>
                <w:sz w:val="20"/>
                <w:szCs w:val="20"/>
              </w:rPr>
            </w:pPr>
          </w:p>
        </w:tc>
        <w:tc>
          <w:tcPr>
            <w:tcW w:w="2693" w:type="dxa"/>
          </w:tcPr>
          <w:p w14:paraId="3C87E4FF" w14:textId="26EAFFAE" w:rsidR="005E0E3E" w:rsidRPr="00D11FD6" w:rsidRDefault="005E0E3E" w:rsidP="000654F6">
            <w:pPr>
              <w:rPr>
                <w:rFonts w:ascii="Calibri" w:hAnsi="Calibri" w:cs="Calibri"/>
                <w:sz w:val="20"/>
                <w:szCs w:val="20"/>
              </w:rPr>
            </w:pPr>
            <w:r w:rsidRPr="00D11FD6">
              <w:rPr>
                <w:rFonts w:ascii="Calibri" w:hAnsi="Calibri" w:cs="Calibri"/>
                <w:sz w:val="20"/>
                <w:szCs w:val="20"/>
              </w:rPr>
              <w:t xml:space="preserve">Tas til følge. </w:t>
            </w:r>
          </w:p>
        </w:tc>
      </w:tr>
    </w:tbl>
    <w:p w14:paraId="1F6B9439" w14:textId="197A4658" w:rsidR="00FE13B2" w:rsidRPr="00FE104A" w:rsidRDefault="000654F6">
      <w:pPr>
        <w:rPr>
          <w:rFonts w:cstheme="minorHAnsi"/>
          <w:sz w:val="20"/>
          <w:szCs w:val="20"/>
        </w:rPr>
      </w:pPr>
      <w:r>
        <w:rPr>
          <w:rFonts w:cstheme="minorHAnsi"/>
          <w:sz w:val="20"/>
          <w:szCs w:val="20"/>
        </w:rPr>
        <w:br w:type="textWrapping" w:clear="all"/>
      </w:r>
    </w:p>
    <w:p w14:paraId="08AAB71C" w14:textId="533292BA" w:rsidR="00061E70" w:rsidRDefault="00061E70">
      <w:pPr>
        <w:rPr>
          <w:rFonts w:cstheme="minorHAnsi"/>
          <w:sz w:val="20"/>
          <w:szCs w:val="20"/>
        </w:rPr>
      </w:pPr>
      <w:r>
        <w:rPr>
          <w:rFonts w:cstheme="minorHAnsi"/>
          <w:sz w:val="20"/>
          <w:szCs w:val="20"/>
        </w:rPr>
        <w:br w:type="page"/>
      </w:r>
    </w:p>
    <w:p w14:paraId="5633DD2F" w14:textId="77777777" w:rsidR="009E6986" w:rsidRPr="00FE104A" w:rsidRDefault="009E6986">
      <w:pPr>
        <w:rPr>
          <w:rFonts w:cstheme="minorHAnsi"/>
          <w:sz w:val="20"/>
          <w:szCs w:val="20"/>
        </w:rPr>
      </w:pPr>
    </w:p>
    <w:tbl>
      <w:tblPr>
        <w:tblStyle w:val="Tabellrutenett"/>
        <w:tblW w:w="14312" w:type="dxa"/>
        <w:tblLayout w:type="fixed"/>
        <w:tblLook w:val="04A0" w:firstRow="1" w:lastRow="0" w:firstColumn="1" w:lastColumn="0" w:noHBand="0" w:noVBand="1"/>
      </w:tblPr>
      <w:tblGrid>
        <w:gridCol w:w="846"/>
        <w:gridCol w:w="7938"/>
        <w:gridCol w:w="2835"/>
        <w:gridCol w:w="2693"/>
      </w:tblGrid>
      <w:tr w:rsidR="00D817E0" w:rsidRPr="00FE104A" w14:paraId="404DF3B5" w14:textId="77777777" w:rsidTr="007712D1">
        <w:trPr>
          <w:tblHeader/>
        </w:trPr>
        <w:tc>
          <w:tcPr>
            <w:tcW w:w="14312" w:type="dxa"/>
            <w:gridSpan w:val="4"/>
          </w:tcPr>
          <w:p w14:paraId="45FE1A91" w14:textId="3AF8901B" w:rsidR="00D817E0" w:rsidRPr="0075613C" w:rsidRDefault="00D817E0" w:rsidP="009457F7">
            <w:pPr>
              <w:rPr>
                <w:rFonts w:cstheme="minorHAnsi"/>
                <w:b/>
                <w:bCs/>
                <w:sz w:val="20"/>
                <w:szCs w:val="20"/>
              </w:rPr>
            </w:pPr>
            <w:r w:rsidRPr="0075613C">
              <w:rPr>
                <w:rFonts w:cstheme="minorHAnsi"/>
                <w:b/>
                <w:bCs/>
                <w:sz w:val="20"/>
                <w:szCs w:val="20"/>
              </w:rPr>
              <w:t>KAPITTEL 8 SIGNALER</w:t>
            </w:r>
          </w:p>
        </w:tc>
      </w:tr>
      <w:tr w:rsidR="00F65794" w:rsidRPr="00FE104A" w14:paraId="03CB002E" w14:textId="77777777" w:rsidTr="007712D1">
        <w:trPr>
          <w:tblHeader/>
        </w:trPr>
        <w:tc>
          <w:tcPr>
            <w:tcW w:w="846" w:type="dxa"/>
          </w:tcPr>
          <w:p w14:paraId="11D32D27" w14:textId="628DA996" w:rsidR="00F65794" w:rsidRPr="0075613C" w:rsidRDefault="00F65794" w:rsidP="009457F7">
            <w:pPr>
              <w:rPr>
                <w:rFonts w:cstheme="minorHAnsi"/>
                <w:b/>
                <w:bCs/>
                <w:sz w:val="20"/>
                <w:szCs w:val="20"/>
              </w:rPr>
            </w:pPr>
            <w:r w:rsidRPr="0075613C">
              <w:rPr>
                <w:rFonts w:cstheme="minorHAnsi"/>
                <w:b/>
                <w:bCs/>
                <w:sz w:val="20"/>
                <w:szCs w:val="20"/>
              </w:rPr>
              <w:t xml:space="preserve">Pkt. </w:t>
            </w:r>
          </w:p>
        </w:tc>
        <w:tc>
          <w:tcPr>
            <w:tcW w:w="7938" w:type="dxa"/>
          </w:tcPr>
          <w:p w14:paraId="348C6004" w14:textId="3D17D2C0" w:rsidR="00F65794" w:rsidRPr="0075613C" w:rsidRDefault="00F65794" w:rsidP="009457F7">
            <w:pPr>
              <w:rPr>
                <w:rFonts w:cstheme="minorHAnsi"/>
                <w:b/>
                <w:bCs/>
                <w:sz w:val="20"/>
                <w:szCs w:val="20"/>
              </w:rPr>
            </w:pPr>
            <w:r w:rsidRPr="0075613C">
              <w:rPr>
                <w:rFonts w:cstheme="minorHAnsi"/>
                <w:b/>
                <w:bCs/>
                <w:sz w:val="20"/>
                <w:szCs w:val="20"/>
              </w:rPr>
              <w:t>Høringskommentar</w:t>
            </w:r>
          </w:p>
        </w:tc>
        <w:tc>
          <w:tcPr>
            <w:tcW w:w="2835" w:type="dxa"/>
          </w:tcPr>
          <w:p w14:paraId="084C4609" w14:textId="55FCE578" w:rsidR="00F65794" w:rsidRPr="0075613C" w:rsidRDefault="00F65794" w:rsidP="009457F7">
            <w:pPr>
              <w:rPr>
                <w:rFonts w:cstheme="minorHAnsi"/>
                <w:b/>
                <w:bCs/>
                <w:sz w:val="20"/>
                <w:szCs w:val="20"/>
              </w:rPr>
            </w:pPr>
            <w:r w:rsidRPr="0075613C">
              <w:rPr>
                <w:rFonts w:cstheme="minorHAnsi"/>
                <w:b/>
                <w:bCs/>
                <w:sz w:val="20"/>
                <w:szCs w:val="20"/>
              </w:rPr>
              <w:t>Vurdering</w:t>
            </w:r>
          </w:p>
        </w:tc>
        <w:tc>
          <w:tcPr>
            <w:tcW w:w="2693" w:type="dxa"/>
          </w:tcPr>
          <w:p w14:paraId="71276CCE" w14:textId="61FBFEA3" w:rsidR="00F65794" w:rsidRPr="0075613C" w:rsidRDefault="00F65794" w:rsidP="009457F7">
            <w:pPr>
              <w:rPr>
                <w:rFonts w:cstheme="minorHAnsi"/>
                <w:b/>
                <w:bCs/>
                <w:sz w:val="20"/>
                <w:szCs w:val="20"/>
              </w:rPr>
            </w:pPr>
            <w:r w:rsidRPr="0075613C">
              <w:rPr>
                <w:rFonts w:cstheme="minorHAnsi"/>
                <w:b/>
                <w:bCs/>
                <w:sz w:val="20"/>
                <w:szCs w:val="20"/>
              </w:rPr>
              <w:t>Beslutning</w:t>
            </w:r>
          </w:p>
        </w:tc>
      </w:tr>
      <w:tr w:rsidR="00F65794" w:rsidRPr="00FE104A" w14:paraId="26D51F13" w14:textId="77777777" w:rsidTr="007712D1">
        <w:tc>
          <w:tcPr>
            <w:tcW w:w="846" w:type="dxa"/>
          </w:tcPr>
          <w:p w14:paraId="1F3B0084" w14:textId="4EBD73EA" w:rsidR="00F65794" w:rsidRPr="0075613C" w:rsidRDefault="00F65794" w:rsidP="009457F7">
            <w:pPr>
              <w:rPr>
                <w:rFonts w:cstheme="minorHAnsi"/>
                <w:sz w:val="20"/>
                <w:szCs w:val="20"/>
              </w:rPr>
            </w:pPr>
            <w:r w:rsidRPr="0075613C">
              <w:rPr>
                <w:rFonts w:cstheme="minorHAnsi"/>
                <w:sz w:val="20"/>
                <w:szCs w:val="20"/>
              </w:rPr>
              <w:t>8.3</w:t>
            </w:r>
          </w:p>
        </w:tc>
        <w:tc>
          <w:tcPr>
            <w:tcW w:w="7938" w:type="dxa"/>
          </w:tcPr>
          <w:p w14:paraId="4C4BFB6E" w14:textId="77777777" w:rsidR="00F65794" w:rsidRPr="0075613C" w:rsidRDefault="00F65794" w:rsidP="007E6FF5">
            <w:pPr>
              <w:rPr>
                <w:rFonts w:eastAsia="Times New Roman" w:cstheme="minorHAnsi"/>
                <w:color w:val="000000"/>
                <w:kern w:val="0"/>
                <w:sz w:val="20"/>
                <w:szCs w:val="20"/>
                <w:lang w:eastAsia="nb-NO"/>
                <w14:ligatures w14:val="none"/>
              </w:rPr>
            </w:pPr>
            <w:r w:rsidRPr="007E6FF5">
              <w:rPr>
                <w:rFonts w:eastAsia="Times New Roman" w:cstheme="minorHAnsi"/>
                <w:color w:val="000000"/>
                <w:kern w:val="0"/>
                <w:sz w:val="20"/>
                <w:szCs w:val="20"/>
                <w:lang w:eastAsia="nb-NO"/>
                <w14:ligatures w14:val="none"/>
              </w:rPr>
              <w:t>«Enhver bevegelse med signal hurtig fram og tilbake på tvers av sporet er et nødsignal og betyr stopp. Signal 1K «Stopp» kan også brukes som nødsignal.»</w:t>
            </w:r>
          </w:p>
          <w:p w14:paraId="23D8B329" w14:textId="2DD68CD4" w:rsidR="00F65794" w:rsidRPr="0075613C" w:rsidRDefault="00F65794" w:rsidP="009457F7">
            <w:pPr>
              <w:rPr>
                <w:rFonts w:cstheme="minorHAnsi"/>
                <w:sz w:val="20"/>
                <w:szCs w:val="20"/>
              </w:rPr>
            </w:pPr>
          </w:p>
        </w:tc>
        <w:tc>
          <w:tcPr>
            <w:tcW w:w="2835" w:type="dxa"/>
          </w:tcPr>
          <w:p w14:paraId="4B5DEAAF" w14:textId="6F849745" w:rsidR="00F65794" w:rsidRPr="0075613C" w:rsidRDefault="00F65794" w:rsidP="009457F7">
            <w:pPr>
              <w:rPr>
                <w:rFonts w:cstheme="minorHAnsi"/>
                <w:sz w:val="20"/>
                <w:szCs w:val="20"/>
              </w:rPr>
            </w:pPr>
            <w:r>
              <w:rPr>
                <w:rFonts w:cstheme="minorHAnsi"/>
                <w:sz w:val="20"/>
                <w:szCs w:val="20"/>
              </w:rPr>
              <w:t xml:space="preserve">Uklart innspill. </w:t>
            </w:r>
          </w:p>
        </w:tc>
        <w:tc>
          <w:tcPr>
            <w:tcW w:w="2693" w:type="dxa"/>
          </w:tcPr>
          <w:p w14:paraId="6D011DA7" w14:textId="39AFF1A8" w:rsidR="00F65794" w:rsidRPr="0075613C" w:rsidRDefault="00F65794" w:rsidP="009457F7">
            <w:pPr>
              <w:rPr>
                <w:rFonts w:cstheme="minorHAnsi"/>
                <w:sz w:val="20"/>
                <w:szCs w:val="20"/>
              </w:rPr>
            </w:pPr>
          </w:p>
        </w:tc>
      </w:tr>
      <w:tr w:rsidR="00F65794" w:rsidRPr="00FE104A" w14:paraId="4E3121E7" w14:textId="77777777" w:rsidTr="007712D1">
        <w:tc>
          <w:tcPr>
            <w:tcW w:w="846" w:type="dxa"/>
          </w:tcPr>
          <w:p w14:paraId="63732E0B" w14:textId="04A705CC" w:rsidR="00F65794" w:rsidRPr="0075613C" w:rsidRDefault="00F65794" w:rsidP="009457F7">
            <w:pPr>
              <w:rPr>
                <w:rFonts w:cstheme="minorHAnsi"/>
                <w:sz w:val="20"/>
                <w:szCs w:val="20"/>
              </w:rPr>
            </w:pPr>
            <w:r>
              <w:rPr>
                <w:rFonts w:cstheme="minorHAnsi"/>
                <w:sz w:val="20"/>
                <w:szCs w:val="20"/>
              </w:rPr>
              <w:t>8.3</w:t>
            </w:r>
          </w:p>
        </w:tc>
        <w:tc>
          <w:tcPr>
            <w:tcW w:w="7938" w:type="dxa"/>
          </w:tcPr>
          <w:p w14:paraId="2FBD226E" w14:textId="5FBBF54E" w:rsidR="00F65794" w:rsidRPr="007E6FF5" w:rsidRDefault="00F65794" w:rsidP="007E6FF5">
            <w:pPr>
              <w:rPr>
                <w:rFonts w:eastAsia="Times New Roman" w:cstheme="minorHAnsi"/>
                <w:color w:val="000000"/>
                <w:kern w:val="0"/>
                <w:sz w:val="20"/>
                <w:szCs w:val="20"/>
                <w:lang w:eastAsia="nb-NO"/>
                <w14:ligatures w14:val="none"/>
              </w:rPr>
            </w:pPr>
            <w:proofErr w:type="gramStart"/>
            <w:r w:rsidRPr="007C2CC8">
              <w:rPr>
                <w:rFonts w:eastAsia="Times New Roman" w:cstheme="minorHAnsi"/>
                <w:color w:val="000000"/>
                <w:kern w:val="0"/>
                <w:sz w:val="20"/>
                <w:szCs w:val="20"/>
                <w:lang w:eastAsia="nb-NO"/>
                <w14:ligatures w14:val="none"/>
              </w:rPr>
              <w:t>Teskje…Signal</w:t>
            </w:r>
            <w:proofErr w:type="gramEnd"/>
            <w:r w:rsidRPr="007C2CC8">
              <w:rPr>
                <w:rFonts w:eastAsia="Times New Roman" w:cstheme="minorHAnsi"/>
                <w:color w:val="000000"/>
                <w:kern w:val="0"/>
                <w:sz w:val="20"/>
                <w:szCs w:val="20"/>
                <w:lang w:eastAsia="nb-NO"/>
                <w14:ligatures w14:val="none"/>
              </w:rPr>
              <w:t> «Stopp» er fortsatt et signal som kan beveges hurtig fram og tilbake, på linje med alle andre signal du kan bruke, så hvorfor beskrive dette spesifikt? Dette signalet er det mest naturlige å bruke til å stoppe tog/skift. </w:t>
            </w:r>
          </w:p>
        </w:tc>
        <w:tc>
          <w:tcPr>
            <w:tcW w:w="2835" w:type="dxa"/>
          </w:tcPr>
          <w:p w14:paraId="05DE91FB" w14:textId="77777777" w:rsidR="00F65794" w:rsidRPr="0075613C" w:rsidRDefault="00F65794" w:rsidP="009457F7">
            <w:pPr>
              <w:rPr>
                <w:rFonts w:cstheme="minorHAnsi"/>
                <w:sz w:val="20"/>
                <w:szCs w:val="20"/>
              </w:rPr>
            </w:pPr>
          </w:p>
        </w:tc>
        <w:tc>
          <w:tcPr>
            <w:tcW w:w="2693" w:type="dxa"/>
          </w:tcPr>
          <w:p w14:paraId="4693109E" w14:textId="198CD362" w:rsidR="00F65794" w:rsidRPr="0075613C" w:rsidRDefault="00F65794" w:rsidP="009457F7">
            <w:pPr>
              <w:rPr>
                <w:rFonts w:cstheme="minorHAnsi"/>
                <w:sz w:val="20"/>
                <w:szCs w:val="20"/>
              </w:rPr>
            </w:pPr>
            <w:r>
              <w:rPr>
                <w:rFonts w:cstheme="minorHAnsi"/>
                <w:sz w:val="20"/>
                <w:szCs w:val="20"/>
              </w:rPr>
              <w:t xml:space="preserve">Tas ikke til følge. </w:t>
            </w:r>
          </w:p>
        </w:tc>
      </w:tr>
      <w:tr w:rsidR="00F65794" w:rsidRPr="00BA60CD" w14:paraId="66B7042A" w14:textId="77777777" w:rsidTr="007712D1">
        <w:tc>
          <w:tcPr>
            <w:tcW w:w="846" w:type="dxa"/>
          </w:tcPr>
          <w:p w14:paraId="1AEAC9A1" w14:textId="3170504C" w:rsidR="00F65794" w:rsidRPr="0075613C" w:rsidRDefault="00F65794" w:rsidP="0026726A">
            <w:pPr>
              <w:rPr>
                <w:rFonts w:cstheme="minorHAnsi"/>
                <w:sz w:val="20"/>
                <w:szCs w:val="20"/>
              </w:rPr>
            </w:pPr>
            <w:r w:rsidRPr="0075613C">
              <w:rPr>
                <w:rFonts w:cstheme="minorHAnsi"/>
                <w:sz w:val="20"/>
                <w:szCs w:val="20"/>
              </w:rPr>
              <w:t>8.3</w:t>
            </w:r>
          </w:p>
        </w:tc>
        <w:tc>
          <w:tcPr>
            <w:tcW w:w="7938" w:type="dxa"/>
          </w:tcPr>
          <w:p w14:paraId="72991269" w14:textId="77777777" w:rsidR="00F65794" w:rsidRPr="0075613C" w:rsidRDefault="00F65794" w:rsidP="0026726A">
            <w:pPr>
              <w:rPr>
                <w:rFonts w:cstheme="minorHAnsi"/>
                <w:sz w:val="20"/>
                <w:szCs w:val="20"/>
              </w:rPr>
            </w:pPr>
            <w:r w:rsidRPr="0075613C">
              <w:rPr>
                <w:rFonts w:cstheme="minorHAnsi"/>
                <w:sz w:val="20"/>
                <w:szCs w:val="20"/>
              </w:rPr>
              <w:t>I utgangspunktet er dette en fornuftig tilpasning til eksisterende praksis, men signal 1K betyr allerede «Stopp» med betydningen «Skift skal stoppe». Om det også er nødvendig å definere det som et nødsignal når ikke 1A, 1B og 1L også skal det er vi ikke helt overbevist om.</w:t>
            </w:r>
          </w:p>
          <w:p w14:paraId="7564315D" w14:textId="77777777" w:rsidR="00F65794" w:rsidRPr="0075613C" w:rsidRDefault="00F65794" w:rsidP="0026726A">
            <w:pPr>
              <w:rPr>
                <w:rFonts w:cstheme="minorHAnsi"/>
                <w:sz w:val="20"/>
                <w:szCs w:val="20"/>
              </w:rPr>
            </w:pPr>
          </w:p>
          <w:p w14:paraId="1FC6BA4B" w14:textId="77777777" w:rsidR="00F65794" w:rsidRPr="0075613C" w:rsidRDefault="00F65794" w:rsidP="0026726A">
            <w:pPr>
              <w:rPr>
                <w:rFonts w:cstheme="minorHAnsi"/>
                <w:sz w:val="20"/>
                <w:szCs w:val="20"/>
              </w:rPr>
            </w:pPr>
            <w:r w:rsidRPr="0075613C">
              <w:rPr>
                <w:rFonts w:cstheme="minorHAnsi"/>
                <w:sz w:val="20"/>
                <w:szCs w:val="20"/>
              </w:rPr>
              <w:t>I paragraf 5.5 punkt 5 er signal 1K og nattsignalet 1L beskrevet som signaler som kan gis til tog. Vi tenker derfor at det er riktigere å endre 8.91 «</w:t>
            </w:r>
            <w:r w:rsidRPr="0075613C">
              <w:rPr>
                <w:rFonts w:cstheme="minorHAnsi"/>
                <w:i/>
                <w:iCs/>
                <w:sz w:val="20"/>
                <w:szCs w:val="20"/>
              </w:rPr>
              <w:t>Signal «Stopp» for skift</w:t>
            </w:r>
            <w:r w:rsidRPr="0075613C">
              <w:rPr>
                <w:rFonts w:cstheme="minorHAnsi"/>
                <w:sz w:val="20"/>
                <w:szCs w:val="20"/>
              </w:rPr>
              <w:t>» slik at signalene her også gjelder når de gis til tog – og det er i hvert fall en tilnærming til gjeldende praksis. Se derfor også 8.91.</w:t>
            </w:r>
          </w:p>
          <w:p w14:paraId="25E58C51" w14:textId="77777777" w:rsidR="00F65794" w:rsidRPr="0075613C" w:rsidRDefault="00F65794" w:rsidP="0026726A">
            <w:pPr>
              <w:rPr>
                <w:rFonts w:cstheme="minorHAnsi"/>
                <w:sz w:val="20"/>
                <w:szCs w:val="20"/>
              </w:rPr>
            </w:pPr>
          </w:p>
          <w:p w14:paraId="7244B453" w14:textId="77777777" w:rsidR="00F65794" w:rsidRPr="0075613C" w:rsidRDefault="00F65794" w:rsidP="0026726A">
            <w:pPr>
              <w:rPr>
                <w:rFonts w:cstheme="minorHAnsi"/>
                <w:b/>
                <w:bCs/>
                <w:sz w:val="20"/>
                <w:szCs w:val="20"/>
              </w:rPr>
            </w:pPr>
            <w:r w:rsidRPr="0075613C">
              <w:rPr>
                <w:rFonts w:cstheme="minorHAnsi"/>
                <w:b/>
                <w:bCs/>
                <w:sz w:val="20"/>
                <w:szCs w:val="20"/>
              </w:rPr>
              <w:t>Forslag til endring:</w:t>
            </w:r>
          </w:p>
          <w:p w14:paraId="0FDBBF63" w14:textId="50C6B722" w:rsidR="00F65794" w:rsidRPr="0075613C" w:rsidRDefault="00F65794" w:rsidP="0026726A">
            <w:pPr>
              <w:rPr>
                <w:rFonts w:cstheme="minorHAnsi"/>
                <w:sz w:val="20"/>
                <w:szCs w:val="20"/>
              </w:rPr>
            </w:pPr>
            <w:r w:rsidRPr="0075613C">
              <w:rPr>
                <w:rFonts w:cstheme="minorHAnsi"/>
                <w:sz w:val="20"/>
                <w:szCs w:val="20"/>
              </w:rPr>
              <w:t>«</w:t>
            </w:r>
            <w:r w:rsidRPr="0075613C">
              <w:rPr>
                <w:rFonts w:cstheme="minorHAnsi"/>
                <w:i/>
                <w:iCs/>
                <w:sz w:val="20"/>
                <w:szCs w:val="20"/>
              </w:rPr>
              <w:t xml:space="preserve">Enhver bevegelse med signal hurtig fram og tilbake på tvers av sporet er et nødsignal og betyr stopp. </w:t>
            </w:r>
            <w:r w:rsidRPr="0075613C">
              <w:rPr>
                <w:rFonts w:cstheme="minorHAnsi"/>
                <w:i/>
                <w:iCs/>
                <w:strike/>
                <w:color w:val="EE0000"/>
                <w:sz w:val="20"/>
                <w:szCs w:val="20"/>
              </w:rPr>
              <w:t>Signal 1K «Stopp» kan også brukes som nødsignal.</w:t>
            </w:r>
            <w:r w:rsidRPr="0075613C">
              <w:rPr>
                <w:rFonts w:cstheme="minorHAnsi"/>
                <w:sz w:val="20"/>
                <w:szCs w:val="20"/>
              </w:rPr>
              <w:t>»</w:t>
            </w:r>
          </w:p>
        </w:tc>
        <w:tc>
          <w:tcPr>
            <w:tcW w:w="2835" w:type="dxa"/>
          </w:tcPr>
          <w:p w14:paraId="33167667" w14:textId="6AA665A7" w:rsidR="00F65794" w:rsidRPr="00042CC0" w:rsidRDefault="00F65794" w:rsidP="0026726A">
            <w:pPr>
              <w:rPr>
                <w:rFonts w:cstheme="minorHAnsi"/>
                <w:sz w:val="20"/>
                <w:szCs w:val="20"/>
              </w:rPr>
            </w:pPr>
            <w:r w:rsidRPr="00042CC0">
              <w:rPr>
                <w:rFonts w:cstheme="minorHAnsi"/>
                <w:sz w:val="20"/>
                <w:szCs w:val="20"/>
              </w:rPr>
              <w:t xml:space="preserve">Endring av pkt. 8.91 er ikke på høring. </w:t>
            </w:r>
          </w:p>
          <w:p w14:paraId="667E32CC" w14:textId="77777777" w:rsidR="00F65794" w:rsidRPr="00042CC0" w:rsidRDefault="00F65794" w:rsidP="0026726A">
            <w:pPr>
              <w:rPr>
                <w:rFonts w:cstheme="minorHAnsi"/>
                <w:sz w:val="20"/>
                <w:szCs w:val="20"/>
              </w:rPr>
            </w:pPr>
          </w:p>
          <w:p w14:paraId="7C49FF18" w14:textId="195E5D35" w:rsidR="00F65794" w:rsidRPr="00042CC0" w:rsidRDefault="00F65794" w:rsidP="0026726A">
            <w:pPr>
              <w:rPr>
                <w:rFonts w:cstheme="minorHAnsi"/>
                <w:sz w:val="20"/>
                <w:szCs w:val="20"/>
              </w:rPr>
            </w:pPr>
          </w:p>
        </w:tc>
        <w:tc>
          <w:tcPr>
            <w:tcW w:w="2693" w:type="dxa"/>
          </w:tcPr>
          <w:p w14:paraId="3DCC3C85" w14:textId="32A2FF3A" w:rsidR="00F65794" w:rsidRPr="00042CC0" w:rsidRDefault="00F65794" w:rsidP="0026726A">
            <w:pPr>
              <w:rPr>
                <w:rFonts w:cstheme="minorHAnsi"/>
                <w:sz w:val="20"/>
                <w:szCs w:val="20"/>
              </w:rPr>
            </w:pPr>
            <w:r w:rsidRPr="00042CC0">
              <w:rPr>
                <w:rFonts w:cstheme="minorHAnsi"/>
                <w:sz w:val="20"/>
                <w:szCs w:val="20"/>
              </w:rPr>
              <w:t xml:space="preserve">Tas ikke til følge. </w:t>
            </w:r>
          </w:p>
        </w:tc>
      </w:tr>
      <w:tr w:rsidR="00F65794" w:rsidRPr="00FE104A" w14:paraId="1A8538DF" w14:textId="77777777" w:rsidTr="007712D1">
        <w:tc>
          <w:tcPr>
            <w:tcW w:w="846" w:type="dxa"/>
          </w:tcPr>
          <w:p w14:paraId="7BBBDF36" w14:textId="137BA400" w:rsidR="00F65794" w:rsidRPr="0075613C" w:rsidRDefault="00F65794" w:rsidP="0026726A">
            <w:pPr>
              <w:rPr>
                <w:rFonts w:cstheme="minorHAnsi"/>
                <w:sz w:val="20"/>
                <w:szCs w:val="20"/>
              </w:rPr>
            </w:pPr>
            <w:r>
              <w:rPr>
                <w:rFonts w:cstheme="minorHAnsi"/>
                <w:sz w:val="20"/>
                <w:szCs w:val="20"/>
              </w:rPr>
              <w:t>8.3</w:t>
            </w:r>
          </w:p>
        </w:tc>
        <w:tc>
          <w:tcPr>
            <w:tcW w:w="7938" w:type="dxa"/>
          </w:tcPr>
          <w:p w14:paraId="0A0AFA22" w14:textId="4A94BC98" w:rsidR="00F65794" w:rsidRPr="0075613C" w:rsidRDefault="00F65794" w:rsidP="0026726A">
            <w:pPr>
              <w:rPr>
                <w:rFonts w:cstheme="minorHAnsi"/>
                <w:sz w:val="20"/>
                <w:szCs w:val="20"/>
              </w:rPr>
            </w:pPr>
            <w:r w:rsidRPr="00F53C46">
              <w:rPr>
                <w:rFonts w:cstheme="minorHAnsi"/>
                <w:sz w:val="20"/>
                <w:szCs w:val="20"/>
              </w:rPr>
              <w:t>Fornuftig endring/tilpasning av begrepet </w:t>
            </w:r>
          </w:p>
        </w:tc>
        <w:tc>
          <w:tcPr>
            <w:tcW w:w="2835" w:type="dxa"/>
          </w:tcPr>
          <w:p w14:paraId="622AA6BE" w14:textId="77777777" w:rsidR="00F65794" w:rsidRPr="0075613C" w:rsidRDefault="00F65794" w:rsidP="0026726A">
            <w:pPr>
              <w:rPr>
                <w:rFonts w:cstheme="minorHAnsi"/>
                <w:sz w:val="20"/>
                <w:szCs w:val="20"/>
              </w:rPr>
            </w:pPr>
          </w:p>
        </w:tc>
        <w:tc>
          <w:tcPr>
            <w:tcW w:w="2693" w:type="dxa"/>
          </w:tcPr>
          <w:p w14:paraId="194BB04D" w14:textId="3F3E19F8" w:rsidR="00F65794" w:rsidRPr="0075613C" w:rsidRDefault="00F65794" w:rsidP="0026726A">
            <w:pPr>
              <w:rPr>
                <w:rFonts w:cstheme="minorHAnsi"/>
                <w:sz w:val="20"/>
                <w:szCs w:val="20"/>
              </w:rPr>
            </w:pPr>
            <w:proofErr w:type="spellStart"/>
            <w:r w:rsidRPr="007712D1">
              <w:rPr>
                <w:rFonts w:cstheme="minorHAnsi"/>
                <w:sz w:val="20"/>
                <w:szCs w:val="20"/>
              </w:rPr>
              <w:t>T.e</w:t>
            </w:r>
            <w:proofErr w:type="spellEnd"/>
            <w:r w:rsidRPr="007712D1">
              <w:rPr>
                <w:rFonts w:cstheme="minorHAnsi"/>
                <w:sz w:val="20"/>
                <w:szCs w:val="20"/>
              </w:rPr>
              <w:t xml:space="preserve">. </w:t>
            </w:r>
          </w:p>
        </w:tc>
      </w:tr>
      <w:tr w:rsidR="00F65794" w:rsidRPr="00FE104A" w14:paraId="787B4D8B" w14:textId="77777777" w:rsidTr="007712D1">
        <w:tc>
          <w:tcPr>
            <w:tcW w:w="846" w:type="dxa"/>
          </w:tcPr>
          <w:p w14:paraId="07186514" w14:textId="7FD62777" w:rsidR="00F65794" w:rsidRPr="0075613C" w:rsidRDefault="00F65794" w:rsidP="0026726A">
            <w:pPr>
              <w:rPr>
                <w:rFonts w:cstheme="minorHAnsi"/>
                <w:sz w:val="20"/>
                <w:szCs w:val="20"/>
              </w:rPr>
            </w:pPr>
            <w:r w:rsidRPr="0075613C">
              <w:rPr>
                <w:rFonts w:cstheme="minorHAnsi"/>
                <w:sz w:val="20"/>
                <w:szCs w:val="20"/>
              </w:rPr>
              <w:t>8.11 nr. 4</w:t>
            </w:r>
          </w:p>
        </w:tc>
        <w:tc>
          <w:tcPr>
            <w:tcW w:w="7938" w:type="dxa"/>
          </w:tcPr>
          <w:p w14:paraId="407F44BC" w14:textId="37AF4510" w:rsidR="00F65794" w:rsidRPr="0075613C" w:rsidRDefault="00F65794" w:rsidP="0026726A">
            <w:pPr>
              <w:rPr>
                <w:rFonts w:cstheme="minorHAnsi"/>
                <w:sz w:val="20"/>
                <w:szCs w:val="20"/>
              </w:rPr>
            </w:pPr>
            <w:r w:rsidRPr="0075613C">
              <w:rPr>
                <w:rFonts w:cstheme="minorHAnsi"/>
                <w:sz w:val="20"/>
                <w:szCs w:val="20"/>
              </w:rPr>
              <w:t>Forutsetter at 8.15 også endres.</w:t>
            </w:r>
          </w:p>
        </w:tc>
        <w:tc>
          <w:tcPr>
            <w:tcW w:w="2835" w:type="dxa"/>
          </w:tcPr>
          <w:p w14:paraId="6D7CC2D3" w14:textId="08F9852F" w:rsidR="00F65794" w:rsidRPr="0075613C" w:rsidRDefault="00F65794" w:rsidP="0026726A">
            <w:pPr>
              <w:rPr>
                <w:rFonts w:cstheme="minorHAnsi"/>
                <w:sz w:val="20"/>
                <w:szCs w:val="20"/>
              </w:rPr>
            </w:pPr>
          </w:p>
        </w:tc>
        <w:tc>
          <w:tcPr>
            <w:tcW w:w="2693" w:type="dxa"/>
          </w:tcPr>
          <w:p w14:paraId="664B1362" w14:textId="6777153E" w:rsidR="00F65794" w:rsidRPr="0075613C" w:rsidRDefault="00F65794" w:rsidP="0026726A">
            <w:pPr>
              <w:rPr>
                <w:rFonts w:cstheme="minorHAnsi"/>
                <w:sz w:val="20"/>
                <w:szCs w:val="20"/>
              </w:rPr>
            </w:pPr>
            <w:r>
              <w:rPr>
                <w:rFonts w:cstheme="minorHAnsi"/>
                <w:sz w:val="20"/>
                <w:szCs w:val="20"/>
              </w:rPr>
              <w:t>Det er foreslått tilsvarende endring i 8.15.</w:t>
            </w:r>
          </w:p>
        </w:tc>
      </w:tr>
      <w:tr w:rsidR="00F65794" w:rsidRPr="007A63FC" w14:paraId="31BD953D" w14:textId="77777777" w:rsidTr="007712D1">
        <w:tc>
          <w:tcPr>
            <w:tcW w:w="846" w:type="dxa"/>
          </w:tcPr>
          <w:p w14:paraId="1DD2939E" w14:textId="79F348D1" w:rsidR="00F65794" w:rsidRPr="0075613C" w:rsidRDefault="00F65794" w:rsidP="0026726A">
            <w:pPr>
              <w:rPr>
                <w:rFonts w:cstheme="minorHAnsi"/>
                <w:sz w:val="20"/>
                <w:szCs w:val="20"/>
              </w:rPr>
            </w:pPr>
            <w:r w:rsidRPr="0075613C">
              <w:rPr>
                <w:rFonts w:cstheme="minorHAnsi"/>
                <w:sz w:val="20"/>
                <w:szCs w:val="20"/>
              </w:rPr>
              <w:t xml:space="preserve">8.15 </w:t>
            </w:r>
          </w:p>
        </w:tc>
        <w:tc>
          <w:tcPr>
            <w:tcW w:w="7938" w:type="dxa"/>
          </w:tcPr>
          <w:p w14:paraId="5890982B" w14:textId="12F1B7ED" w:rsidR="00F65794" w:rsidRPr="0075613C" w:rsidRDefault="00F65794" w:rsidP="0026726A">
            <w:pPr>
              <w:rPr>
                <w:rFonts w:cstheme="minorHAnsi"/>
                <w:sz w:val="20"/>
                <w:szCs w:val="20"/>
              </w:rPr>
            </w:pPr>
            <w:r w:rsidRPr="0075613C">
              <w:rPr>
                <w:rFonts w:cstheme="minorHAnsi"/>
                <w:sz w:val="20"/>
                <w:szCs w:val="20"/>
              </w:rPr>
              <w:t xml:space="preserve">Under forutsetning av at vi aksepterer at TRV (Teknisk regelverk) og ikke TJN er autorativ kilde når det kommer til signaler er korrekt begrep «repetersignal». Det kan se ut som bruken av akutt aksent i </w:t>
            </w:r>
            <w:proofErr w:type="spellStart"/>
            <w:r w:rsidRPr="0075613C">
              <w:rPr>
                <w:rFonts w:cstheme="minorHAnsi"/>
                <w:sz w:val="20"/>
                <w:szCs w:val="20"/>
              </w:rPr>
              <w:t>repetér</w:t>
            </w:r>
            <w:proofErr w:type="spellEnd"/>
            <w:r w:rsidRPr="0075613C">
              <w:rPr>
                <w:rFonts w:cstheme="minorHAnsi"/>
                <w:sz w:val="20"/>
                <w:szCs w:val="20"/>
              </w:rPr>
              <w:t xml:space="preserve"> ble tatt inn i TJN en gang mellom 2017 og 2020, så det burde være uproblematisk at også TJN går tilbake til den opprinnelige skriveformen.</w:t>
            </w:r>
          </w:p>
        </w:tc>
        <w:tc>
          <w:tcPr>
            <w:tcW w:w="2835" w:type="dxa"/>
          </w:tcPr>
          <w:p w14:paraId="4E197261" w14:textId="77777777" w:rsidR="00F65794" w:rsidRDefault="00F65794" w:rsidP="00CC10E0">
            <w:pPr>
              <w:rPr>
                <w:rFonts w:cstheme="minorHAnsi"/>
                <w:sz w:val="20"/>
                <w:szCs w:val="20"/>
                <w:lang w:val="nn-NO"/>
              </w:rPr>
            </w:pPr>
            <w:r w:rsidRPr="00063429">
              <w:rPr>
                <w:rFonts w:cstheme="minorHAnsi"/>
                <w:sz w:val="20"/>
                <w:szCs w:val="20"/>
                <w:lang w:val="nn-NO"/>
              </w:rPr>
              <w:t xml:space="preserve">Jf. </w:t>
            </w:r>
            <w:hyperlink r:id="rId12"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01BC2306" w14:textId="77777777" w:rsidR="00F65794" w:rsidRPr="00BB5950" w:rsidRDefault="00F65794" w:rsidP="00CC10E0">
            <w:pPr>
              <w:rPr>
                <w:rFonts w:cstheme="minorHAnsi"/>
                <w:sz w:val="20"/>
                <w:szCs w:val="20"/>
                <w:lang w:val="nn-NO"/>
              </w:rPr>
            </w:pPr>
          </w:p>
          <w:p w14:paraId="4265C1F9" w14:textId="6DA42B2E" w:rsidR="00F65794" w:rsidRPr="00BB5950" w:rsidRDefault="00F65794" w:rsidP="00CC10E0">
            <w:pPr>
              <w:rPr>
                <w:rFonts w:cstheme="minorHAnsi"/>
                <w:sz w:val="20"/>
                <w:szCs w:val="20"/>
                <w:lang w:val="nn-NO"/>
              </w:rPr>
            </w:pPr>
            <w:r w:rsidRPr="00023C8F">
              <w:rPr>
                <w:rFonts w:cstheme="minorHAnsi"/>
                <w:b/>
                <w:bCs/>
                <w:sz w:val="20"/>
                <w:szCs w:val="20"/>
                <w:lang w:val="nn-NO"/>
              </w:rPr>
              <w:t>«Det skal ikkje vere aksentteikn i ord som desse:</w:t>
            </w:r>
          </w:p>
          <w:p w14:paraId="54CF4785" w14:textId="2A7DD4C1" w:rsidR="00F65794" w:rsidRPr="00373E03" w:rsidRDefault="00F65794" w:rsidP="007A63FC">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6B95F270">
              <w:rPr>
                <w:rFonts w:asciiTheme="minorHAnsi" w:eastAsiaTheme="minorEastAsia" w:hAnsiTheme="minorHAnsi" w:cstheme="minorBidi"/>
                <w:sz w:val="20"/>
                <w:szCs w:val="20"/>
                <w:lang w:eastAsia="en-US"/>
              </w:rPr>
              <w:t>kontroller, plasser, studer osv. (altså imperativ av kontrollere, plassere, studere og andre verb på -</w:t>
            </w:r>
            <w:proofErr w:type="spellStart"/>
            <w:r w:rsidRPr="62FEE03C">
              <w:rPr>
                <w:rFonts w:asciiTheme="minorHAnsi" w:eastAsiaTheme="minorEastAsia" w:hAnsiTheme="minorHAnsi" w:cstheme="minorBidi"/>
                <w:sz w:val="20"/>
                <w:szCs w:val="20"/>
                <w:lang w:eastAsia="en-US"/>
              </w:rPr>
              <w:t>ere</w:t>
            </w:r>
            <w:proofErr w:type="spellEnd"/>
            <w:r w:rsidRPr="62FEE03C">
              <w:rPr>
                <w:rFonts w:asciiTheme="minorHAnsi" w:eastAsiaTheme="minorEastAsia" w:hAnsiTheme="minorHAnsi" w:cstheme="minorBidi"/>
                <w:sz w:val="20"/>
                <w:szCs w:val="20"/>
                <w:lang w:eastAsia="en-US"/>
              </w:rPr>
              <w:t>)</w:t>
            </w:r>
            <w:r w:rsidRPr="6B95F270">
              <w:rPr>
                <w:rFonts w:asciiTheme="minorHAnsi" w:eastAsiaTheme="minorEastAsia" w:hAnsiTheme="minorHAnsi" w:cstheme="minorBidi"/>
                <w:sz w:val="20"/>
                <w:szCs w:val="20"/>
                <w:lang w:eastAsia="en-US"/>
              </w:rPr>
              <w:t xml:space="preserve"> </w:t>
            </w:r>
            <w:r w:rsidRPr="62FEE03C">
              <w:rPr>
                <w:rFonts w:asciiTheme="minorHAnsi" w:eastAsiaTheme="minorEastAsia" w:hAnsiTheme="minorHAnsi" w:cstheme="minorBidi"/>
                <w:sz w:val="20"/>
                <w:szCs w:val="20"/>
                <w:lang w:eastAsia="en-US"/>
              </w:rPr>
              <w:t xml:space="preserve">… </w:t>
            </w:r>
            <w:r w:rsidRPr="6B95F270">
              <w:rPr>
                <w:rFonts w:asciiTheme="minorHAnsi" w:eastAsiaTheme="minorEastAsia" w:hAnsiTheme="minorHAnsi" w:cstheme="minorBidi"/>
                <w:sz w:val="20"/>
                <w:szCs w:val="20"/>
                <w:lang w:eastAsia="en-US"/>
              </w:rPr>
              <w:t>»</w:t>
            </w:r>
          </w:p>
          <w:p w14:paraId="3E2A8C74" w14:textId="148E64F0" w:rsidR="00F65794" w:rsidRPr="00EA017E" w:rsidRDefault="00F65794" w:rsidP="007E35BC">
            <w:pPr>
              <w:pStyle w:val="NormalWeb"/>
              <w:spacing w:before="165" w:beforeAutospacing="0" w:after="165" w:afterAutospacing="0"/>
              <w:rPr>
                <w:rFonts w:asciiTheme="minorHAnsi" w:eastAsiaTheme="minorHAnsi" w:hAnsiTheme="minorHAnsi" w:cstheme="minorHAnsi"/>
                <w:kern w:val="2"/>
                <w:sz w:val="20"/>
                <w:szCs w:val="20"/>
                <w:lang w:val="nn-NO" w:eastAsia="en-US"/>
                <w14:ligatures w14:val="standardContextual"/>
              </w:rPr>
            </w:pPr>
            <w:r w:rsidRPr="00EA017E">
              <w:rPr>
                <w:rFonts w:asciiTheme="minorHAnsi" w:eastAsiaTheme="minorHAnsi" w:hAnsiTheme="minorHAnsi" w:cstheme="minorHAnsi"/>
                <w:kern w:val="2"/>
                <w:sz w:val="20"/>
                <w:szCs w:val="20"/>
                <w:lang w:val="nn-NO" w:eastAsia="en-US"/>
                <w14:ligatures w14:val="standardContextual"/>
              </w:rPr>
              <w:lastRenderedPageBreak/>
              <w:t xml:space="preserve">Jf. også </w:t>
            </w:r>
            <w:hyperlink r:id="rId13" w:history="1">
              <w:r w:rsidRPr="00EA017E">
                <w:rPr>
                  <w:rStyle w:val="Hyperkobling"/>
                  <w:rFonts w:asciiTheme="minorHAnsi" w:eastAsiaTheme="minorHAnsi" w:hAnsiTheme="minorHAnsi" w:cstheme="minorHAnsi"/>
                  <w:kern w:val="2"/>
                  <w:sz w:val="20"/>
                  <w:szCs w:val="20"/>
                  <w:lang w:val="nn-NO" w:eastAsia="en-US"/>
                  <w14:ligatures w14:val="standardContextual"/>
                </w:rPr>
                <w:t>Bokmålsordboka</w:t>
              </w:r>
            </w:hyperlink>
            <w:r w:rsidRPr="00EA017E">
              <w:rPr>
                <w:rFonts w:asciiTheme="minorHAnsi" w:eastAsiaTheme="minorHAnsi" w:hAnsiTheme="minorHAnsi" w:cstheme="minorHAnsi"/>
                <w:kern w:val="2"/>
                <w:sz w:val="20"/>
                <w:szCs w:val="20"/>
                <w:lang w:val="nn-NO" w:eastAsia="en-US"/>
                <w14:ligatures w14:val="standardContextual"/>
              </w:rPr>
              <w:t xml:space="preserve"> om </w:t>
            </w:r>
            <w:proofErr w:type="spellStart"/>
            <w:r w:rsidRPr="00EA017E">
              <w:rPr>
                <w:rFonts w:asciiTheme="minorHAnsi" w:eastAsiaTheme="minorHAnsi" w:hAnsiTheme="minorHAnsi" w:cstheme="minorHAnsi"/>
                <w:kern w:val="2"/>
                <w:sz w:val="20"/>
                <w:szCs w:val="20"/>
                <w:lang w:val="nn-NO" w:eastAsia="en-US"/>
                <w14:ligatures w14:val="standardContextual"/>
              </w:rPr>
              <w:t>bøyning</w:t>
            </w:r>
            <w:proofErr w:type="spellEnd"/>
            <w:r w:rsidRPr="00EA017E">
              <w:rPr>
                <w:rFonts w:asciiTheme="minorHAnsi" w:eastAsiaTheme="minorHAnsi" w:hAnsiTheme="minorHAnsi" w:cstheme="minorHAnsi"/>
                <w:kern w:val="2"/>
                <w:sz w:val="20"/>
                <w:szCs w:val="20"/>
                <w:lang w:val="nn-NO" w:eastAsia="en-US"/>
                <w14:ligatures w14:val="standardContextual"/>
              </w:rPr>
              <w:t xml:space="preserve"> av verbet «repetere» (</w:t>
            </w:r>
            <w:proofErr w:type="spellStart"/>
            <w:r w:rsidRPr="00EA017E">
              <w:rPr>
                <w:rFonts w:asciiTheme="minorHAnsi" w:eastAsiaTheme="minorHAnsi" w:hAnsiTheme="minorHAnsi" w:cstheme="minorHAnsi"/>
                <w:kern w:val="2"/>
                <w:sz w:val="20"/>
                <w:szCs w:val="20"/>
                <w:lang w:val="nn-NO" w:eastAsia="en-US"/>
                <w14:ligatures w14:val="standardContextual"/>
              </w:rPr>
              <w:t>intet</w:t>
            </w:r>
            <w:proofErr w:type="spellEnd"/>
            <w:r w:rsidRPr="00EA017E">
              <w:rPr>
                <w:rFonts w:asciiTheme="minorHAnsi" w:eastAsiaTheme="minorHAnsi" w:hAnsiTheme="minorHAnsi" w:cstheme="minorHAnsi"/>
                <w:kern w:val="2"/>
                <w:sz w:val="20"/>
                <w:szCs w:val="20"/>
                <w:lang w:val="nn-NO" w:eastAsia="en-US"/>
                <w14:ligatures w14:val="standardContextual"/>
              </w:rPr>
              <w:t xml:space="preserve"> </w:t>
            </w:r>
            <w:proofErr w:type="spellStart"/>
            <w:r w:rsidRPr="00EA017E">
              <w:rPr>
                <w:rFonts w:asciiTheme="minorHAnsi" w:eastAsiaTheme="minorHAnsi" w:hAnsiTheme="minorHAnsi" w:cstheme="minorHAnsi"/>
                <w:kern w:val="2"/>
                <w:sz w:val="20"/>
                <w:szCs w:val="20"/>
                <w:lang w:val="nn-NO" w:eastAsia="en-US"/>
                <w14:ligatures w14:val="standardContextual"/>
              </w:rPr>
              <w:t>aksenttegn</w:t>
            </w:r>
            <w:proofErr w:type="spellEnd"/>
            <w:r w:rsidRPr="00EA017E">
              <w:rPr>
                <w:rFonts w:asciiTheme="minorHAnsi" w:eastAsiaTheme="minorHAnsi" w:hAnsiTheme="minorHAnsi" w:cstheme="minorHAnsi"/>
                <w:kern w:val="2"/>
                <w:sz w:val="20"/>
                <w:szCs w:val="20"/>
                <w:lang w:val="nn-NO" w:eastAsia="en-US"/>
                <w14:ligatures w14:val="standardContextual"/>
              </w:rPr>
              <w:t xml:space="preserve"> i </w:t>
            </w:r>
            <w:r>
              <w:rPr>
                <w:rFonts w:asciiTheme="minorHAnsi" w:eastAsiaTheme="minorHAnsi" w:hAnsiTheme="minorHAnsi" w:cstheme="minorHAnsi"/>
                <w:kern w:val="2"/>
                <w:sz w:val="20"/>
                <w:szCs w:val="20"/>
                <w:lang w:val="nn-NO" w:eastAsia="en-US"/>
                <w14:ligatures w14:val="standardContextual"/>
              </w:rPr>
              <w:t>imperativ</w:t>
            </w:r>
            <w:r w:rsidRPr="00EA017E">
              <w:rPr>
                <w:rFonts w:asciiTheme="minorHAnsi" w:eastAsiaTheme="minorHAnsi" w:hAnsiTheme="minorHAnsi" w:cstheme="minorHAnsi"/>
                <w:kern w:val="2"/>
                <w:sz w:val="20"/>
                <w:szCs w:val="20"/>
                <w:lang w:val="nn-NO" w:eastAsia="en-US"/>
                <w14:ligatures w14:val="standardContextual"/>
              </w:rPr>
              <w:t xml:space="preserve">). </w:t>
            </w:r>
          </w:p>
        </w:tc>
        <w:tc>
          <w:tcPr>
            <w:tcW w:w="2693" w:type="dxa"/>
          </w:tcPr>
          <w:p w14:paraId="015B0806" w14:textId="19EA7743" w:rsidR="00F65794" w:rsidRPr="007A63FC" w:rsidRDefault="00F65794" w:rsidP="0026726A">
            <w:pPr>
              <w:rPr>
                <w:rFonts w:cstheme="minorHAnsi"/>
                <w:sz w:val="20"/>
                <w:szCs w:val="20"/>
                <w:lang w:val="nn-NO"/>
              </w:rPr>
            </w:pPr>
            <w:proofErr w:type="spellStart"/>
            <w:r>
              <w:rPr>
                <w:rFonts w:cstheme="minorHAnsi"/>
                <w:sz w:val="20"/>
                <w:szCs w:val="20"/>
                <w:lang w:val="nn-NO"/>
              </w:rPr>
              <w:lastRenderedPageBreak/>
              <w:t>T.e</w:t>
            </w:r>
            <w:proofErr w:type="spellEnd"/>
            <w:r>
              <w:rPr>
                <w:rFonts w:cstheme="minorHAnsi"/>
                <w:sz w:val="20"/>
                <w:szCs w:val="20"/>
                <w:lang w:val="nn-NO"/>
              </w:rPr>
              <w:t xml:space="preserve">. </w:t>
            </w:r>
          </w:p>
        </w:tc>
      </w:tr>
      <w:tr w:rsidR="00F65794" w:rsidRPr="00FE104A" w14:paraId="2E5B5FD2" w14:textId="77777777" w:rsidTr="007712D1">
        <w:tc>
          <w:tcPr>
            <w:tcW w:w="846" w:type="dxa"/>
          </w:tcPr>
          <w:p w14:paraId="1312DE16" w14:textId="3B64D1F5" w:rsidR="00F65794" w:rsidRPr="0075613C" w:rsidRDefault="00F65794" w:rsidP="0026726A">
            <w:pPr>
              <w:rPr>
                <w:rFonts w:cstheme="minorHAnsi"/>
                <w:sz w:val="20"/>
                <w:szCs w:val="20"/>
              </w:rPr>
            </w:pPr>
            <w:r>
              <w:rPr>
                <w:rFonts w:cstheme="minorHAnsi"/>
                <w:sz w:val="20"/>
                <w:szCs w:val="20"/>
              </w:rPr>
              <w:t>8.17 nr. 6</w:t>
            </w:r>
          </w:p>
        </w:tc>
        <w:tc>
          <w:tcPr>
            <w:tcW w:w="7938" w:type="dxa"/>
          </w:tcPr>
          <w:p w14:paraId="1DCE263B" w14:textId="3E7E307E" w:rsidR="00F65794" w:rsidRPr="0075613C" w:rsidRDefault="00F65794" w:rsidP="0026726A">
            <w:pPr>
              <w:rPr>
                <w:rFonts w:cstheme="minorHAnsi"/>
                <w:sz w:val="20"/>
                <w:szCs w:val="20"/>
              </w:rPr>
            </w:pPr>
            <w:r>
              <w:rPr>
                <w:rFonts w:cstheme="minorHAnsi"/>
                <w:sz w:val="20"/>
                <w:szCs w:val="20"/>
              </w:rPr>
              <w:t xml:space="preserve">Uproblematisk endring. </w:t>
            </w:r>
          </w:p>
        </w:tc>
        <w:tc>
          <w:tcPr>
            <w:tcW w:w="2835" w:type="dxa"/>
          </w:tcPr>
          <w:p w14:paraId="089D7071" w14:textId="77777777" w:rsidR="00F65794" w:rsidRPr="0075613C" w:rsidRDefault="00F65794" w:rsidP="0026726A">
            <w:pPr>
              <w:rPr>
                <w:rFonts w:cstheme="minorHAnsi"/>
                <w:sz w:val="20"/>
                <w:szCs w:val="20"/>
              </w:rPr>
            </w:pPr>
          </w:p>
        </w:tc>
        <w:tc>
          <w:tcPr>
            <w:tcW w:w="2693" w:type="dxa"/>
          </w:tcPr>
          <w:p w14:paraId="1AEF4BB6" w14:textId="7CD84D88" w:rsidR="00F65794" w:rsidRPr="0075613C" w:rsidRDefault="00F65794" w:rsidP="0026726A">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63B464B0" w14:textId="77777777" w:rsidTr="007712D1">
        <w:tc>
          <w:tcPr>
            <w:tcW w:w="846" w:type="dxa"/>
          </w:tcPr>
          <w:p w14:paraId="70907A32" w14:textId="0A142DC5" w:rsidR="00F65794" w:rsidRDefault="00F65794" w:rsidP="00D3335B">
            <w:pPr>
              <w:rPr>
                <w:rFonts w:cstheme="minorHAnsi"/>
                <w:sz w:val="20"/>
                <w:szCs w:val="20"/>
              </w:rPr>
            </w:pPr>
            <w:r>
              <w:rPr>
                <w:rFonts w:cstheme="minorHAnsi"/>
                <w:sz w:val="20"/>
                <w:szCs w:val="20"/>
              </w:rPr>
              <w:t>8.18 nr. 6</w:t>
            </w:r>
          </w:p>
        </w:tc>
        <w:tc>
          <w:tcPr>
            <w:tcW w:w="7938" w:type="dxa"/>
          </w:tcPr>
          <w:p w14:paraId="23A96656" w14:textId="66A557FB" w:rsidR="00F65794" w:rsidRDefault="00F65794" w:rsidP="00D3335B">
            <w:pPr>
              <w:rPr>
                <w:rFonts w:cstheme="minorHAnsi"/>
                <w:sz w:val="20"/>
                <w:szCs w:val="20"/>
              </w:rPr>
            </w:pPr>
            <w:r>
              <w:rPr>
                <w:rFonts w:cstheme="minorHAnsi"/>
                <w:sz w:val="20"/>
                <w:szCs w:val="20"/>
              </w:rPr>
              <w:t xml:space="preserve">Uproblematisk endring. </w:t>
            </w:r>
          </w:p>
        </w:tc>
        <w:tc>
          <w:tcPr>
            <w:tcW w:w="2835" w:type="dxa"/>
          </w:tcPr>
          <w:p w14:paraId="34C7BCEC" w14:textId="77777777" w:rsidR="00F65794" w:rsidRPr="0075613C" w:rsidRDefault="00F65794" w:rsidP="00D3335B">
            <w:pPr>
              <w:rPr>
                <w:rFonts w:cstheme="minorHAnsi"/>
                <w:sz w:val="20"/>
                <w:szCs w:val="20"/>
              </w:rPr>
            </w:pPr>
          </w:p>
        </w:tc>
        <w:tc>
          <w:tcPr>
            <w:tcW w:w="2693" w:type="dxa"/>
          </w:tcPr>
          <w:p w14:paraId="6DA76EBE" w14:textId="009C9C95" w:rsidR="00F65794" w:rsidRPr="0075613C" w:rsidRDefault="00F65794" w:rsidP="00D3335B">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20901443" w14:textId="77777777" w:rsidTr="007712D1">
        <w:tc>
          <w:tcPr>
            <w:tcW w:w="846" w:type="dxa"/>
          </w:tcPr>
          <w:p w14:paraId="54523ACF" w14:textId="3D17BD0E" w:rsidR="00F65794" w:rsidRPr="0075613C" w:rsidRDefault="00F65794" w:rsidP="0026726A">
            <w:pPr>
              <w:rPr>
                <w:rFonts w:cstheme="minorHAnsi"/>
                <w:sz w:val="20"/>
                <w:szCs w:val="20"/>
              </w:rPr>
            </w:pPr>
            <w:r w:rsidRPr="0075613C">
              <w:rPr>
                <w:rFonts w:cstheme="minorHAnsi"/>
                <w:sz w:val="20"/>
                <w:szCs w:val="20"/>
              </w:rPr>
              <w:t>8.21 nr. 1</w:t>
            </w:r>
          </w:p>
        </w:tc>
        <w:tc>
          <w:tcPr>
            <w:tcW w:w="7938" w:type="dxa"/>
          </w:tcPr>
          <w:p w14:paraId="7017C840" w14:textId="6565E81D" w:rsidR="00F65794" w:rsidRPr="0075613C" w:rsidRDefault="00F65794" w:rsidP="0026726A">
            <w:pPr>
              <w:rPr>
                <w:rFonts w:cstheme="minorHAnsi"/>
                <w:sz w:val="20"/>
                <w:szCs w:val="20"/>
              </w:rPr>
            </w:pPr>
            <w:r w:rsidRPr="0075613C">
              <w:rPr>
                <w:rFonts w:cstheme="minorHAnsi"/>
                <w:sz w:val="20"/>
                <w:szCs w:val="20"/>
              </w:rPr>
              <w:t>Forutsetter at 8.15 også endres.</w:t>
            </w:r>
          </w:p>
        </w:tc>
        <w:tc>
          <w:tcPr>
            <w:tcW w:w="2835" w:type="dxa"/>
          </w:tcPr>
          <w:p w14:paraId="5B6A24B4" w14:textId="2520D49D" w:rsidR="00F65794" w:rsidRPr="0075613C" w:rsidRDefault="00F65794" w:rsidP="0026726A">
            <w:pPr>
              <w:rPr>
                <w:rFonts w:cstheme="minorHAnsi"/>
                <w:sz w:val="20"/>
                <w:szCs w:val="20"/>
              </w:rPr>
            </w:pPr>
          </w:p>
        </w:tc>
        <w:tc>
          <w:tcPr>
            <w:tcW w:w="2693" w:type="dxa"/>
          </w:tcPr>
          <w:p w14:paraId="120EE523" w14:textId="7789597B" w:rsidR="00F65794" w:rsidRPr="0075613C" w:rsidRDefault="00F65794" w:rsidP="0026726A">
            <w:pPr>
              <w:rPr>
                <w:rFonts w:cstheme="minorHAnsi"/>
                <w:sz w:val="20"/>
                <w:szCs w:val="20"/>
              </w:rPr>
            </w:pPr>
            <w:r w:rsidRPr="0079502B">
              <w:rPr>
                <w:rFonts w:cstheme="minorHAnsi"/>
                <w:sz w:val="20"/>
                <w:szCs w:val="20"/>
              </w:rPr>
              <w:t>Det er foreslått tilsvarende endring i 8.15.</w:t>
            </w:r>
          </w:p>
        </w:tc>
      </w:tr>
      <w:tr w:rsidR="00F65794" w:rsidRPr="00FE104A" w14:paraId="78C47DA9" w14:textId="77777777" w:rsidTr="007712D1">
        <w:tc>
          <w:tcPr>
            <w:tcW w:w="846" w:type="dxa"/>
          </w:tcPr>
          <w:p w14:paraId="11632403" w14:textId="13A57345" w:rsidR="00F65794" w:rsidRPr="0075613C" w:rsidRDefault="00F65794" w:rsidP="0026726A">
            <w:pPr>
              <w:rPr>
                <w:rFonts w:cstheme="minorHAnsi"/>
                <w:sz w:val="20"/>
                <w:szCs w:val="20"/>
              </w:rPr>
            </w:pPr>
            <w:r>
              <w:rPr>
                <w:rFonts w:cstheme="minorHAnsi"/>
                <w:sz w:val="20"/>
                <w:szCs w:val="20"/>
              </w:rPr>
              <w:t>8.22 nr. 5</w:t>
            </w:r>
          </w:p>
        </w:tc>
        <w:tc>
          <w:tcPr>
            <w:tcW w:w="7938" w:type="dxa"/>
          </w:tcPr>
          <w:p w14:paraId="1176C7B0" w14:textId="7356EDF7" w:rsidR="00F65794" w:rsidRPr="0075613C" w:rsidRDefault="00F65794" w:rsidP="0026726A">
            <w:pPr>
              <w:rPr>
                <w:rFonts w:cstheme="minorHAnsi"/>
                <w:sz w:val="20"/>
                <w:szCs w:val="20"/>
              </w:rPr>
            </w:pPr>
            <w:r>
              <w:rPr>
                <w:rFonts w:cstheme="minorHAnsi"/>
                <w:sz w:val="20"/>
                <w:szCs w:val="20"/>
              </w:rPr>
              <w:t xml:space="preserve">Uproblematisk endring. </w:t>
            </w:r>
          </w:p>
        </w:tc>
        <w:tc>
          <w:tcPr>
            <w:tcW w:w="2835" w:type="dxa"/>
          </w:tcPr>
          <w:p w14:paraId="14D773D8" w14:textId="77777777" w:rsidR="00F65794" w:rsidRPr="0075613C" w:rsidRDefault="00F65794" w:rsidP="0026726A">
            <w:pPr>
              <w:rPr>
                <w:rFonts w:cstheme="minorHAnsi"/>
                <w:sz w:val="20"/>
                <w:szCs w:val="20"/>
              </w:rPr>
            </w:pPr>
          </w:p>
        </w:tc>
        <w:tc>
          <w:tcPr>
            <w:tcW w:w="2693" w:type="dxa"/>
          </w:tcPr>
          <w:p w14:paraId="2883F532" w14:textId="192F9371" w:rsidR="00F65794" w:rsidRPr="0075613C" w:rsidRDefault="00F65794" w:rsidP="0026726A">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6B086DEE" w14:textId="77777777" w:rsidTr="007712D1">
        <w:tc>
          <w:tcPr>
            <w:tcW w:w="846" w:type="dxa"/>
          </w:tcPr>
          <w:p w14:paraId="07153001" w14:textId="4C71A81E" w:rsidR="00F65794" w:rsidRDefault="00F65794" w:rsidP="00F53C46">
            <w:pPr>
              <w:rPr>
                <w:rFonts w:cstheme="minorHAnsi"/>
                <w:sz w:val="20"/>
                <w:szCs w:val="20"/>
              </w:rPr>
            </w:pPr>
            <w:r>
              <w:rPr>
                <w:rFonts w:cstheme="minorHAnsi"/>
                <w:sz w:val="20"/>
                <w:szCs w:val="20"/>
              </w:rPr>
              <w:t>8.22 nr. 5</w:t>
            </w:r>
          </w:p>
        </w:tc>
        <w:tc>
          <w:tcPr>
            <w:tcW w:w="7938" w:type="dxa"/>
          </w:tcPr>
          <w:p w14:paraId="67164B56" w14:textId="77777777" w:rsidR="00F65794" w:rsidRPr="004B305E" w:rsidRDefault="00F65794" w:rsidP="004B305E">
            <w:pPr>
              <w:rPr>
                <w:rFonts w:cstheme="minorHAnsi"/>
                <w:sz w:val="20"/>
                <w:szCs w:val="20"/>
              </w:rPr>
            </w:pPr>
            <w:r w:rsidRPr="004B305E">
              <w:rPr>
                <w:rFonts w:cstheme="minorHAnsi"/>
                <w:sz w:val="20"/>
                <w:szCs w:val="20"/>
              </w:rPr>
              <w:t>Fornuftig endring. </w:t>
            </w:r>
          </w:p>
          <w:p w14:paraId="47BB7729" w14:textId="7FE1E462" w:rsidR="00F65794" w:rsidRDefault="00D1314B" w:rsidP="004B305E">
            <w:pPr>
              <w:rPr>
                <w:rFonts w:cstheme="minorHAnsi"/>
                <w:sz w:val="20"/>
                <w:szCs w:val="20"/>
              </w:rPr>
            </w:pPr>
            <w:r>
              <w:rPr>
                <w:rFonts w:cstheme="minorHAnsi"/>
                <w:sz w:val="20"/>
                <w:szCs w:val="20"/>
              </w:rPr>
              <w:t>(…)</w:t>
            </w:r>
            <w:r w:rsidR="00F65794" w:rsidRPr="004B305E">
              <w:rPr>
                <w:rFonts w:cstheme="minorHAnsi"/>
                <w:sz w:val="20"/>
                <w:szCs w:val="20"/>
              </w:rPr>
              <w:t xml:space="preserve"> kan melde å aldri ha opplevd å få 8A og 8B til sine tog samtidig. </w:t>
            </w:r>
          </w:p>
        </w:tc>
        <w:tc>
          <w:tcPr>
            <w:tcW w:w="2835" w:type="dxa"/>
          </w:tcPr>
          <w:p w14:paraId="7DD72E91" w14:textId="77777777" w:rsidR="00F65794" w:rsidRPr="0075613C" w:rsidRDefault="00F65794" w:rsidP="00F53C46">
            <w:pPr>
              <w:rPr>
                <w:rFonts w:cstheme="minorHAnsi"/>
                <w:sz w:val="20"/>
                <w:szCs w:val="20"/>
              </w:rPr>
            </w:pPr>
          </w:p>
        </w:tc>
        <w:tc>
          <w:tcPr>
            <w:tcW w:w="2693" w:type="dxa"/>
          </w:tcPr>
          <w:p w14:paraId="4322663D" w14:textId="3B62166C" w:rsidR="00F65794" w:rsidRPr="0075613C" w:rsidRDefault="00F65794" w:rsidP="00F53C46">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11C0F2A1" w14:textId="77777777" w:rsidTr="007712D1">
        <w:tc>
          <w:tcPr>
            <w:tcW w:w="846" w:type="dxa"/>
          </w:tcPr>
          <w:p w14:paraId="54CA8737" w14:textId="47DD5A24" w:rsidR="00F65794" w:rsidRDefault="00F65794" w:rsidP="00F53C46">
            <w:pPr>
              <w:rPr>
                <w:rFonts w:cstheme="minorHAnsi"/>
                <w:sz w:val="20"/>
                <w:szCs w:val="20"/>
              </w:rPr>
            </w:pPr>
            <w:r>
              <w:rPr>
                <w:rFonts w:cstheme="minorHAnsi"/>
                <w:sz w:val="20"/>
                <w:szCs w:val="20"/>
              </w:rPr>
              <w:t>8.23 nr. 7b)</w:t>
            </w:r>
          </w:p>
        </w:tc>
        <w:tc>
          <w:tcPr>
            <w:tcW w:w="7938" w:type="dxa"/>
          </w:tcPr>
          <w:p w14:paraId="60B3384B" w14:textId="11496A7E" w:rsidR="00F65794" w:rsidRDefault="00F65794" w:rsidP="00F53C46">
            <w:pPr>
              <w:rPr>
                <w:rFonts w:cstheme="minorHAnsi"/>
                <w:sz w:val="20"/>
                <w:szCs w:val="20"/>
              </w:rPr>
            </w:pPr>
            <w:r w:rsidRPr="00316C7D">
              <w:rPr>
                <w:rFonts w:cstheme="minorHAnsi"/>
                <w:sz w:val="20"/>
                <w:szCs w:val="20"/>
              </w:rPr>
              <w:t>Uproblematisk språklig endring for å være konsistent med 8.14 nr. 3 og 8.19.</w:t>
            </w:r>
          </w:p>
        </w:tc>
        <w:tc>
          <w:tcPr>
            <w:tcW w:w="2835" w:type="dxa"/>
          </w:tcPr>
          <w:p w14:paraId="56837F32" w14:textId="77777777" w:rsidR="00F65794" w:rsidRPr="0075613C" w:rsidRDefault="00F65794" w:rsidP="00F53C46">
            <w:pPr>
              <w:rPr>
                <w:rFonts w:cstheme="minorHAnsi"/>
                <w:sz w:val="20"/>
                <w:szCs w:val="20"/>
              </w:rPr>
            </w:pPr>
          </w:p>
        </w:tc>
        <w:tc>
          <w:tcPr>
            <w:tcW w:w="2693" w:type="dxa"/>
          </w:tcPr>
          <w:p w14:paraId="0DB374DD" w14:textId="66D930B1" w:rsidR="00F65794" w:rsidRPr="0075613C" w:rsidRDefault="00F65794" w:rsidP="00F53C46">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4EBEAA7C" w14:textId="77777777" w:rsidTr="007712D1">
        <w:tc>
          <w:tcPr>
            <w:tcW w:w="846" w:type="dxa"/>
          </w:tcPr>
          <w:p w14:paraId="79B73196" w14:textId="41F47948" w:rsidR="00F65794" w:rsidRDefault="00F65794" w:rsidP="00F53C46">
            <w:pPr>
              <w:rPr>
                <w:rFonts w:cstheme="minorHAnsi"/>
                <w:sz w:val="20"/>
                <w:szCs w:val="20"/>
              </w:rPr>
            </w:pPr>
            <w:r>
              <w:rPr>
                <w:rFonts w:cstheme="minorHAnsi"/>
                <w:sz w:val="20"/>
                <w:szCs w:val="20"/>
              </w:rPr>
              <w:t>8.24 nr. 1</w:t>
            </w:r>
          </w:p>
        </w:tc>
        <w:tc>
          <w:tcPr>
            <w:tcW w:w="7938" w:type="dxa"/>
          </w:tcPr>
          <w:p w14:paraId="7C7B23E5" w14:textId="47723137" w:rsidR="00F65794" w:rsidRPr="00316C7D" w:rsidRDefault="00F65794" w:rsidP="00F53C46">
            <w:pPr>
              <w:rPr>
                <w:rFonts w:cstheme="minorHAnsi"/>
                <w:sz w:val="20"/>
                <w:szCs w:val="20"/>
              </w:rPr>
            </w:pPr>
            <w:r>
              <w:rPr>
                <w:rFonts w:cstheme="minorHAnsi"/>
                <w:sz w:val="20"/>
                <w:szCs w:val="20"/>
              </w:rPr>
              <w:t xml:space="preserve">Uproblematisk endring. </w:t>
            </w:r>
          </w:p>
        </w:tc>
        <w:tc>
          <w:tcPr>
            <w:tcW w:w="2835" w:type="dxa"/>
          </w:tcPr>
          <w:p w14:paraId="1B1D039A" w14:textId="77777777" w:rsidR="00F65794" w:rsidRPr="0075613C" w:rsidRDefault="00F65794" w:rsidP="00F53C46">
            <w:pPr>
              <w:rPr>
                <w:rFonts w:cstheme="minorHAnsi"/>
                <w:sz w:val="20"/>
                <w:szCs w:val="20"/>
              </w:rPr>
            </w:pPr>
          </w:p>
        </w:tc>
        <w:tc>
          <w:tcPr>
            <w:tcW w:w="2693" w:type="dxa"/>
          </w:tcPr>
          <w:p w14:paraId="431FE4B7" w14:textId="38E1F43F" w:rsidR="00F65794" w:rsidRPr="0075613C" w:rsidRDefault="00F65794" w:rsidP="00F53C46">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251D2D09" w14:textId="77777777" w:rsidTr="007712D1">
        <w:tc>
          <w:tcPr>
            <w:tcW w:w="846" w:type="dxa"/>
          </w:tcPr>
          <w:p w14:paraId="4E1A231D" w14:textId="4A00F3E9" w:rsidR="00F65794" w:rsidRPr="00042CC0" w:rsidRDefault="00F65794" w:rsidP="00E664CD">
            <w:pPr>
              <w:rPr>
                <w:rFonts w:cstheme="minorHAnsi"/>
                <w:sz w:val="20"/>
                <w:szCs w:val="20"/>
              </w:rPr>
            </w:pPr>
            <w:r w:rsidRPr="00042CC0">
              <w:rPr>
                <w:rFonts w:cstheme="minorHAnsi"/>
                <w:sz w:val="20"/>
                <w:szCs w:val="20"/>
              </w:rPr>
              <w:t>8.24 nr. 1</w:t>
            </w:r>
          </w:p>
        </w:tc>
        <w:tc>
          <w:tcPr>
            <w:tcW w:w="7938" w:type="dxa"/>
          </w:tcPr>
          <w:p w14:paraId="18590BB8" w14:textId="77777777" w:rsidR="00F65794" w:rsidRPr="002F36E3" w:rsidRDefault="00F65794" w:rsidP="002F36E3">
            <w:pPr>
              <w:rPr>
                <w:rFonts w:cstheme="minorHAnsi"/>
                <w:sz w:val="20"/>
                <w:szCs w:val="20"/>
              </w:rPr>
            </w:pPr>
            <w:r w:rsidRPr="002F36E3">
              <w:rPr>
                <w:rFonts w:cstheme="minorHAnsi"/>
                <w:sz w:val="20"/>
                <w:szCs w:val="20"/>
              </w:rPr>
              <w:t>Videre oppfølging av tidligere revisjon. (ingen reell endring) </w:t>
            </w:r>
          </w:p>
          <w:p w14:paraId="3209648E" w14:textId="39400797" w:rsidR="00F65794" w:rsidRDefault="00F65794" w:rsidP="00E664CD">
            <w:pPr>
              <w:rPr>
                <w:rFonts w:cstheme="minorHAnsi"/>
                <w:sz w:val="20"/>
                <w:szCs w:val="20"/>
              </w:rPr>
            </w:pPr>
            <w:r w:rsidRPr="002F36E3">
              <w:rPr>
                <w:rFonts w:cstheme="minorHAnsi"/>
                <w:sz w:val="20"/>
                <w:szCs w:val="20"/>
              </w:rPr>
              <w:t> </w:t>
            </w:r>
            <w:r w:rsidRPr="002F36E3">
              <w:rPr>
                <w:rFonts w:cstheme="minorHAnsi"/>
                <w:sz w:val="20"/>
                <w:szCs w:val="20"/>
              </w:rPr>
              <w:br/>
              <w:t>Forklaringen er på det rene med systemets virkemåte, og det er ingen grunn til å måtte blande inn skiftevei i en slik situasjon. </w:t>
            </w:r>
          </w:p>
        </w:tc>
        <w:tc>
          <w:tcPr>
            <w:tcW w:w="2835" w:type="dxa"/>
          </w:tcPr>
          <w:p w14:paraId="2D635D26" w14:textId="77777777" w:rsidR="00F65794" w:rsidRPr="0075613C" w:rsidRDefault="00F65794" w:rsidP="00E664CD">
            <w:pPr>
              <w:rPr>
                <w:rFonts w:cstheme="minorHAnsi"/>
                <w:sz w:val="20"/>
                <w:szCs w:val="20"/>
              </w:rPr>
            </w:pPr>
          </w:p>
        </w:tc>
        <w:tc>
          <w:tcPr>
            <w:tcW w:w="2693" w:type="dxa"/>
          </w:tcPr>
          <w:p w14:paraId="57F9522C" w14:textId="47783E3D"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615124D6" w14:textId="77777777" w:rsidTr="007712D1">
        <w:tc>
          <w:tcPr>
            <w:tcW w:w="846" w:type="dxa"/>
          </w:tcPr>
          <w:p w14:paraId="1DF3CEDE" w14:textId="47A1E836" w:rsidR="00F65794" w:rsidRPr="00042CC0" w:rsidRDefault="00F65794" w:rsidP="00E664CD">
            <w:pPr>
              <w:rPr>
                <w:rFonts w:cstheme="minorHAnsi"/>
                <w:sz w:val="20"/>
                <w:szCs w:val="20"/>
              </w:rPr>
            </w:pPr>
            <w:r w:rsidRPr="00042CC0">
              <w:rPr>
                <w:rFonts w:cstheme="minorHAnsi"/>
                <w:sz w:val="20"/>
                <w:szCs w:val="20"/>
              </w:rPr>
              <w:t>8.28 nr. 1</w:t>
            </w:r>
          </w:p>
        </w:tc>
        <w:tc>
          <w:tcPr>
            <w:tcW w:w="7938" w:type="dxa"/>
          </w:tcPr>
          <w:p w14:paraId="0D88BF0A" w14:textId="77777777" w:rsidR="00F65794" w:rsidRPr="001B77DC" w:rsidRDefault="00F65794" w:rsidP="00E664CD">
            <w:pPr>
              <w:spacing w:line="278" w:lineRule="auto"/>
              <w:rPr>
                <w:rFonts w:eastAsia="Aptos" w:cstheme="minorHAnsi"/>
                <w:sz w:val="20"/>
                <w:szCs w:val="20"/>
              </w:rPr>
            </w:pPr>
            <w:r w:rsidRPr="001B77DC">
              <w:rPr>
                <w:rFonts w:eastAsia="Aptos" w:cstheme="minorHAnsi"/>
                <w:sz w:val="20"/>
                <w:szCs w:val="20"/>
              </w:rPr>
              <w:t>Se kommentar til bruken av «unnlate» i 7.40 nr. 5.</w:t>
            </w:r>
          </w:p>
          <w:p w14:paraId="52158EFD" w14:textId="77777777" w:rsidR="00F65794" w:rsidRPr="001B77DC" w:rsidRDefault="00F65794" w:rsidP="00E664CD">
            <w:pPr>
              <w:spacing w:line="278" w:lineRule="auto"/>
              <w:rPr>
                <w:rFonts w:eastAsia="Aptos" w:cstheme="minorHAnsi"/>
                <w:sz w:val="20"/>
                <w:szCs w:val="20"/>
              </w:rPr>
            </w:pPr>
          </w:p>
          <w:p w14:paraId="201B6E22" w14:textId="77777777" w:rsidR="00F65794" w:rsidRPr="001B77DC" w:rsidRDefault="00F65794" w:rsidP="00E664CD">
            <w:pPr>
              <w:spacing w:line="278" w:lineRule="auto"/>
              <w:rPr>
                <w:rFonts w:eastAsia="Aptos" w:cstheme="minorHAnsi"/>
                <w:b/>
                <w:bCs/>
                <w:sz w:val="20"/>
                <w:szCs w:val="20"/>
              </w:rPr>
            </w:pPr>
            <w:r w:rsidRPr="001B77DC">
              <w:rPr>
                <w:rFonts w:eastAsia="Aptos" w:cstheme="minorHAnsi"/>
                <w:b/>
                <w:bCs/>
                <w:sz w:val="20"/>
                <w:szCs w:val="20"/>
              </w:rPr>
              <w:t>Forslag til endring:</w:t>
            </w:r>
          </w:p>
          <w:p w14:paraId="0D9443E8" w14:textId="575CC93E" w:rsidR="00F65794" w:rsidRPr="0075613C" w:rsidRDefault="00F65794" w:rsidP="00E664CD">
            <w:pPr>
              <w:rPr>
                <w:rFonts w:cstheme="minorHAnsi"/>
                <w:sz w:val="20"/>
                <w:szCs w:val="20"/>
              </w:rPr>
            </w:pPr>
            <w:r w:rsidRPr="0075613C">
              <w:rPr>
                <w:rFonts w:eastAsia="Aptos" w:cstheme="minorHAnsi"/>
                <w:sz w:val="20"/>
                <w:szCs w:val="20"/>
              </w:rPr>
              <w:t>«</w:t>
            </w:r>
            <w:r w:rsidRPr="0075613C">
              <w:rPr>
                <w:rFonts w:eastAsia="Aptos" w:cstheme="minorHAnsi"/>
                <w:i/>
                <w:iCs/>
                <w:sz w:val="20"/>
                <w:szCs w:val="20"/>
              </w:rPr>
              <w:t xml:space="preserve">1. Sporsperresignal er satt opp ved sporsperren. Sporsperresignalet kan i tillegg være satt opp andre steder dersom det er nødvendig å vise om sporet er sperret eller fritt. Der sentralstilte sporsperrer inngår i en togvei eller sikret skiftevei, kan </w:t>
            </w:r>
            <w:r w:rsidRPr="0075613C">
              <w:rPr>
                <w:rFonts w:eastAsia="Aptos" w:cstheme="minorHAnsi"/>
                <w:i/>
                <w:iCs/>
                <w:color w:val="EE0000"/>
                <w:sz w:val="20"/>
                <w:szCs w:val="20"/>
              </w:rPr>
              <w:t xml:space="preserve">oppsetting av </w:t>
            </w:r>
            <w:r w:rsidRPr="0075613C">
              <w:rPr>
                <w:rFonts w:eastAsia="Aptos" w:cstheme="minorHAnsi"/>
                <w:i/>
                <w:iCs/>
                <w:sz w:val="20"/>
                <w:szCs w:val="20"/>
              </w:rPr>
              <w:t>sporsperresignal</w:t>
            </w:r>
            <w:r w:rsidRPr="0075613C">
              <w:rPr>
                <w:rFonts w:eastAsia="Aptos" w:cstheme="minorHAnsi"/>
                <w:i/>
                <w:iCs/>
                <w:strike/>
                <w:color w:val="EE0000"/>
                <w:sz w:val="20"/>
                <w:szCs w:val="20"/>
              </w:rPr>
              <w:t>et</w:t>
            </w:r>
            <w:r w:rsidRPr="0075613C">
              <w:rPr>
                <w:rFonts w:eastAsia="Aptos" w:cstheme="minorHAnsi"/>
                <w:i/>
                <w:iCs/>
                <w:sz w:val="20"/>
                <w:szCs w:val="20"/>
              </w:rPr>
              <w:t xml:space="preserve"> unnlates.</w:t>
            </w:r>
            <w:r w:rsidRPr="0075613C">
              <w:rPr>
                <w:rFonts w:eastAsia="Aptos" w:cstheme="minorHAnsi"/>
                <w:sz w:val="20"/>
                <w:szCs w:val="20"/>
              </w:rPr>
              <w:t>»</w:t>
            </w:r>
          </w:p>
        </w:tc>
        <w:tc>
          <w:tcPr>
            <w:tcW w:w="2835" w:type="dxa"/>
          </w:tcPr>
          <w:p w14:paraId="26EFC699" w14:textId="77777777" w:rsidR="00F65794" w:rsidRDefault="00F65794" w:rsidP="00E664CD">
            <w:pPr>
              <w:rPr>
                <w:rFonts w:cstheme="minorHAnsi"/>
                <w:sz w:val="20"/>
                <w:szCs w:val="20"/>
                <w:lang w:val="nn-NO"/>
              </w:rPr>
            </w:pPr>
            <w:r w:rsidRPr="00482B67">
              <w:rPr>
                <w:rFonts w:cstheme="minorHAnsi"/>
                <w:sz w:val="20"/>
                <w:szCs w:val="20"/>
                <w:lang w:val="nn-NO"/>
              </w:rPr>
              <w:t>Se kommentar til pkt. 7.40 nr. 5 o</w:t>
            </w:r>
            <w:r>
              <w:rPr>
                <w:rFonts w:cstheme="minorHAnsi"/>
                <w:sz w:val="20"/>
                <w:szCs w:val="20"/>
                <w:lang w:val="nn-NO"/>
              </w:rPr>
              <w:t>m «</w:t>
            </w:r>
            <w:proofErr w:type="spellStart"/>
            <w:r>
              <w:rPr>
                <w:rFonts w:cstheme="minorHAnsi"/>
                <w:sz w:val="20"/>
                <w:szCs w:val="20"/>
                <w:lang w:val="nn-NO"/>
              </w:rPr>
              <w:t>unnlates</w:t>
            </w:r>
            <w:proofErr w:type="spellEnd"/>
            <w:r>
              <w:rPr>
                <w:rFonts w:cstheme="minorHAnsi"/>
                <w:sz w:val="20"/>
                <w:szCs w:val="20"/>
                <w:lang w:val="nn-NO"/>
              </w:rPr>
              <w:t xml:space="preserve">». </w:t>
            </w:r>
          </w:p>
          <w:p w14:paraId="17C64588" w14:textId="77777777" w:rsidR="00F65794" w:rsidRDefault="00F65794" w:rsidP="00E664CD">
            <w:pPr>
              <w:rPr>
                <w:rFonts w:cstheme="minorHAnsi"/>
                <w:sz w:val="20"/>
                <w:szCs w:val="20"/>
                <w:lang w:val="nn-NO"/>
              </w:rPr>
            </w:pPr>
          </w:p>
          <w:p w14:paraId="0BFDE04B" w14:textId="024AE20B" w:rsidR="00F65794" w:rsidRPr="00482B67" w:rsidRDefault="00F65794" w:rsidP="00E664CD">
            <w:pPr>
              <w:rPr>
                <w:rFonts w:cstheme="minorHAnsi"/>
                <w:sz w:val="20"/>
                <w:szCs w:val="20"/>
                <w:lang w:val="nn-NO"/>
              </w:rPr>
            </w:pPr>
            <w:r>
              <w:rPr>
                <w:rFonts w:cstheme="minorHAnsi"/>
                <w:sz w:val="20"/>
                <w:szCs w:val="20"/>
                <w:lang w:val="nn-NO"/>
              </w:rPr>
              <w:t xml:space="preserve">Se også pkt. 8.56 nr. 4. </w:t>
            </w:r>
          </w:p>
        </w:tc>
        <w:tc>
          <w:tcPr>
            <w:tcW w:w="2693" w:type="dxa"/>
          </w:tcPr>
          <w:p w14:paraId="25925BE3" w14:textId="5C049070" w:rsidR="00F65794" w:rsidRPr="0075613C" w:rsidRDefault="00F65794" w:rsidP="00E664CD">
            <w:pPr>
              <w:rPr>
                <w:rFonts w:cstheme="minorHAnsi"/>
                <w:sz w:val="20"/>
                <w:szCs w:val="20"/>
              </w:rPr>
            </w:pPr>
            <w:r>
              <w:rPr>
                <w:rFonts w:cstheme="minorHAnsi"/>
                <w:sz w:val="20"/>
                <w:szCs w:val="20"/>
              </w:rPr>
              <w:t xml:space="preserve">Tas delvis til følge. </w:t>
            </w:r>
          </w:p>
        </w:tc>
      </w:tr>
      <w:tr w:rsidR="00F65794" w:rsidRPr="00FE104A" w14:paraId="2FFB401F" w14:textId="77777777" w:rsidTr="007712D1">
        <w:tc>
          <w:tcPr>
            <w:tcW w:w="846" w:type="dxa"/>
          </w:tcPr>
          <w:p w14:paraId="2A2B443C" w14:textId="6FAF0973" w:rsidR="00F65794" w:rsidRPr="00042CC0" w:rsidRDefault="00F65794" w:rsidP="00E664CD">
            <w:pPr>
              <w:rPr>
                <w:rFonts w:cstheme="minorHAnsi"/>
                <w:sz w:val="20"/>
                <w:szCs w:val="20"/>
              </w:rPr>
            </w:pPr>
            <w:r w:rsidRPr="00042CC0">
              <w:rPr>
                <w:rFonts w:cstheme="minorHAnsi"/>
                <w:sz w:val="20"/>
                <w:szCs w:val="20"/>
              </w:rPr>
              <w:t>8.28 nr. 1</w:t>
            </w:r>
          </w:p>
        </w:tc>
        <w:tc>
          <w:tcPr>
            <w:tcW w:w="7938" w:type="dxa"/>
          </w:tcPr>
          <w:p w14:paraId="00D9A51A" w14:textId="77777777" w:rsidR="00F65794" w:rsidRPr="00A4255F" w:rsidRDefault="00F65794" w:rsidP="00A4255F">
            <w:pPr>
              <w:spacing w:line="278" w:lineRule="auto"/>
              <w:rPr>
                <w:rFonts w:eastAsia="Aptos" w:cstheme="minorHAnsi"/>
                <w:sz w:val="20"/>
                <w:szCs w:val="20"/>
              </w:rPr>
            </w:pPr>
            <w:r w:rsidRPr="00A4255F">
              <w:rPr>
                <w:rFonts w:eastAsia="Aptos" w:cstheme="minorHAnsi"/>
                <w:sz w:val="20"/>
                <w:szCs w:val="20"/>
              </w:rPr>
              <w:t>Dette er tilfelle i dag, bl.a. på Gjøvik spor 3 og 4 (ref. unntak nevnt i SJN, 3.11.3 og 3.11.6) </w:t>
            </w:r>
          </w:p>
          <w:p w14:paraId="389F7BD6" w14:textId="77777777" w:rsidR="00F65794" w:rsidRPr="00A4255F" w:rsidRDefault="00F65794" w:rsidP="00A4255F">
            <w:pPr>
              <w:spacing w:line="278" w:lineRule="auto"/>
              <w:rPr>
                <w:rFonts w:eastAsia="Aptos" w:cstheme="minorHAnsi"/>
                <w:sz w:val="20"/>
                <w:szCs w:val="20"/>
              </w:rPr>
            </w:pPr>
            <w:r w:rsidRPr="00A4255F">
              <w:rPr>
                <w:rFonts w:eastAsia="Aptos" w:cstheme="minorHAnsi"/>
                <w:sz w:val="20"/>
                <w:szCs w:val="20"/>
              </w:rPr>
              <w:t> </w:t>
            </w:r>
          </w:p>
          <w:p w14:paraId="595E8CB8" w14:textId="77777777" w:rsidR="00F65794" w:rsidRPr="00A4255F" w:rsidRDefault="00F65794" w:rsidP="00A4255F">
            <w:pPr>
              <w:spacing w:line="278" w:lineRule="auto"/>
              <w:rPr>
                <w:rFonts w:eastAsia="Aptos" w:cstheme="minorHAnsi"/>
                <w:sz w:val="20"/>
                <w:szCs w:val="20"/>
              </w:rPr>
            </w:pPr>
            <w:r w:rsidRPr="00A4255F">
              <w:rPr>
                <w:rFonts w:eastAsia="Aptos" w:cstheme="minorHAnsi"/>
                <w:sz w:val="20"/>
                <w:szCs w:val="20"/>
              </w:rPr>
              <w:t xml:space="preserve">Kommentar: Sporsperrer pulses til avlagt hvis TSA område frigis, men kontrolleres ikke i avlagt stilling: Med synlig sporsperresignal her har fører/ skiftebetjening større mulighet til å fange </w:t>
            </w:r>
            <w:r w:rsidRPr="00A4255F">
              <w:rPr>
                <w:rFonts w:eastAsia="Aptos" w:cstheme="minorHAnsi"/>
                <w:sz w:val="20"/>
                <w:szCs w:val="20"/>
              </w:rPr>
              <w:lastRenderedPageBreak/>
              <w:t>opp sporsperre som feilaktig ligger på. </w:t>
            </w:r>
            <w:r w:rsidRPr="00A4255F">
              <w:rPr>
                <w:rFonts w:eastAsia="Aptos" w:cstheme="minorHAnsi"/>
                <w:sz w:val="20"/>
                <w:szCs w:val="20"/>
              </w:rPr>
              <w:br/>
              <w:t>Risikoen øker jo flere slike områder vi får (hvor ikke sporsperrer kontrolleres i avlagt stilling når TSA er frigitt).  </w:t>
            </w:r>
            <w:r w:rsidRPr="00A4255F">
              <w:rPr>
                <w:rFonts w:eastAsia="Aptos" w:cstheme="minorHAnsi"/>
                <w:sz w:val="20"/>
                <w:szCs w:val="20"/>
              </w:rPr>
              <w:br/>
              <w:t> </w:t>
            </w:r>
            <w:r w:rsidRPr="00A4255F">
              <w:rPr>
                <w:rFonts w:eastAsia="Aptos" w:cstheme="minorHAnsi"/>
                <w:sz w:val="20"/>
                <w:szCs w:val="20"/>
              </w:rPr>
              <w:br/>
              <w:t>8.28 nr. 1 beskriver situasjon der sentralstilte sporsperrer inngår i en togvei eller sikret skiftevei, noe som er tilfelle på bl.a. Gjøvik, men hvis disse må frigis inngår de ikke i togvei eller sikret skiftevei, men sporsperresignalene mangler like fullt. </w:t>
            </w:r>
          </w:p>
          <w:p w14:paraId="5ABFB578" w14:textId="77777777" w:rsidR="00F65794" w:rsidRPr="001B77DC" w:rsidRDefault="00F65794" w:rsidP="00E664CD">
            <w:pPr>
              <w:spacing w:line="278" w:lineRule="auto"/>
              <w:rPr>
                <w:rFonts w:eastAsia="Aptos" w:cstheme="minorHAnsi"/>
                <w:sz w:val="20"/>
                <w:szCs w:val="20"/>
              </w:rPr>
            </w:pPr>
          </w:p>
        </w:tc>
        <w:tc>
          <w:tcPr>
            <w:tcW w:w="2835" w:type="dxa"/>
          </w:tcPr>
          <w:p w14:paraId="7BDD42CA" w14:textId="74CA62B0" w:rsidR="00F65794" w:rsidRPr="00AC63D4" w:rsidRDefault="00F65794" w:rsidP="00AC63D4">
            <w:pPr>
              <w:rPr>
                <w:rFonts w:cstheme="minorHAnsi"/>
                <w:sz w:val="20"/>
                <w:szCs w:val="20"/>
              </w:rPr>
            </w:pPr>
            <w:r w:rsidRPr="00AC63D4">
              <w:rPr>
                <w:rFonts w:cstheme="minorHAnsi"/>
                <w:sz w:val="20"/>
                <w:szCs w:val="20"/>
              </w:rPr>
              <w:lastRenderedPageBreak/>
              <w:t xml:space="preserve">Det er riktig at sporsperresignal ville bedret situasjonen på Gjøvik, siden signalanlegget har en foreløpig svakhet som medfører at sporsperrene ikke </w:t>
            </w:r>
            <w:r w:rsidRPr="00AC63D4">
              <w:rPr>
                <w:rFonts w:cstheme="minorHAnsi"/>
                <w:sz w:val="20"/>
                <w:szCs w:val="20"/>
              </w:rPr>
              <w:lastRenderedPageBreak/>
              <w:t xml:space="preserve">kontrolleres avklart i TSA, men bare pulses av. I neste </w:t>
            </w:r>
            <w:r>
              <w:rPr>
                <w:rFonts w:cstheme="minorHAnsi"/>
                <w:sz w:val="20"/>
                <w:szCs w:val="20"/>
              </w:rPr>
              <w:t>versjon av sikringsanlegg</w:t>
            </w:r>
            <w:r w:rsidRPr="00AC63D4">
              <w:rPr>
                <w:rFonts w:cstheme="minorHAnsi"/>
                <w:sz w:val="20"/>
                <w:szCs w:val="20"/>
              </w:rPr>
              <w:t xml:space="preserve"> </w:t>
            </w:r>
            <w:r>
              <w:rPr>
                <w:rFonts w:cstheme="minorHAnsi"/>
                <w:sz w:val="20"/>
                <w:szCs w:val="20"/>
              </w:rPr>
              <w:t>vil antageligvis</w:t>
            </w:r>
            <w:r w:rsidRPr="00AC63D4">
              <w:rPr>
                <w:rFonts w:cstheme="minorHAnsi"/>
                <w:sz w:val="20"/>
                <w:szCs w:val="20"/>
              </w:rPr>
              <w:t xml:space="preserve"> signalanlegget kontrollere sporvekslene av. Da </w:t>
            </w:r>
            <w:r>
              <w:rPr>
                <w:rFonts w:cstheme="minorHAnsi"/>
                <w:sz w:val="20"/>
                <w:szCs w:val="20"/>
              </w:rPr>
              <w:t>vil i så fall et</w:t>
            </w:r>
            <w:r w:rsidRPr="00AC63D4">
              <w:rPr>
                <w:rFonts w:cstheme="minorHAnsi"/>
                <w:sz w:val="20"/>
                <w:szCs w:val="20"/>
              </w:rPr>
              <w:t xml:space="preserve"> sporsperresignal ha mindre effekt.</w:t>
            </w:r>
          </w:p>
          <w:p w14:paraId="72584ABF" w14:textId="77777777" w:rsidR="00F65794" w:rsidRPr="00AC63D4" w:rsidRDefault="00F65794" w:rsidP="00AC63D4">
            <w:pPr>
              <w:rPr>
                <w:rFonts w:cstheme="minorHAnsi"/>
                <w:sz w:val="20"/>
                <w:szCs w:val="20"/>
              </w:rPr>
            </w:pPr>
          </w:p>
          <w:p w14:paraId="40387BE5" w14:textId="0508C060" w:rsidR="00F65794" w:rsidRPr="00AC63D4" w:rsidRDefault="00F65794" w:rsidP="00AC63D4">
            <w:pPr>
              <w:rPr>
                <w:rFonts w:cstheme="minorHAnsi"/>
                <w:sz w:val="20"/>
                <w:szCs w:val="20"/>
              </w:rPr>
            </w:pPr>
            <w:r>
              <w:rPr>
                <w:rFonts w:cstheme="minorHAnsi"/>
                <w:sz w:val="20"/>
                <w:szCs w:val="20"/>
              </w:rPr>
              <w:t>Ved</w:t>
            </w:r>
            <w:r w:rsidRPr="00AC63D4">
              <w:rPr>
                <w:rFonts w:cstheme="minorHAnsi"/>
                <w:sz w:val="20"/>
                <w:szCs w:val="20"/>
              </w:rPr>
              <w:t xml:space="preserve"> SH-modus inne i et </w:t>
            </w:r>
            <w:r>
              <w:rPr>
                <w:rFonts w:cstheme="minorHAnsi"/>
                <w:sz w:val="20"/>
                <w:szCs w:val="20"/>
              </w:rPr>
              <w:t>AO blir</w:t>
            </w:r>
            <w:r w:rsidRPr="00AC63D4">
              <w:rPr>
                <w:rFonts w:cstheme="minorHAnsi"/>
                <w:sz w:val="20"/>
                <w:szCs w:val="20"/>
              </w:rPr>
              <w:t xml:space="preserve"> sporsperrene IKKE avlagt automatisk. </w:t>
            </w:r>
            <w:r>
              <w:rPr>
                <w:rFonts w:cstheme="minorHAnsi"/>
                <w:sz w:val="20"/>
                <w:szCs w:val="20"/>
              </w:rPr>
              <w:t xml:space="preserve">Det er mulig å få SH-modus både i </w:t>
            </w:r>
            <w:r w:rsidRPr="00AC63D4">
              <w:rPr>
                <w:rFonts w:cstheme="minorHAnsi"/>
                <w:sz w:val="20"/>
                <w:szCs w:val="20"/>
              </w:rPr>
              <w:t xml:space="preserve">TSA og </w:t>
            </w:r>
            <w:r>
              <w:rPr>
                <w:rFonts w:cstheme="minorHAnsi"/>
                <w:sz w:val="20"/>
                <w:szCs w:val="20"/>
              </w:rPr>
              <w:t>AO,</w:t>
            </w:r>
            <w:r w:rsidRPr="00AC63D4">
              <w:rPr>
                <w:rFonts w:cstheme="minorHAnsi"/>
                <w:sz w:val="20"/>
                <w:szCs w:val="20"/>
              </w:rPr>
              <w:t xml:space="preserve"> men sporsperrene oppfører seg forskjellig.</w:t>
            </w:r>
          </w:p>
          <w:p w14:paraId="51F5D96E" w14:textId="77777777" w:rsidR="00F65794" w:rsidRPr="00AC63D4" w:rsidRDefault="00F65794" w:rsidP="00AC63D4">
            <w:pPr>
              <w:rPr>
                <w:rFonts w:cstheme="minorHAnsi"/>
                <w:sz w:val="20"/>
                <w:szCs w:val="20"/>
              </w:rPr>
            </w:pPr>
          </w:p>
          <w:p w14:paraId="5FA3379C" w14:textId="024DCA09" w:rsidR="00F65794" w:rsidRPr="00AC63D4" w:rsidRDefault="00F65794" w:rsidP="00AC63D4">
            <w:pPr>
              <w:rPr>
                <w:rFonts w:cstheme="minorHAnsi"/>
                <w:sz w:val="20"/>
                <w:szCs w:val="20"/>
              </w:rPr>
            </w:pPr>
            <w:r>
              <w:rPr>
                <w:rFonts w:cstheme="minorHAnsi"/>
                <w:sz w:val="20"/>
                <w:szCs w:val="20"/>
              </w:rPr>
              <w:t>S</w:t>
            </w:r>
            <w:r w:rsidRPr="00AC63D4">
              <w:rPr>
                <w:rFonts w:cstheme="minorHAnsi"/>
                <w:sz w:val="20"/>
                <w:szCs w:val="20"/>
              </w:rPr>
              <w:t xml:space="preserve">porsperresignalet </w:t>
            </w:r>
            <w:r>
              <w:rPr>
                <w:rFonts w:cstheme="minorHAnsi"/>
                <w:sz w:val="20"/>
                <w:szCs w:val="20"/>
              </w:rPr>
              <w:t xml:space="preserve">skal ikke alltid unnlates, men </w:t>
            </w:r>
            <w:r w:rsidRPr="00AC63D4">
              <w:rPr>
                <w:rFonts w:cstheme="minorHAnsi"/>
                <w:sz w:val="20"/>
                <w:szCs w:val="20"/>
                <w:u w:val="single"/>
              </w:rPr>
              <w:t>kan</w:t>
            </w:r>
            <w:r w:rsidRPr="00AC63D4">
              <w:rPr>
                <w:rFonts w:cstheme="minorHAnsi"/>
                <w:sz w:val="20"/>
                <w:szCs w:val="20"/>
              </w:rPr>
              <w:t xml:space="preserve"> unnlates. </w:t>
            </w:r>
            <w:r>
              <w:rPr>
                <w:rFonts w:cstheme="minorHAnsi"/>
                <w:sz w:val="20"/>
                <w:szCs w:val="20"/>
              </w:rPr>
              <w:t>Det er opptil Bane NOR</w:t>
            </w:r>
            <w:r w:rsidRPr="00AC63D4">
              <w:rPr>
                <w:rFonts w:cstheme="minorHAnsi"/>
                <w:sz w:val="20"/>
                <w:szCs w:val="20"/>
              </w:rPr>
              <w:t xml:space="preserve"> å bestemme om signalet skal settes opp. For sentralstilte sporsperrer i konvensjonelle signalanlegg har </w:t>
            </w:r>
            <w:r>
              <w:rPr>
                <w:rFonts w:cstheme="minorHAnsi"/>
                <w:sz w:val="20"/>
                <w:szCs w:val="20"/>
              </w:rPr>
              <w:t xml:space="preserve">det ikke vært </w:t>
            </w:r>
            <w:r w:rsidRPr="00AC63D4">
              <w:rPr>
                <w:rFonts w:cstheme="minorHAnsi"/>
                <w:sz w:val="20"/>
                <w:szCs w:val="20"/>
              </w:rPr>
              <w:t>praksis med å sette opp sporsperre</w:t>
            </w:r>
            <w:r>
              <w:rPr>
                <w:rFonts w:cstheme="minorHAnsi"/>
                <w:sz w:val="20"/>
                <w:szCs w:val="20"/>
              </w:rPr>
              <w:t>-</w:t>
            </w:r>
            <w:r w:rsidRPr="00AC63D4">
              <w:rPr>
                <w:rFonts w:cstheme="minorHAnsi"/>
                <w:sz w:val="20"/>
                <w:szCs w:val="20"/>
              </w:rPr>
              <w:t>signaler, med mindre det er noe helt spesielt.</w:t>
            </w:r>
          </w:p>
          <w:p w14:paraId="07A19516" w14:textId="77777777" w:rsidR="00F65794" w:rsidRPr="0075613C" w:rsidRDefault="00F65794" w:rsidP="00E664CD">
            <w:pPr>
              <w:rPr>
                <w:rFonts w:cstheme="minorHAnsi"/>
                <w:sz w:val="20"/>
                <w:szCs w:val="20"/>
              </w:rPr>
            </w:pPr>
          </w:p>
        </w:tc>
        <w:tc>
          <w:tcPr>
            <w:tcW w:w="2693" w:type="dxa"/>
          </w:tcPr>
          <w:p w14:paraId="5CE13453" w14:textId="1EAF18F1" w:rsidR="00F65794" w:rsidRPr="0075613C" w:rsidRDefault="00F65794" w:rsidP="00E664CD">
            <w:pPr>
              <w:rPr>
                <w:rFonts w:cstheme="minorHAnsi"/>
                <w:sz w:val="20"/>
                <w:szCs w:val="20"/>
              </w:rPr>
            </w:pPr>
            <w:proofErr w:type="spellStart"/>
            <w:r>
              <w:rPr>
                <w:rFonts w:cstheme="minorHAnsi"/>
                <w:sz w:val="20"/>
                <w:szCs w:val="20"/>
              </w:rPr>
              <w:lastRenderedPageBreak/>
              <w:t>T.e</w:t>
            </w:r>
            <w:proofErr w:type="spellEnd"/>
            <w:r>
              <w:rPr>
                <w:rFonts w:cstheme="minorHAnsi"/>
                <w:sz w:val="20"/>
                <w:szCs w:val="20"/>
              </w:rPr>
              <w:t xml:space="preserve">. </w:t>
            </w:r>
          </w:p>
        </w:tc>
      </w:tr>
      <w:tr w:rsidR="00F65794" w:rsidRPr="00FE104A" w14:paraId="130211D6" w14:textId="77777777" w:rsidTr="007712D1">
        <w:tc>
          <w:tcPr>
            <w:tcW w:w="846" w:type="dxa"/>
          </w:tcPr>
          <w:p w14:paraId="65C080DD" w14:textId="183B8F16" w:rsidR="00F65794" w:rsidRPr="0075613C" w:rsidRDefault="00F65794" w:rsidP="00E664CD">
            <w:pPr>
              <w:rPr>
                <w:rFonts w:cstheme="minorHAnsi"/>
                <w:sz w:val="20"/>
                <w:szCs w:val="20"/>
              </w:rPr>
            </w:pPr>
            <w:r>
              <w:rPr>
                <w:rFonts w:cstheme="minorHAnsi"/>
                <w:sz w:val="20"/>
                <w:szCs w:val="20"/>
              </w:rPr>
              <w:t>8.30</w:t>
            </w:r>
          </w:p>
        </w:tc>
        <w:tc>
          <w:tcPr>
            <w:tcW w:w="7938" w:type="dxa"/>
          </w:tcPr>
          <w:p w14:paraId="2594EB72" w14:textId="77777777" w:rsidR="00F65794" w:rsidRPr="00484D6A" w:rsidRDefault="00F65794" w:rsidP="00E664CD">
            <w:pPr>
              <w:spacing w:line="278" w:lineRule="auto"/>
              <w:rPr>
                <w:rFonts w:eastAsia="Aptos" w:cstheme="minorHAnsi"/>
                <w:sz w:val="20"/>
                <w:szCs w:val="20"/>
              </w:rPr>
            </w:pPr>
            <w:r w:rsidRPr="00484D6A">
              <w:rPr>
                <w:rFonts w:eastAsia="Aptos" w:cstheme="minorHAnsi"/>
                <w:sz w:val="20"/>
                <w:szCs w:val="20"/>
              </w:rPr>
              <w:t>Dette punktet er ikke på høring, men dette er den eneste paragrafen hvor skriveformen «vegsikringsanlegg» benyttes. Det hadde naturligvis vært best å endre alle forekomster av «veisikringsanlegg» til «vegsikringsanlegg» («veg» er godkjent skrivemåte både på nynorsk og bokmål, «vei» bare på bokmål), men for søkbarhetens skyld bør vi i hvert fall prøve å holde oss til en av variantene.</w:t>
            </w:r>
          </w:p>
          <w:p w14:paraId="5D193BBF" w14:textId="77777777" w:rsidR="00F65794" w:rsidRPr="00484D6A" w:rsidRDefault="00F65794" w:rsidP="00E664CD">
            <w:pPr>
              <w:spacing w:line="278" w:lineRule="auto"/>
              <w:rPr>
                <w:rFonts w:eastAsia="Aptos" w:cstheme="minorHAnsi"/>
                <w:sz w:val="20"/>
                <w:szCs w:val="20"/>
              </w:rPr>
            </w:pPr>
          </w:p>
          <w:p w14:paraId="2C15E53B" w14:textId="77777777" w:rsidR="00F65794" w:rsidRPr="00484D6A" w:rsidRDefault="00F65794" w:rsidP="00E664CD">
            <w:pPr>
              <w:spacing w:line="278" w:lineRule="auto"/>
              <w:rPr>
                <w:rFonts w:eastAsia="Aptos" w:cstheme="minorHAnsi"/>
                <w:b/>
                <w:bCs/>
                <w:sz w:val="20"/>
                <w:szCs w:val="20"/>
              </w:rPr>
            </w:pPr>
            <w:r w:rsidRPr="00484D6A">
              <w:rPr>
                <w:rFonts w:eastAsia="Aptos" w:cstheme="minorHAnsi"/>
                <w:b/>
                <w:bCs/>
                <w:sz w:val="20"/>
                <w:szCs w:val="20"/>
              </w:rPr>
              <w:t>Forslag til endring:</w:t>
            </w:r>
          </w:p>
          <w:p w14:paraId="11789E75" w14:textId="5F07CFEA" w:rsidR="00F65794" w:rsidRPr="001B77DC" w:rsidRDefault="00F65794" w:rsidP="00E664CD">
            <w:pPr>
              <w:spacing w:line="278" w:lineRule="auto"/>
              <w:rPr>
                <w:rFonts w:eastAsia="Aptos" w:cstheme="minorHAnsi"/>
                <w:sz w:val="20"/>
                <w:szCs w:val="20"/>
              </w:rPr>
            </w:pPr>
            <w:r w:rsidRPr="00484D6A">
              <w:rPr>
                <w:rFonts w:eastAsia="Aptos" w:cstheme="minorHAnsi"/>
                <w:sz w:val="20"/>
                <w:szCs w:val="20"/>
              </w:rPr>
              <w:lastRenderedPageBreak/>
              <w:t>«</w:t>
            </w:r>
            <w:r w:rsidRPr="00484D6A">
              <w:rPr>
                <w:rFonts w:eastAsia="Aptos" w:cstheme="minorHAnsi"/>
                <w:i/>
                <w:iCs/>
                <w:sz w:val="20"/>
                <w:szCs w:val="20"/>
              </w:rPr>
              <w:t>1. Forsignal er satt opp i tilstrekkelig avstand foran planovergangssignalet det tilhører. Eldre ve</w:t>
            </w:r>
            <w:r w:rsidRPr="006C01F6">
              <w:rPr>
                <w:rFonts w:eastAsia="Aptos" w:cstheme="minorHAnsi"/>
                <w:i/>
                <w:iCs/>
                <w:color w:val="FF0000"/>
                <w:sz w:val="20"/>
                <w:szCs w:val="20"/>
              </w:rPr>
              <w:t>i</w:t>
            </w:r>
            <w:r w:rsidRPr="00484D6A">
              <w:rPr>
                <w:rFonts w:eastAsia="Aptos" w:cstheme="minorHAnsi"/>
                <w:i/>
                <w:iCs/>
                <w:sz w:val="20"/>
                <w:szCs w:val="20"/>
              </w:rPr>
              <w:t>sikringsanlegg, og veisikringsanlegg på stasjoner i avhengighet til hovedsignal, er ikke utstyrt med forsignal.</w:t>
            </w:r>
            <w:r w:rsidRPr="00484D6A">
              <w:rPr>
                <w:rFonts w:eastAsia="Aptos" w:cstheme="minorHAnsi"/>
                <w:sz w:val="20"/>
                <w:szCs w:val="20"/>
              </w:rPr>
              <w:t>»</w:t>
            </w:r>
          </w:p>
        </w:tc>
        <w:tc>
          <w:tcPr>
            <w:tcW w:w="2835" w:type="dxa"/>
          </w:tcPr>
          <w:p w14:paraId="5B63BB3B" w14:textId="77777777" w:rsidR="00F65794" w:rsidRPr="0075613C" w:rsidRDefault="00F65794" w:rsidP="00E664CD">
            <w:pPr>
              <w:rPr>
                <w:rFonts w:cstheme="minorHAnsi"/>
                <w:sz w:val="20"/>
                <w:szCs w:val="20"/>
              </w:rPr>
            </w:pPr>
          </w:p>
        </w:tc>
        <w:tc>
          <w:tcPr>
            <w:tcW w:w="2693" w:type="dxa"/>
          </w:tcPr>
          <w:p w14:paraId="1C12A046" w14:textId="7CF9AD9E" w:rsidR="00F65794" w:rsidRPr="0075613C" w:rsidRDefault="00F65794" w:rsidP="00E664CD">
            <w:pPr>
              <w:rPr>
                <w:rFonts w:cstheme="minorHAnsi"/>
                <w:sz w:val="20"/>
                <w:szCs w:val="20"/>
              </w:rPr>
            </w:pPr>
            <w:r>
              <w:rPr>
                <w:rFonts w:cstheme="minorHAnsi"/>
                <w:sz w:val="20"/>
                <w:szCs w:val="20"/>
              </w:rPr>
              <w:t xml:space="preserve">Tas til følge. </w:t>
            </w:r>
          </w:p>
        </w:tc>
      </w:tr>
      <w:tr w:rsidR="00F65794" w:rsidRPr="00FE104A" w14:paraId="40B2AC69" w14:textId="77777777" w:rsidTr="007712D1">
        <w:tc>
          <w:tcPr>
            <w:tcW w:w="846" w:type="dxa"/>
          </w:tcPr>
          <w:p w14:paraId="06EEB5B1" w14:textId="06BC8017" w:rsidR="00F65794" w:rsidRPr="0075613C" w:rsidRDefault="00F65794" w:rsidP="00E664CD">
            <w:pPr>
              <w:rPr>
                <w:rFonts w:cstheme="minorHAnsi"/>
                <w:sz w:val="20"/>
                <w:szCs w:val="20"/>
              </w:rPr>
            </w:pPr>
            <w:r w:rsidRPr="0075613C">
              <w:rPr>
                <w:rFonts w:cstheme="minorHAnsi"/>
                <w:sz w:val="20"/>
                <w:szCs w:val="20"/>
              </w:rPr>
              <w:t>8.35</w:t>
            </w:r>
          </w:p>
        </w:tc>
        <w:tc>
          <w:tcPr>
            <w:tcW w:w="7938" w:type="dxa"/>
          </w:tcPr>
          <w:p w14:paraId="7C87EA12" w14:textId="77777777" w:rsidR="00F65794" w:rsidRPr="0075613C" w:rsidRDefault="00F65794" w:rsidP="00E664CD">
            <w:pPr>
              <w:rPr>
                <w:rFonts w:cstheme="minorHAnsi"/>
                <w:sz w:val="20"/>
                <w:szCs w:val="20"/>
              </w:rPr>
            </w:pPr>
            <w:r w:rsidRPr="0075613C">
              <w:rPr>
                <w:rFonts w:cstheme="minorHAnsi"/>
                <w:sz w:val="20"/>
                <w:szCs w:val="20"/>
              </w:rPr>
              <w:t>Uproblematisk endring.</w:t>
            </w:r>
          </w:p>
          <w:p w14:paraId="052BAD67" w14:textId="77777777" w:rsidR="00F65794" w:rsidRPr="0075613C" w:rsidRDefault="00F65794" w:rsidP="00E664CD">
            <w:pPr>
              <w:rPr>
                <w:rFonts w:cstheme="minorHAnsi"/>
                <w:sz w:val="20"/>
                <w:szCs w:val="20"/>
              </w:rPr>
            </w:pPr>
          </w:p>
          <w:p w14:paraId="4B8B5159" w14:textId="77A7FB71" w:rsidR="00F65794" w:rsidRPr="0075613C" w:rsidRDefault="00F65794" w:rsidP="00E664CD">
            <w:pPr>
              <w:spacing w:line="278" w:lineRule="auto"/>
              <w:rPr>
                <w:rFonts w:eastAsia="Aptos" w:cstheme="minorHAnsi"/>
                <w:sz w:val="20"/>
                <w:szCs w:val="20"/>
              </w:rPr>
            </w:pPr>
            <w:r w:rsidRPr="0075613C">
              <w:rPr>
                <w:rFonts w:cstheme="minorHAnsi"/>
                <w:sz w:val="20"/>
                <w:szCs w:val="20"/>
              </w:rPr>
              <w:t>Kulepunktene bør erstattes av f.eks. nummererte punkter.</w:t>
            </w:r>
          </w:p>
        </w:tc>
        <w:tc>
          <w:tcPr>
            <w:tcW w:w="2835" w:type="dxa"/>
          </w:tcPr>
          <w:p w14:paraId="3ABCB0F4" w14:textId="77777777" w:rsidR="00F65794" w:rsidRPr="0075613C" w:rsidRDefault="00F65794" w:rsidP="00E664CD">
            <w:pPr>
              <w:rPr>
                <w:rFonts w:cstheme="minorHAnsi"/>
                <w:sz w:val="20"/>
                <w:szCs w:val="20"/>
              </w:rPr>
            </w:pPr>
          </w:p>
        </w:tc>
        <w:tc>
          <w:tcPr>
            <w:tcW w:w="2693" w:type="dxa"/>
          </w:tcPr>
          <w:p w14:paraId="73DD5BFA" w14:textId="66693783" w:rsidR="00F65794" w:rsidRPr="0075613C" w:rsidRDefault="00F65794" w:rsidP="00E664CD">
            <w:pPr>
              <w:rPr>
                <w:rFonts w:cstheme="minorHAnsi"/>
                <w:sz w:val="20"/>
                <w:szCs w:val="20"/>
              </w:rPr>
            </w:pPr>
            <w:r>
              <w:rPr>
                <w:rFonts w:cstheme="minorHAnsi"/>
                <w:sz w:val="20"/>
                <w:szCs w:val="20"/>
              </w:rPr>
              <w:t>Tas ikke til følge.</w:t>
            </w:r>
          </w:p>
        </w:tc>
      </w:tr>
      <w:tr w:rsidR="00F65794" w:rsidRPr="00FE104A" w14:paraId="46871125" w14:textId="77777777" w:rsidTr="007712D1">
        <w:tc>
          <w:tcPr>
            <w:tcW w:w="846" w:type="dxa"/>
          </w:tcPr>
          <w:p w14:paraId="74CA8B6F" w14:textId="730A1E11" w:rsidR="00F65794" w:rsidRPr="0075613C" w:rsidRDefault="00F65794" w:rsidP="00E664CD">
            <w:pPr>
              <w:rPr>
                <w:rFonts w:cstheme="minorHAnsi"/>
                <w:sz w:val="20"/>
                <w:szCs w:val="20"/>
              </w:rPr>
            </w:pPr>
            <w:r w:rsidRPr="0075613C">
              <w:rPr>
                <w:rFonts w:cstheme="minorHAnsi"/>
                <w:sz w:val="20"/>
                <w:szCs w:val="20"/>
              </w:rPr>
              <w:t>8.35</w:t>
            </w:r>
          </w:p>
        </w:tc>
        <w:tc>
          <w:tcPr>
            <w:tcW w:w="7938" w:type="dxa"/>
          </w:tcPr>
          <w:p w14:paraId="168E5CDB" w14:textId="658F382F" w:rsidR="00F65794" w:rsidRPr="0075613C" w:rsidRDefault="00F65794" w:rsidP="00E664CD">
            <w:pPr>
              <w:rPr>
                <w:rFonts w:cstheme="minorHAnsi"/>
                <w:sz w:val="20"/>
                <w:szCs w:val="20"/>
              </w:rPr>
            </w:pPr>
            <w:r w:rsidRPr="006809F1">
              <w:rPr>
                <w:rFonts w:cstheme="minorHAnsi"/>
                <w:sz w:val="20"/>
                <w:szCs w:val="20"/>
              </w:rPr>
              <w:t>Fornuftig tilpasning, naturlig i forlengelsen av 1.15 s endringen. </w:t>
            </w:r>
          </w:p>
        </w:tc>
        <w:tc>
          <w:tcPr>
            <w:tcW w:w="2835" w:type="dxa"/>
          </w:tcPr>
          <w:p w14:paraId="6E8D05DD" w14:textId="77777777" w:rsidR="00F65794" w:rsidRPr="0075613C" w:rsidRDefault="00F65794" w:rsidP="00E664CD">
            <w:pPr>
              <w:rPr>
                <w:rFonts w:cstheme="minorHAnsi"/>
                <w:sz w:val="20"/>
                <w:szCs w:val="20"/>
              </w:rPr>
            </w:pPr>
          </w:p>
        </w:tc>
        <w:tc>
          <w:tcPr>
            <w:tcW w:w="2693" w:type="dxa"/>
          </w:tcPr>
          <w:p w14:paraId="3326D3FD" w14:textId="04931B30"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24EB7F3E" w14:textId="77777777" w:rsidTr="007712D1">
        <w:tc>
          <w:tcPr>
            <w:tcW w:w="846" w:type="dxa"/>
          </w:tcPr>
          <w:p w14:paraId="689D5F8B" w14:textId="5247497C" w:rsidR="00F65794" w:rsidRPr="0075613C" w:rsidRDefault="00F65794" w:rsidP="00E664CD">
            <w:pPr>
              <w:rPr>
                <w:rFonts w:cstheme="minorHAnsi"/>
                <w:sz w:val="20"/>
                <w:szCs w:val="20"/>
              </w:rPr>
            </w:pPr>
            <w:r>
              <w:rPr>
                <w:rFonts w:cstheme="minorHAnsi"/>
                <w:sz w:val="20"/>
                <w:szCs w:val="20"/>
              </w:rPr>
              <w:t>8.35</w:t>
            </w:r>
          </w:p>
        </w:tc>
        <w:tc>
          <w:tcPr>
            <w:tcW w:w="7938" w:type="dxa"/>
          </w:tcPr>
          <w:p w14:paraId="118091E3" w14:textId="77777777" w:rsidR="00F65794" w:rsidRDefault="00F65794" w:rsidP="00CC6F2D">
            <w:pPr>
              <w:rPr>
                <w:rFonts w:cstheme="minorHAnsi"/>
                <w:sz w:val="20"/>
                <w:szCs w:val="20"/>
              </w:rPr>
            </w:pPr>
            <w:r>
              <w:rPr>
                <w:rFonts w:cstheme="minorHAnsi"/>
                <w:sz w:val="20"/>
                <w:szCs w:val="20"/>
              </w:rPr>
              <w:t>Ikke på høring:</w:t>
            </w:r>
          </w:p>
          <w:p w14:paraId="463A9638" w14:textId="77777777" w:rsidR="00F65794" w:rsidRDefault="00F65794" w:rsidP="00CC6F2D">
            <w:pPr>
              <w:rPr>
                <w:rFonts w:cstheme="minorHAnsi"/>
                <w:sz w:val="20"/>
                <w:szCs w:val="20"/>
              </w:rPr>
            </w:pPr>
          </w:p>
          <w:p w14:paraId="5A3DD8F7" w14:textId="0C697F05" w:rsidR="00F65794" w:rsidRPr="00CC6F2D" w:rsidRDefault="00F65794" w:rsidP="00CC6F2D">
            <w:pPr>
              <w:rPr>
                <w:rFonts w:cstheme="minorHAnsi"/>
                <w:sz w:val="20"/>
                <w:szCs w:val="20"/>
              </w:rPr>
            </w:pPr>
            <w:r w:rsidRPr="00CC6F2D">
              <w:rPr>
                <w:rFonts w:cstheme="minorHAnsi"/>
                <w:sz w:val="20"/>
                <w:szCs w:val="20"/>
              </w:rPr>
              <w:t xml:space="preserve">Jeg ønsker å komme med et innspill knyttet til begrepsbruken i regelverket for ERTMS, nærmere bestemt betegnelsen </w:t>
            </w:r>
            <w:r w:rsidRPr="00CC6F2D">
              <w:rPr>
                <w:rFonts w:cstheme="minorHAnsi"/>
                <w:b/>
                <w:bCs/>
                <w:sz w:val="20"/>
                <w:szCs w:val="20"/>
              </w:rPr>
              <w:t>«Kjøretillatelse»</w:t>
            </w:r>
            <w:r w:rsidRPr="00CC6F2D">
              <w:rPr>
                <w:rFonts w:cstheme="minorHAnsi"/>
                <w:sz w:val="20"/>
                <w:szCs w:val="20"/>
              </w:rPr>
              <w:t xml:space="preserve"> slik den i dag brukes i kapittel 8.35 </w:t>
            </w:r>
            <w:r w:rsidRPr="00CC6F2D">
              <w:rPr>
                <w:rFonts w:cstheme="minorHAnsi"/>
                <w:i/>
                <w:iCs/>
                <w:sz w:val="20"/>
                <w:szCs w:val="20"/>
              </w:rPr>
              <w:t>«Signaler om kjøretillatelse på strekning med ERTMS»</w:t>
            </w:r>
            <w:r w:rsidRPr="00CC6F2D">
              <w:rPr>
                <w:rFonts w:cstheme="minorHAnsi"/>
                <w:sz w:val="20"/>
                <w:szCs w:val="20"/>
              </w:rPr>
              <w:t>.</w:t>
            </w:r>
          </w:p>
          <w:p w14:paraId="11B97292" w14:textId="77777777" w:rsidR="00F65794" w:rsidRPr="00CC6F2D" w:rsidRDefault="00F65794" w:rsidP="00CC6F2D">
            <w:pPr>
              <w:rPr>
                <w:rFonts w:cstheme="minorHAnsi"/>
                <w:sz w:val="20"/>
                <w:szCs w:val="20"/>
              </w:rPr>
            </w:pPr>
            <w:r w:rsidRPr="00CC6F2D">
              <w:rPr>
                <w:rFonts w:cstheme="minorHAnsi"/>
                <w:sz w:val="20"/>
                <w:szCs w:val="20"/>
              </w:rPr>
              <w:t xml:space="preserve">Slik indikasjonen er beskrevet og vist i eksempelet (Signal E1 «Kjøretillatelse»), fremgår det at føreren </w:t>
            </w:r>
            <w:r w:rsidRPr="00CC6F2D">
              <w:rPr>
                <w:rFonts w:cstheme="minorHAnsi"/>
                <w:b/>
                <w:bCs/>
                <w:sz w:val="20"/>
                <w:szCs w:val="20"/>
              </w:rPr>
              <w:t>ikke skal kjøre med høyere hastighet enn det som er angitt med grå strek</w:t>
            </w:r>
            <w:r w:rsidRPr="00CC6F2D">
              <w:rPr>
                <w:rFonts w:cstheme="minorHAnsi"/>
                <w:sz w:val="20"/>
                <w:szCs w:val="20"/>
              </w:rPr>
              <w:t xml:space="preserve">. I praksis betyr dette da at indikasjonen først og fremst viser </w:t>
            </w:r>
            <w:r w:rsidRPr="00CC6F2D">
              <w:rPr>
                <w:rFonts w:cstheme="minorHAnsi"/>
                <w:b/>
                <w:bCs/>
                <w:sz w:val="20"/>
                <w:szCs w:val="20"/>
              </w:rPr>
              <w:t>tillatt eller maksimal hastighet (takhastighet)</w:t>
            </w:r>
            <w:r w:rsidRPr="00CC6F2D">
              <w:rPr>
                <w:rFonts w:cstheme="minorHAnsi"/>
                <w:sz w:val="20"/>
                <w:szCs w:val="20"/>
              </w:rPr>
              <w:t>, og ikke nødvendigvis en faktisk kjøretillatelse.</w:t>
            </w:r>
          </w:p>
          <w:p w14:paraId="126D18AB" w14:textId="77777777" w:rsidR="00F65794" w:rsidRPr="00CC6F2D" w:rsidRDefault="00F65794" w:rsidP="00CC6F2D">
            <w:pPr>
              <w:rPr>
                <w:rFonts w:cstheme="minorHAnsi"/>
                <w:sz w:val="20"/>
                <w:szCs w:val="20"/>
              </w:rPr>
            </w:pPr>
            <w:r w:rsidRPr="00CC6F2D">
              <w:rPr>
                <w:rFonts w:cstheme="minorHAnsi"/>
                <w:sz w:val="20"/>
                <w:szCs w:val="20"/>
              </w:rPr>
              <w:t xml:space="preserve">Dette kan i enkelte situasjoner oppleves som noe misvisende. Særlig på Gjøvikbanen når man f.eks. når man stopper foran et </w:t>
            </w:r>
            <w:r w:rsidRPr="00CC6F2D">
              <w:rPr>
                <w:rFonts w:cstheme="minorHAnsi"/>
                <w:b/>
                <w:bCs/>
                <w:sz w:val="20"/>
                <w:szCs w:val="20"/>
              </w:rPr>
              <w:t>indre stoppskilt som fortsatt viser stopp</w:t>
            </w:r>
            <w:r w:rsidRPr="00CC6F2D">
              <w:rPr>
                <w:rFonts w:cstheme="minorHAnsi"/>
                <w:sz w:val="20"/>
                <w:szCs w:val="20"/>
              </w:rPr>
              <w:t xml:space="preserve">, vil indikasjonen </w:t>
            </w:r>
            <w:r w:rsidRPr="00CC6F2D">
              <w:rPr>
                <w:rFonts w:cstheme="minorHAnsi"/>
                <w:b/>
                <w:bCs/>
                <w:sz w:val="20"/>
                <w:szCs w:val="20"/>
              </w:rPr>
              <w:t>«Kjøretillatelse»</w:t>
            </w:r>
            <w:r w:rsidRPr="00CC6F2D">
              <w:rPr>
                <w:rFonts w:cstheme="minorHAnsi"/>
                <w:sz w:val="20"/>
                <w:szCs w:val="20"/>
              </w:rPr>
              <w:t xml:space="preserve"> etter noen sekunder likevel vises i DMI. Selv om signalet fortsatt står i stopp (kjent tilfelle på Gjøvikbanen </w:t>
            </w:r>
            <w:proofErr w:type="spellStart"/>
            <w:r w:rsidRPr="00CC6F2D">
              <w:rPr>
                <w:rFonts w:cstheme="minorHAnsi"/>
                <w:sz w:val="20"/>
                <w:szCs w:val="20"/>
              </w:rPr>
              <w:t>pga</w:t>
            </w:r>
            <w:proofErr w:type="spellEnd"/>
            <w:r w:rsidRPr="00CC6F2D">
              <w:rPr>
                <w:rFonts w:cstheme="minorHAnsi"/>
                <w:sz w:val="20"/>
                <w:szCs w:val="20"/>
              </w:rPr>
              <w:t xml:space="preserve"> dynamiske </w:t>
            </w:r>
            <w:proofErr w:type="spellStart"/>
            <w:r w:rsidRPr="00CC6F2D">
              <w:rPr>
                <w:rFonts w:cstheme="minorHAnsi"/>
                <w:sz w:val="20"/>
                <w:szCs w:val="20"/>
              </w:rPr>
              <w:t>bremekurver</w:t>
            </w:r>
            <w:proofErr w:type="spellEnd"/>
            <w:r w:rsidRPr="00CC6F2D">
              <w:rPr>
                <w:rFonts w:cstheme="minorHAnsi"/>
                <w:sz w:val="20"/>
                <w:szCs w:val="20"/>
              </w:rPr>
              <w:t>), begrepsbruken kan gi et inntrykk av at toget har fått tillatelse til å kjøre videre, noe som etter min vurdering ikke er heldig.</w:t>
            </w:r>
          </w:p>
          <w:p w14:paraId="7E58127D" w14:textId="77777777" w:rsidR="00F65794" w:rsidRPr="00CC6F2D" w:rsidRDefault="00F65794" w:rsidP="00CC6F2D">
            <w:pPr>
              <w:rPr>
                <w:rFonts w:cstheme="minorHAnsi"/>
                <w:sz w:val="20"/>
                <w:szCs w:val="20"/>
              </w:rPr>
            </w:pPr>
            <w:r w:rsidRPr="00CC6F2D">
              <w:rPr>
                <w:rFonts w:cstheme="minorHAnsi"/>
                <w:sz w:val="20"/>
                <w:szCs w:val="20"/>
              </w:rPr>
              <w:t xml:space="preserve">I den engelske terminologien i TSI-OPE brukes betegnelsen </w:t>
            </w:r>
            <w:proofErr w:type="spellStart"/>
            <w:r w:rsidRPr="00CC6F2D">
              <w:rPr>
                <w:rFonts w:cstheme="minorHAnsi"/>
                <w:b/>
                <w:bCs/>
                <w:sz w:val="20"/>
                <w:szCs w:val="20"/>
              </w:rPr>
              <w:t>Ceiling</w:t>
            </w:r>
            <w:proofErr w:type="spellEnd"/>
            <w:r w:rsidRPr="00CC6F2D">
              <w:rPr>
                <w:rFonts w:cstheme="minorHAnsi"/>
                <w:b/>
                <w:bCs/>
                <w:sz w:val="20"/>
                <w:szCs w:val="20"/>
              </w:rPr>
              <w:t xml:space="preserve"> Speed </w:t>
            </w:r>
            <w:proofErr w:type="spellStart"/>
            <w:r w:rsidRPr="00CC6F2D">
              <w:rPr>
                <w:rFonts w:cstheme="minorHAnsi"/>
                <w:b/>
                <w:bCs/>
                <w:sz w:val="20"/>
                <w:szCs w:val="20"/>
              </w:rPr>
              <w:t>Monitoring</w:t>
            </w:r>
            <w:proofErr w:type="spellEnd"/>
            <w:r w:rsidRPr="00CC6F2D">
              <w:rPr>
                <w:rFonts w:cstheme="minorHAnsi"/>
                <w:b/>
                <w:bCs/>
                <w:sz w:val="20"/>
                <w:szCs w:val="20"/>
              </w:rPr>
              <w:t xml:space="preserve"> (CSM)</w:t>
            </w:r>
            <w:r w:rsidRPr="00CC6F2D">
              <w:rPr>
                <w:rFonts w:cstheme="minorHAnsi"/>
                <w:sz w:val="20"/>
                <w:szCs w:val="20"/>
              </w:rPr>
              <w:t xml:space="preserve">, som tydelig viser at dette dreier seg om </w:t>
            </w:r>
            <w:r w:rsidRPr="00CC6F2D">
              <w:rPr>
                <w:rFonts w:cstheme="minorHAnsi"/>
                <w:b/>
                <w:bCs/>
                <w:sz w:val="20"/>
                <w:szCs w:val="20"/>
              </w:rPr>
              <w:t>overvåkning av takhastighet</w:t>
            </w:r>
            <w:r w:rsidRPr="00CC6F2D">
              <w:rPr>
                <w:rFonts w:cstheme="minorHAnsi"/>
                <w:sz w:val="20"/>
                <w:szCs w:val="20"/>
              </w:rPr>
              <w:t xml:space="preserve">, ikke en kjøretillatelse i betydningen </w:t>
            </w:r>
            <w:proofErr w:type="spellStart"/>
            <w:r w:rsidRPr="00CC6F2D">
              <w:rPr>
                <w:rFonts w:cstheme="minorHAnsi"/>
                <w:i/>
                <w:iCs/>
                <w:sz w:val="20"/>
                <w:szCs w:val="20"/>
              </w:rPr>
              <w:t>Movement</w:t>
            </w:r>
            <w:proofErr w:type="spellEnd"/>
            <w:r w:rsidRPr="00CC6F2D">
              <w:rPr>
                <w:rFonts w:cstheme="minorHAnsi"/>
                <w:i/>
                <w:iCs/>
                <w:sz w:val="20"/>
                <w:szCs w:val="20"/>
              </w:rPr>
              <w:t xml:space="preserve"> </w:t>
            </w:r>
            <w:proofErr w:type="spellStart"/>
            <w:r w:rsidRPr="00CC6F2D">
              <w:rPr>
                <w:rFonts w:cstheme="minorHAnsi"/>
                <w:i/>
                <w:iCs/>
                <w:sz w:val="20"/>
                <w:szCs w:val="20"/>
              </w:rPr>
              <w:t>Authority</w:t>
            </w:r>
            <w:proofErr w:type="spellEnd"/>
            <w:r w:rsidRPr="00CC6F2D">
              <w:rPr>
                <w:rFonts w:cstheme="minorHAnsi"/>
                <w:sz w:val="20"/>
                <w:szCs w:val="20"/>
              </w:rPr>
              <w:t>.</w:t>
            </w:r>
          </w:p>
          <w:p w14:paraId="13CA325C" w14:textId="77777777" w:rsidR="00F65794" w:rsidRPr="00CC6F2D" w:rsidRDefault="00F65794" w:rsidP="00CC6F2D">
            <w:pPr>
              <w:rPr>
                <w:rFonts w:cstheme="minorHAnsi"/>
                <w:sz w:val="20"/>
                <w:szCs w:val="20"/>
              </w:rPr>
            </w:pPr>
            <w:r w:rsidRPr="00CC6F2D">
              <w:rPr>
                <w:rFonts w:cstheme="minorHAnsi"/>
                <w:sz w:val="20"/>
                <w:szCs w:val="20"/>
              </w:rPr>
              <w:t xml:space="preserve">På bakgrunn av dette vil jeg foreslå at betegnelsen </w:t>
            </w:r>
            <w:r w:rsidRPr="00CC6F2D">
              <w:rPr>
                <w:rFonts w:cstheme="minorHAnsi"/>
                <w:b/>
                <w:bCs/>
                <w:sz w:val="20"/>
                <w:szCs w:val="20"/>
              </w:rPr>
              <w:t>«Kjøretillatelse»</w:t>
            </w:r>
            <w:r w:rsidRPr="00CC6F2D">
              <w:rPr>
                <w:rFonts w:cstheme="minorHAnsi"/>
                <w:sz w:val="20"/>
                <w:szCs w:val="20"/>
              </w:rPr>
              <w:t> vurderes endret til et begrep som tydeligere beskriver funksjonen, for eksempel:</w:t>
            </w:r>
          </w:p>
          <w:p w14:paraId="4EFAAB18" w14:textId="77777777" w:rsidR="00F65794" w:rsidRPr="00CC6F2D" w:rsidRDefault="00F65794" w:rsidP="00CC6F2D">
            <w:pPr>
              <w:numPr>
                <w:ilvl w:val="0"/>
                <w:numId w:val="15"/>
              </w:numPr>
              <w:rPr>
                <w:rFonts w:cstheme="minorHAnsi"/>
                <w:sz w:val="20"/>
                <w:szCs w:val="20"/>
              </w:rPr>
            </w:pPr>
            <w:r w:rsidRPr="00CC6F2D">
              <w:rPr>
                <w:rFonts w:cstheme="minorHAnsi"/>
                <w:b/>
                <w:bCs/>
                <w:sz w:val="20"/>
                <w:szCs w:val="20"/>
              </w:rPr>
              <w:t>Tillatt hastighet</w:t>
            </w:r>
          </w:p>
          <w:p w14:paraId="01828FFD" w14:textId="77777777" w:rsidR="00F65794" w:rsidRPr="00CC6F2D" w:rsidRDefault="00F65794" w:rsidP="00CC6F2D">
            <w:pPr>
              <w:numPr>
                <w:ilvl w:val="0"/>
                <w:numId w:val="15"/>
              </w:numPr>
              <w:rPr>
                <w:rFonts w:cstheme="minorHAnsi"/>
                <w:sz w:val="20"/>
                <w:szCs w:val="20"/>
              </w:rPr>
            </w:pPr>
            <w:r w:rsidRPr="00CC6F2D">
              <w:rPr>
                <w:rFonts w:cstheme="minorHAnsi"/>
                <w:b/>
                <w:bCs/>
                <w:sz w:val="20"/>
                <w:szCs w:val="20"/>
              </w:rPr>
              <w:t>Evt. "Takhastighetsmåler"</w:t>
            </w:r>
          </w:p>
          <w:p w14:paraId="08DA8F57" w14:textId="77777777" w:rsidR="00F65794" w:rsidRPr="00CC6F2D" w:rsidRDefault="00F65794" w:rsidP="00CC6F2D">
            <w:pPr>
              <w:rPr>
                <w:rFonts w:cstheme="minorHAnsi"/>
                <w:sz w:val="20"/>
                <w:szCs w:val="20"/>
              </w:rPr>
            </w:pPr>
            <w:r w:rsidRPr="00CC6F2D">
              <w:rPr>
                <w:rFonts w:cstheme="minorHAnsi"/>
                <w:sz w:val="20"/>
                <w:szCs w:val="20"/>
              </w:rPr>
              <w:t>Et slikt begrep vil etter min mening i større grad samsvare med hva indikasjonen faktisk viser for føreren, og samtidig redusere risikoen for misforståelser i situasjoner der et signal fortsatt står i stopp.</w:t>
            </w:r>
          </w:p>
          <w:p w14:paraId="43B9B973" w14:textId="77777777" w:rsidR="00F65794" w:rsidRPr="00CC6F2D" w:rsidRDefault="00F65794" w:rsidP="00CC6F2D">
            <w:pPr>
              <w:rPr>
                <w:rFonts w:cstheme="minorHAnsi"/>
                <w:sz w:val="20"/>
                <w:szCs w:val="20"/>
              </w:rPr>
            </w:pPr>
            <w:r w:rsidRPr="00CC6F2D">
              <w:rPr>
                <w:rFonts w:cstheme="minorHAnsi"/>
                <w:sz w:val="20"/>
                <w:szCs w:val="20"/>
              </w:rPr>
              <w:t>Innspillet er ment som et konstruktivt forslag til forbedring av begrepsbruken i regelverket.</w:t>
            </w:r>
          </w:p>
          <w:p w14:paraId="4C25FF5D" w14:textId="77777777" w:rsidR="00F65794" w:rsidRPr="006809F1" w:rsidRDefault="00F65794" w:rsidP="00E664CD">
            <w:pPr>
              <w:rPr>
                <w:rFonts w:cstheme="minorHAnsi"/>
                <w:sz w:val="20"/>
                <w:szCs w:val="20"/>
              </w:rPr>
            </w:pPr>
          </w:p>
        </w:tc>
        <w:tc>
          <w:tcPr>
            <w:tcW w:w="2835" w:type="dxa"/>
          </w:tcPr>
          <w:p w14:paraId="68C28007" w14:textId="18756567" w:rsidR="00F65794" w:rsidRPr="0075613C" w:rsidRDefault="00F65794" w:rsidP="00E664CD">
            <w:pPr>
              <w:rPr>
                <w:rFonts w:cstheme="minorHAnsi"/>
                <w:sz w:val="20"/>
                <w:szCs w:val="20"/>
              </w:rPr>
            </w:pPr>
            <w:r>
              <w:rPr>
                <w:rFonts w:cstheme="minorHAnsi"/>
                <w:sz w:val="20"/>
                <w:szCs w:val="20"/>
              </w:rPr>
              <w:t xml:space="preserve">Ikke på høring. </w:t>
            </w:r>
          </w:p>
        </w:tc>
        <w:tc>
          <w:tcPr>
            <w:tcW w:w="2693" w:type="dxa"/>
          </w:tcPr>
          <w:p w14:paraId="58B9743F" w14:textId="77777777" w:rsidR="00F65794" w:rsidRDefault="00F65794" w:rsidP="00E664CD">
            <w:pPr>
              <w:rPr>
                <w:rFonts w:cstheme="minorHAnsi"/>
                <w:sz w:val="20"/>
                <w:szCs w:val="20"/>
              </w:rPr>
            </w:pPr>
            <w:r>
              <w:rPr>
                <w:rFonts w:cstheme="minorHAnsi"/>
                <w:sz w:val="20"/>
                <w:szCs w:val="20"/>
              </w:rPr>
              <w:t>Tas ikke til følge.</w:t>
            </w:r>
          </w:p>
          <w:p w14:paraId="65DBD4EF" w14:textId="77777777" w:rsidR="00F65794" w:rsidRDefault="00F65794" w:rsidP="00E664CD">
            <w:pPr>
              <w:rPr>
                <w:rFonts w:cstheme="minorHAnsi"/>
                <w:sz w:val="20"/>
                <w:szCs w:val="20"/>
              </w:rPr>
            </w:pPr>
          </w:p>
          <w:p w14:paraId="08B6864E" w14:textId="360132BC" w:rsidR="00F65794" w:rsidRPr="0075613C" w:rsidRDefault="00F65794" w:rsidP="00E664CD">
            <w:pPr>
              <w:rPr>
                <w:rFonts w:cstheme="minorHAnsi"/>
                <w:sz w:val="20"/>
                <w:szCs w:val="20"/>
              </w:rPr>
            </w:pPr>
            <w:r>
              <w:rPr>
                <w:rFonts w:cstheme="minorHAnsi"/>
                <w:sz w:val="20"/>
                <w:szCs w:val="20"/>
              </w:rPr>
              <w:t xml:space="preserve">Innspill til TJN 2028. </w:t>
            </w:r>
          </w:p>
        </w:tc>
      </w:tr>
      <w:tr w:rsidR="00F65794" w:rsidRPr="00FE104A" w14:paraId="7E7E9AE1" w14:textId="77777777" w:rsidTr="007712D1">
        <w:tc>
          <w:tcPr>
            <w:tcW w:w="846" w:type="dxa"/>
          </w:tcPr>
          <w:p w14:paraId="6A93CDC0" w14:textId="64343F76" w:rsidR="00F65794" w:rsidRDefault="00F65794" w:rsidP="00E664CD">
            <w:pPr>
              <w:rPr>
                <w:rFonts w:cstheme="minorHAnsi"/>
                <w:sz w:val="20"/>
                <w:szCs w:val="20"/>
              </w:rPr>
            </w:pPr>
            <w:r>
              <w:rPr>
                <w:rFonts w:cstheme="minorHAnsi"/>
                <w:sz w:val="20"/>
                <w:szCs w:val="20"/>
              </w:rPr>
              <w:t>8.35</w:t>
            </w:r>
          </w:p>
        </w:tc>
        <w:tc>
          <w:tcPr>
            <w:tcW w:w="7938" w:type="dxa"/>
          </w:tcPr>
          <w:p w14:paraId="6E358BDA" w14:textId="1CAEC9BE" w:rsidR="00F65794" w:rsidRDefault="00F65794" w:rsidP="00CC6F2D">
            <w:pPr>
              <w:rPr>
                <w:rFonts w:cstheme="minorHAnsi"/>
                <w:sz w:val="20"/>
                <w:szCs w:val="20"/>
              </w:rPr>
            </w:pPr>
            <w:r>
              <w:rPr>
                <w:rFonts w:cstheme="minorHAnsi"/>
                <w:sz w:val="20"/>
                <w:szCs w:val="20"/>
              </w:rPr>
              <w:t>Fjerne referansen til TSI OPE.</w:t>
            </w:r>
          </w:p>
        </w:tc>
        <w:tc>
          <w:tcPr>
            <w:tcW w:w="2835" w:type="dxa"/>
          </w:tcPr>
          <w:p w14:paraId="17432501" w14:textId="6593C58C" w:rsidR="00F65794" w:rsidRPr="0075613C" w:rsidRDefault="00F65794" w:rsidP="00E664CD">
            <w:pPr>
              <w:rPr>
                <w:rFonts w:cstheme="minorHAnsi"/>
                <w:sz w:val="20"/>
                <w:szCs w:val="20"/>
              </w:rPr>
            </w:pPr>
            <w:r>
              <w:rPr>
                <w:rFonts w:cstheme="minorHAnsi"/>
                <w:sz w:val="20"/>
                <w:szCs w:val="20"/>
              </w:rPr>
              <w:t>Ikke på høring.</w:t>
            </w:r>
          </w:p>
        </w:tc>
        <w:tc>
          <w:tcPr>
            <w:tcW w:w="2693" w:type="dxa"/>
          </w:tcPr>
          <w:p w14:paraId="05EF661E" w14:textId="026667A9" w:rsidR="00F65794" w:rsidRPr="0075613C" w:rsidRDefault="00F65794" w:rsidP="00E664CD">
            <w:pPr>
              <w:rPr>
                <w:rFonts w:cstheme="minorHAnsi"/>
                <w:sz w:val="20"/>
                <w:szCs w:val="20"/>
              </w:rPr>
            </w:pPr>
            <w:r>
              <w:rPr>
                <w:rFonts w:cstheme="minorHAnsi"/>
                <w:sz w:val="20"/>
                <w:szCs w:val="20"/>
              </w:rPr>
              <w:t xml:space="preserve">Tas til følge. </w:t>
            </w:r>
          </w:p>
        </w:tc>
      </w:tr>
      <w:tr w:rsidR="00F65794" w:rsidRPr="00FE104A" w14:paraId="31623935" w14:textId="77777777" w:rsidTr="007712D1">
        <w:tc>
          <w:tcPr>
            <w:tcW w:w="846" w:type="dxa"/>
          </w:tcPr>
          <w:p w14:paraId="1E8E5852" w14:textId="08DE311B" w:rsidR="00F65794" w:rsidRDefault="00F65794" w:rsidP="00E664CD">
            <w:pPr>
              <w:rPr>
                <w:rFonts w:cstheme="minorHAnsi"/>
                <w:sz w:val="20"/>
                <w:szCs w:val="20"/>
              </w:rPr>
            </w:pPr>
            <w:r>
              <w:rPr>
                <w:rFonts w:cstheme="minorHAnsi"/>
                <w:sz w:val="20"/>
                <w:szCs w:val="20"/>
              </w:rPr>
              <w:lastRenderedPageBreak/>
              <w:t>8.36</w:t>
            </w:r>
          </w:p>
        </w:tc>
        <w:tc>
          <w:tcPr>
            <w:tcW w:w="7938" w:type="dxa"/>
          </w:tcPr>
          <w:p w14:paraId="31E489DC" w14:textId="6275BBF6" w:rsidR="00F65794" w:rsidRDefault="00F65794" w:rsidP="00CC6F2D">
            <w:pPr>
              <w:rPr>
                <w:rFonts w:cstheme="minorHAnsi"/>
                <w:sz w:val="20"/>
                <w:szCs w:val="20"/>
              </w:rPr>
            </w:pPr>
            <w:r w:rsidRPr="004C3002">
              <w:rPr>
                <w:rFonts w:cstheme="minorHAnsi"/>
                <w:sz w:val="20"/>
                <w:szCs w:val="20"/>
              </w:rPr>
              <w:t>Fjerne referansen til TSI OPE.</w:t>
            </w:r>
          </w:p>
        </w:tc>
        <w:tc>
          <w:tcPr>
            <w:tcW w:w="2835" w:type="dxa"/>
          </w:tcPr>
          <w:p w14:paraId="2789866E" w14:textId="3F3B8A64" w:rsidR="00F65794" w:rsidRPr="0075613C" w:rsidRDefault="00F65794" w:rsidP="00E664CD">
            <w:pPr>
              <w:rPr>
                <w:rFonts w:cstheme="minorHAnsi"/>
                <w:sz w:val="20"/>
                <w:szCs w:val="20"/>
              </w:rPr>
            </w:pPr>
            <w:r>
              <w:rPr>
                <w:rFonts w:cstheme="minorHAnsi"/>
                <w:sz w:val="20"/>
                <w:szCs w:val="20"/>
              </w:rPr>
              <w:t xml:space="preserve">Ikke på høring. </w:t>
            </w:r>
          </w:p>
        </w:tc>
        <w:tc>
          <w:tcPr>
            <w:tcW w:w="2693" w:type="dxa"/>
          </w:tcPr>
          <w:p w14:paraId="61F6E4B4" w14:textId="3D3926A0" w:rsidR="00F65794" w:rsidRPr="0075613C" w:rsidRDefault="00F65794" w:rsidP="00E664CD">
            <w:pPr>
              <w:rPr>
                <w:rFonts w:cstheme="minorHAnsi"/>
                <w:sz w:val="20"/>
                <w:szCs w:val="20"/>
              </w:rPr>
            </w:pPr>
            <w:r>
              <w:rPr>
                <w:rFonts w:cstheme="minorHAnsi"/>
                <w:sz w:val="20"/>
                <w:szCs w:val="20"/>
              </w:rPr>
              <w:t xml:space="preserve">Tas til følge. </w:t>
            </w:r>
          </w:p>
        </w:tc>
      </w:tr>
      <w:tr w:rsidR="00F65794" w:rsidRPr="00FE104A" w14:paraId="78903CA0" w14:textId="77777777" w:rsidTr="007712D1">
        <w:tc>
          <w:tcPr>
            <w:tcW w:w="846" w:type="dxa"/>
          </w:tcPr>
          <w:p w14:paraId="27E0C9C5" w14:textId="492472EB" w:rsidR="00F65794" w:rsidRPr="0075613C" w:rsidRDefault="00F65794" w:rsidP="00E664CD">
            <w:pPr>
              <w:rPr>
                <w:rFonts w:cstheme="minorHAnsi"/>
                <w:sz w:val="20"/>
                <w:szCs w:val="20"/>
              </w:rPr>
            </w:pPr>
            <w:r>
              <w:rPr>
                <w:rFonts w:cstheme="minorHAnsi"/>
                <w:sz w:val="20"/>
                <w:szCs w:val="20"/>
              </w:rPr>
              <w:t>8.37</w:t>
            </w:r>
          </w:p>
        </w:tc>
        <w:tc>
          <w:tcPr>
            <w:tcW w:w="7938" w:type="dxa"/>
          </w:tcPr>
          <w:p w14:paraId="4C8AFC2C" w14:textId="2238A3CD" w:rsidR="00F65794" w:rsidRPr="0075613C" w:rsidRDefault="00F65794" w:rsidP="00E664CD">
            <w:pPr>
              <w:rPr>
                <w:rFonts w:cstheme="minorHAnsi"/>
                <w:sz w:val="20"/>
                <w:szCs w:val="20"/>
              </w:rPr>
            </w:pPr>
            <w:r>
              <w:rPr>
                <w:rFonts w:cstheme="minorHAnsi"/>
                <w:sz w:val="20"/>
                <w:szCs w:val="20"/>
              </w:rPr>
              <w:t xml:space="preserve">Uproblematisk endring. </w:t>
            </w:r>
          </w:p>
        </w:tc>
        <w:tc>
          <w:tcPr>
            <w:tcW w:w="2835" w:type="dxa"/>
          </w:tcPr>
          <w:p w14:paraId="0AF91102" w14:textId="77777777" w:rsidR="00F65794" w:rsidRPr="0075613C" w:rsidRDefault="00F65794" w:rsidP="00E664CD">
            <w:pPr>
              <w:rPr>
                <w:rFonts w:cstheme="minorHAnsi"/>
                <w:sz w:val="20"/>
                <w:szCs w:val="20"/>
              </w:rPr>
            </w:pPr>
          </w:p>
        </w:tc>
        <w:tc>
          <w:tcPr>
            <w:tcW w:w="2693" w:type="dxa"/>
          </w:tcPr>
          <w:p w14:paraId="100E3838" w14:textId="0F44F66D"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4961C84E" w14:textId="77777777" w:rsidTr="007712D1">
        <w:tc>
          <w:tcPr>
            <w:tcW w:w="846" w:type="dxa"/>
          </w:tcPr>
          <w:p w14:paraId="4722939D" w14:textId="6E864086" w:rsidR="00F65794" w:rsidRDefault="00F65794" w:rsidP="00E664CD">
            <w:pPr>
              <w:rPr>
                <w:rFonts w:cstheme="minorHAnsi"/>
                <w:sz w:val="20"/>
                <w:szCs w:val="20"/>
              </w:rPr>
            </w:pPr>
            <w:r>
              <w:rPr>
                <w:rFonts w:cstheme="minorHAnsi"/>
                <w:sz w:val="20"/>
                <w:szCs w:val="20"/>
              </w:rPr>
              <w:t>8.37</w:t>
            </w:r>
          </w:p>
        </w:tc>
        <w:tc>
          <w:tcPr>
            <w:tcW w:w="7938" w:type="dxa"/>
          </w:tcPr>
          <w:p w14:paraId="321869C6" w14:textId="0C902F8C" w:rsidR="00F65794" w:rsidRDefault="00F65794" w:rsidP="00E664CD">
            <w:pPr>
              <w:rPr>
                <w:rFonts w:cstheme="minorHAnsi"/>
                <w:sz w:val="20"/>
                <w:szCs w:val="20"/>
              </w:rPr>
            </w:pPr>
            <w:r w:rsidRPr="00B84A13">
              <w:rPr>
                <w:rFonts w:cstheme="minorHAnsi"/>
                <w:sz w:val="20"/>
                <w:szCs w:val="20"/>
              </w:rPr>
              <w:t>Fornuftig tilpasning, naturlig i forlengelsen av 1.15 endringen. </w:t>
            </w:r>
          </w:p>
        </w:tc>
        <w:tc>
          <w:tcPr>
            <w:tcW w:w="2835" w:type="dxa"/>
          </w:tcPr>
          <w:p w14:paraId="6D9E92B7" w14:textId="77777777" w:rsidR="00F65794" w:rsidRPr="0075613C" w:rsidRDefault="00F65794" w:rsidP="00E664CD">
            <w:pPr>
              <w:rPr>
                <w:rFonts w:cstheme="minorHAnsi"/>
                <w:sz w:val="20"/>
                <w:szCs w:val="20"/>
              </w:rPr>
            </w:pPr>
          </w:p>
        </w:tc>
        <w:tc>
          <w:tcPr>
            <w:tcW w:w="2693" w:type="dxa"/>
          </w:tcPr>
          <w:p w14:paraId="776F62C0" w14:textId="00474017"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66BFE3E3" w14:textId="77777777" w:rsidTr="007712D1">
        <w:tc>
          <w:tcPr>
            <w:tcW w:w="846" w:type="dxa"/>
          </w:tcPr>
          <w:p w14:paraId="7D620030" w14:textId="37FD3C35" w:rsidR="00F65794" w:rsidRDefault="00F65794" w:rsidP="00E664CD">
            <w:pPr>
              <w:rPr>
                <w:rFonts w:cstheme="minorHAnsi"/>
                <w:sz w:val="20"/>
                <w:szCs w:val="20"/>
              </w:rPr>
            </w:pPr>
            <w:r>
              <w:rPr>
                <w:rFonts w:cstheme="minorHAnsi"/>
                <w:sz w:val="20"/>
                <w:szCs w:val="20"/>
              </w:rPr>
              <w:t>8.40</w:t>
            </w:r>
          </w:p>
        </w:tc>
        <w:tc>
          <w:tcPr>
            <w:tcW w:w="7938" w:type="dxa"/>
          </w:tcPr>
          <w:p w14:paraId="455A97AC" w14:textId="77777777" w:rsidR="00F65794" w:rsidRDefault="00F65794" w:rsidP="00E664CD">
            <w:pPr>
              <w:rPr>
                <w:rFonts w:cstheme="minorHAnsi"/>
                <w:sz w:val="20"/>
                <w:szCs w:val="20"/>
              </w:rPr>
            </w:pPr>
            <w:r>
              <w:rPr>
                <w:rFonts w:cstheme="minorHAnsi"/>
                <w:sz w:val="20"/>
                <w:szCs w:val="20"/>
              </w:rPr>
              <w:t>8.40 mangler i endringslogg? Eller høringen?</w:t>
            </w:r>
          </w:p>
          <w:p w14:paraId="30D383F7" w14:textId="77777777" w:rsidR="00F65794" w:rsidRDefault="00F65794" w:rsidP="00E664CD">
            <w:pPr>
              <w:rPr>
                <w:rFonts w:cstheme="minorHAnsi"/>
                <w:sz w:val="20"/>
                <w:szCs w:val="20"/>
              </w:rPr>
            </w:pPr>
          </w:p>
          <w:p w14:paraId="75ED4DF6" w14:textId="77777777" w:rsidR="00F65794" w:rsidRDefault="00F65794" w:rsidP="00E664CD">
            <w:pPr>
              <w:rPr>
                <w:rFonts w:cstheme="minorHAnsi"/>
                <w:sz w:val="20"/>
                <w:szCs w:val="20"/>
              </w:rPr>
            </w:pPr>
            <w:r w:rsidRPr="00971FBF">
              <w:rPr>
                <w:rFonts w:cstheme="minorHAnsi"/>
                <w:sz w:val="20"/>
                <w:szCs w:val="20"/>
              </w:rPr>
              <w:t>Teksten i grått punkt 2: «For modus særlig ansvar (SR-modus), se punkt 8.37 om signaler for muntlig kjøretillatelse på strekning med ERTMS» </w:t>
            </w:r>
          </w:p>
          <w:p w14:paraId="1EB9F67B" w14:textId="77777777" w:rsidR="00F65794" w:rsidRDefault="00F65794" w:rsidP="00E664CD">
            <w:pPr>
              <w:rPr>
                <w:rFonts w:cstheme="minorHAnsi"/>
                <w:sz w:val="20"/>
                <w:szCs w:val="20"/>
              </w:rPr>
            </w:pPr>
          </w:p>
          <w:p w14:paraId="1448A2C9" w14:textId="7CC9E4B0" w:rsidR="00F65794" w:rsidRPr="00B84A13" w:rsidRDefault="00F65794" w:rsidP="00E664CD">
            <w:pPr>
              <w:rPr>
                <w:rFonts w:cstheme="minorHAnsi"/>
                <w:sz w:val="20"/>
                <w:szCs w:val="20"/>
              </w:rPr>
            </w:pPr>
            <w:r w:rsidRPr="00971FBF">
              <w:rPr>
                <w:rFonts w:cstheme="minorHAnsi"/>
                <w:sz w:val="20"/>
                <w:szCs w:val="20"/>
              </w:rPr>
              <w:t>Teksten gjenspeiler ikke ny overskrift i 8.37, men ser ut til å være uteglemt i høringsdokumentene.  </w:t>
            </w:r>
            <w:r w:rsidRPr="00971FBF">
              <w:rPr>
                <w:rFonts w:cstheme="minorHAnsi"/>
                <w:sz w:val="20"/>
                <w:szCs w:val="20"/>
              </w:rPr>
              <w:br/>
              <w:t>Det er ikke lenger «muntlig kjøretillatelse» i definisjonen. </w:t>
            </w:r>
          </w:p>
        </w:tc>
        <w:tc>
          <w:tcPr>
            <w:tcW w:w="2835" w:type="dxa"/>
          </w:tcPr>
          <w:p w14:paraId="4199A740" w14:textId="11177F2D" w:rsidR="00F65794" w:rsidRPr="0075613C" w:rsidRDefault="00F65794" w:rsidP="00E664CD">
            <w:pPr>
              <w:rPr>
                <w:rFonts w:cstheme="minorHAnsi"/>
                <w:sz w:val="20"/>
                <w:szCs w:val="20"/>
              </w:rPr>
            </w:pPr>
            <w:r>
              <w:rPr>
                <w:rFonts w:cstheme="minorHAnsi"/>
                <w:sz w:val="20"/>
                <w:szCs w:val="20"/>
              </w:rPr>
              <w:t>Godt observert.</w:t>
            </w:r>
          </w:p>
        </w:tc>
        <w:tc>
          <w:tcPr>
            <w:tcW w:w="2693" w:type="dxa"/>
          </w:tcPr>
          <w:p w14:paraId="3EB21EDD" w14:textId="6CFCE290" w:rsidR="00F65794" w:rsidRPr="0075613C" w:rsidRDefault="00F65794" w:rsidP="00E664CD">
            <w:pPr>
              <w:rPr>
                <w:rFonts w:cstheme="minorHAnsi"/>
                <w:sz w:val="20"/>
                <w:szCs w:val="20"/>
              </w:rPr>
            </w:pPr>
            <w:r>
              <w:rPr>
                <w:rFonts w:cstheme="minorHAnsi"/>
                <w:sz w:val="20"/>
                <w:szCs w:val="20"/>
              </w:rPr>
              <w:t xml:space="preserve">Tatt inn i endrings-loggen. </w:t>
            </w:r>
          </w:p>
        </w:tc>
      </w:tr>
      <w:tr w:rsidR="00F65794" w:rsidRPr="00FE104A" w14:paraId="6DF1673D" w14:textId="77777777" w:rsidTr="007712D1">
        <w:tc>
          <w:tcPr>
            <w:tcW w:w="846" w:type="dxa"/>
          </w:tcPr>
          <w:p w14:paraId="234F186A" w14:textId="5C832330" w:rsidR="00F65794" w:rsidRDefault="00F65794" w:rsidP="00E664CD">
            <w:pPr>
              <w:rPr>
                <w:rFonts w:cstheme="minorHAnsi"/>
                <w:sz w:val="20"/>
                <w:szCs w:val="20"/>
              </w:rPr>
            </w:pPr>
            <w:r>
              <w:rPr>
                <w:rFonts w:cstheme="minorHAnsi"/>
                <w:sz w:val="20"/>
                <w:szCs w:val="20"/>
              </w:rPr>
              <w:t>8.40 nr. 2</w:t>
            </w:r>
          </w:p>
        </w:tc>
        <w:tc>
          <w:tcPr>
            <w:tcW w:w="7938" w:type="dxa"/>
          </w:tcPr>
          <w:p w14:paraId="257AF298" w14:textId="77777777" w:rsidR="00F65794" w:rsidRPr="00E12EFC" w:rsidRDefault="00F65794" w:rsidP="00E664CD">
            <w:pPr>
              <w:rPr>
                <w:rFonts w:cstheme="minorHAnsi"/>
                <w:sz w:val="20"/>
                <w:szCs w:val="20"/>
              </w:rPr>
            </w:pPr>
            <w:r w:rsidRPr="00E12EFC">
              <w:rPr>
                <w:rFonts w:cstheme="minorHAnsi"/>
                <w:sz w:val="20"/>
                <w:szCs w:val="20"/>
              </w:rPr>
              <w:t>Paragrafen er ikke på høring, men nr. 2 bør endres i tråd med de foreslåtte endringene i 7.46 nr. 2, 7.48 nr. 2, 7.49 nr. 4 og 7.55 nr. 2c).</w:t>
            </w:r>
          </w:p>
          <w:p w14:paraId="78B97301" w14:textId="77777777" w:rsidR="00F65794" w:rsidRPr="00E12EFC" w:rsidRDefault="00F65794" w:rsidP="00E664CD">
            <w:pPr>
              <w:rPr>
                <w:rFonts w:cstheme="minorHAnsi"/>
                <w:sz w:val="20"/>
                <w:szCs w:val="20"/>
              </w:rPr>
            </w:pPr>
          </w:p>
          <w:p w14:paraId="7D7DD9A2" w14:textId="77777777" w:rsidR="00F65794" w:rsidRPr="00E12EFC" w:rsidRDefault="00F65794" w:rsidP="00E664CD">
            <w:pPr>
              <w:rPr>
                <w:rFonts w:cstheme="minorHAnsi"/>
                <w:b/>
                <w:bCs/>
                <w:sz w:val="20"/>
                <w:szCs w:val="20"/>
              </w:rPr>
            </w:pPr>
            <w:r w:rsidRPr="00E12EFC">
              <w:rPr>
                <w:rFonts w:cstheme="minorHAnsi"/>
                <w:b/>
                <w:bCs/>
                <w:sz w:val="20"/>
                <w:szCs w:val="20"/>
              </w:rPr>
              <w:t>Forslag til endring:</w:t>
            </w:r>
          </w:p>
          <w:p w14:paraId="428422DC" w14:textId="601307D2" w:rsidR="00F65794" w:rsidRDefault="00F65794" w:rsidP="00E664CD">
            <w:pPr>
              <w:rPr>
                <w:rFonts w:cstheme="minorHAnsi"/>
                <w:sz w:val="20"/>
                <w:szCs w:val="20"/>
              </w:rPr>
            </w:pPr>
            <w:r w:rsidRPr="00E12EFC">
              <w:rPr>
                <w:rFonts w:cstheme="minorHAnsi"/>
                <w:sz w:val="20"/>
                <w:szCs w:val="20"/>
              </w:rPr>
              <w:t>«</w:t>
            </w:r>
            <w:r w:rsidRPr="00E12EFC">
              <w:rPr>
                <w:rFonts w:cstheme="minorHAnsi"/>
                <w:i/>
                <w:iCs/>
                <w:sz w:val="20"/>
                <w:szCs w:val="20"/>
              </w:rPr>
              <w:t xml:space="preserve">2. For modus særlig ansvar (SR-modus), se punkt 8.37 om signaler for </w:t>
            </w:r>
            <w:r w:rsidRPr="00E12EFC">
              <w:rPr>
                <w:rFonts w:cstheme="minorHAnsi"/>
                <w:i/>
                <w:iCs/>
                <w:color w:val="FF0000"/>
                <w:sz w:val="20"/>
                <w:szCs w:val="20"/>
              </w:rPr>
              <w:t xml:space="preserve">kjøretillatelse fra togleder </w:t>
            </w:r>
            <w:r w:rsidRPr="00E12EFC">
              <w:rPr>
                <w:rFonts w:cstheme="minorHAnsi"/>
                <w:i/>
                <w:iCs/>
                <w:sz w:val="20"/>
                <w:szCs w:val="20"/>
              </w:rPr>
              <w:t>på strekning med ERTMS.</w:t>
            </w:r>
            <w:r w:rsidRPr="00E12EFC">
              <w:rPr>
                <w:rFonts w:cstheme="minorHAnsi"/>
                <w:sz w:val="20"/>
                <w:szCs w:val="20"/>
              </w:rPr>
              <w:t>»</w:t>
            </w:r>
          </w:p>
        </w:tc>
        <w:tc>
          <w:tcPr>
            <w:tcW w:w="2835" w:type="dxa"/>
          </w:tcPr>
          <w:p w14:paraId="623A2324" w14:textId="77777777" w:rsidR="00F65794" w:rsidRPr="0075613C" w:rsidRDefault="00F65794" w:rsidP="00E664CD">
            <w:pPr>
              <w:rPr>
                <w:rFonts w:cstheme="minorHAnsi"/>
                <w:sz w:val="20"/>
                <w:szCs w:val="20"/>
              </w:rPr>
            </w:pPr>
          </w:p>
        </w:tc>
        <w:tc>
          <w:tcPr>
            <w:tcW w:w="2693" w:type="dxa"/>
          </w:tcPr>
          <w:p w14:paraId="323FAA17" w14:textId="7094B5EC" w:rsidR="00F65794" w:rsidRDefault="00F65794" w:rsidP="00E664CD">
            <w:pPr>
              <w:rPr>
                <w:rFonts w:cstheme="minorHAnsi"/>
                <w:sz w:val="20"/>
                <w:szCs w:val="20"/>
              </w:rPr>
            </w:pPr>
            <w:r>
              <w:rPr>
                <w:rFonts w:cstheme="minorHAnsi"/>
                <w:sz w:val="20"/>
                <w:szCs w:val="20"/>
              </w:rPr>
              <w:t xml:space="preserve">Tas til følge. </w:t>
            </w:r>
          </w:p>
          <w:p w14:paraId="6B631862" w14:textId="77777777" w:rsidR="00F65794" w:rsidRPr="00FE7772" w:rsidRDefault="00F65794" w:rsidP="00FE7772">
            <w:pPr>
              <w:jc w:val="center"/>
              <w:rPr>
                <w:rFonts w:cstheme="minorHAnsi"/>
                <w:sz w:val="20"/>
                <w:szCs w:val="20"/>
              </w:rPr>
            </w:pPr>
          </w:p>
        </w:tc>
      </w:tr>
      <w:tr w:rsidR="00F65794" w:rsidRPr="00FE104A" w14:paraId="17A2BDB4" w14:textId="77777777" w:rsidTr="007712D1">
        <w:tc>
          <w:tcPr>
            <w:tcW w:w="846" w:type="dxa"/>
          </w:tcPr>
          <w:p w14:paraId="6A877819" w14:textId="7F5B2EC3" w:rsidR="00F65794" w:rsidRPr="00A16809" w:rsidRDefault="00F65794" w:rsidP="00E664CD">
            <w:pPr>
              <w:rPr>
                <w:rFonts w:cstheme="minorHAnsi"/>
                <w:sz w:val="20"/>
                <w:szCs w:val="20"/>
              </w:rPr>
            </w:pPr>
            <w:r w:rsidRPr="00A16809">
              <w:rPr>
                <w:rFonts w:cstheme="minorHAnsi"/>
                <w:sz w:val="20"/>
                <w:szCs w:val="20"/>
              </w:rPr>
              <w:t>8.45 nr. 1</w:t>
            </w:r>
          </w:p>
        </w:tc>
        <w:tc>
          <w:tcPr>
            <w:tcW w:w="7938" w:type="dxa"/>
          </w:tcPr>
          <w:p w14:paraId="49998FB5" w14:textId="77777777" w:rsidR="00F65794" w:rsidRPr="00A16809" w:rsidRDefault="00F65794" w:rsidP="00E664CD">
            <w:pPr>
              <w:rPr>
                <w:rFonts w:cstheme="minorHAnsi"/>
                <w:sz w:val="20"/>
                <w:szCs w:val="20"/>
              </w:rPr>
            </w:pPr>
            <w:r w:rsidRPr="00A16809">
              <w:rPr>
                <w:rFonts w:cstheme="minorHAnsi"/>
                <w:sz w:val="20"/>
                <w:szCs w:val="20"/>
              </w:rPr>
              <w:t>Endre slik:</w:t>
            </w:r>
          </w:p>
          <w:p w14:paraId="405ED06C" w14:textId="77777777" w:rsidR="00F65794" w:rsidRPr="00A16809" w:rsidRDefault="00F65794" w:rsidP="00E664CD">
            <w:pPr>
              <w:rPr>
                <w:rFonts w:cstheme="minorHAnsi"/>
                <w:sz w:val="20"/>
                <w:szCs w:val="20"/>
              </w:rPr>
            </w:pPr>
          </w:p>
          <w:p w14:paraId="091CF79F" w14:textId="77777777" w:rsidR="00F65794" w:rsidRPr="00A16809" w:rsidRDefault="00F65794" w:rsidP="00E664CD">
            <w:pPr>
              <w:rPr>
                <w:rFonts w:cstheme="minorHAnsi"/>
                <w:i/>
                <w:iCs/>
                <w:sz w:val="20"/>
                <w:szCs w:val="20"/>
              </w:rPr>
            </w:pPr>
            <w:r w:rsidRPr="00A16809">
              <w:rPr>
                <w:rFonts w:cstheme="minorHAnsi"/>
                <w:i/>
                <w:iCs/>
                <w:sz w:val="20"/>
                <w:szCs w:val="20"/>
              </w:rPr>
              <w:t xml:space="preserve">Signal 65A «Jordet seksjon» er satt opp foran kontaktledningen som </w:t>
            </w:r>
            <w:r w:rsidRPr="00A16809">
              <w:rPr>
                <w:rFonts w:cstheme="minorHAnsi"/>
                <w:i/>
                <w:iCs/>
                <w:strike/>
                <w:sz w:val="20"/>
                <w:szCs w:val="20"/>
              </w:rPr>
              <w:t>er</w:t>
            </w:r>
            <w:r w:rsidRPr="00A16809">
              <w:rPr>
                <w:rFonts w:cstheme="minorHAnsi"/>
                <w:i/>
                <w:iCs/>
                <w:sz w:val="20"/>
                <w:szCs w:val="20"/>
              </w:rPr>
              <w:t xml:space="preserve"> </w:t>
            </w:r>
            <w:r w:rsidRPr="00A16809">
              <w:rPr>
                <w:rFonts w:cstheme="minorHAnsi"/>
                <w:i/>
                <w:iCs/>
                <w:color w:val="ED0000"/>
                <w:sz w:val="20"/>
                <w:szCs w:val="20"/>
              </w:rPr>
              <w:t xml:space="preserve">kan være </w:t>
            </w:r>
            <w:r w:rsidRPr="00A16809">
              <w:rPr>
                <w:rFonts w:cstheme="minorHAnsi"/>
                <w:i/>
                <w:iCs/>
                <w:sz w:val="20"/>
                <w:szCs w:val="20"/>
              </w:rPr>
              <w:t>spenningsløs og jordet.</w:t>
            </w:r>
          </w:p>
          <w:p w14:paraId="35DFD6F2" w14:textId="77777777" w:rsidR="00F65794" w:rsidRPr="00A16809" w:rsidRDefault="00F65794" w:rsidP="00E664CD">
            <w:pPr>
              <w:rPr>
                <w:rFonts w:cstheme="minorHAnsi"/>
                <w:i/>
                <w:iCs/>
                <w:sz w:val="20"/>
                <w:szCs w:val="20"/>
              </w:rPr>
            </w:pPr>
          </w:p>
          <w:p w14:paraId="30F652A1" w14:textId="32B09138" w:rsidR="00F65794" w:rsidRPr="00A16809" w:rsidRDefault="00F65794" w:rsidP="00E664CD">
            <w:pPr>
              <w:rPr>
                <w:rFonts w:cstheme="minorHAnsi"/>
                <w:sz w:val="20"/>
                <w:szCs w:val="20"/>
              </w:rPr>
            </w:pPr>
            <w:r w:rsidRPr="00A16809">
              <w:rPr>
                <w:rFonts w:cstheme="minorHAnsi"/>
                <w:sz w:val="20"/>
                <w:szCs w:val="20"/>
              </w:rPr>
              <w:t xml:space="preserve">Synergi 788551, tiltak 2. </w:t>
            </w:r>
          </w:p>
        </w:tc>
        <w:tc>
          <w:tcPr>
            <w:tcW w:w="2835" w:type="dxa"/>
          </w:tcPr>
          <w:p w14:paraId="74CCB736" w14:textId="6CA6ED0E" w:rsidR="00F65794" w:rsidRPr="00A16809" w:rsidRDefault="00F65794" w:rsidP="00E664CD">
            <w:pPr>
              <w:rPr>
                <w:rFonts w:cstheme="minorHAnsi"/>
                <w:sz w:val="20"/>
                <w:szCs w:val="20"/>
              </w:rPr>
            </w:pPr>
            <w:r w:rsidRPr="00A16809">
              <w:rPr>
                <w:rFonts w:cstheme="minorHAnsi"/>
                <w:sz w:val="20"/>
                <w:szCs w:val="20"/>
              </w:rPr>
              <w:t>Ikke på høring.</w:t>
            </w:r>
          </w:p>
        </w:tc>
        <w:tc>
          <w:tcPr>
            <w:tcW w:w="2693" w:type="dxa"/>
          </w:tcPr>
          <w:p w14:paraId="6C9D92D1" w14:textId="1C9D7119" w:rsidR="00F65794" w:rsidRPr="00A16809" w:rsidRDefault="00F65794" w:rsidP="00E664CD">
            <w:pPr>
              <w:rPr>
                <w:rFonts w:cstheme="minorHAnsi"/>
                <w:sz w:val="20"/>
                <w:szCs w:val="20"/>
              </w:rPr>
            </w:pPr>
            <w:r>
              <w:rPr>
                <w:rFonts w:cstheme="minorHAnsi"/>
                <w:sz w:val="20"/>
                <w:szCs w:val="20"/>
              </w:rPr>
              <w:t xml:space="preserve">Innspill til TJN 2028. </w:t>
            </w:r>
          </w:p>
        </w:tc>
      </w:tr>
      <w:tr w:rsidR="00F65794" w:rsidRPr="00FE104A" w14:paraId="29ECD8B0" w14:textId="77777777" w:rsidTr="007712D1">
        <w:tc>
          <w:tcPr>
            <w:tcW w:w="846" w:type="dxa"/>
          </w:tcPr>
          <w:p w14:paraId="058FE282" w14:textId="448AA073" w:rsidR="00F65794" w:rsidRDefault="00F65794" w:rsidP="00E664CD">
            <w:pPr>
              <w:rPr>
                <w:rFonts w:cstheme="minorHAnsi"/>
                <w:sz w:val="20"/>
                <w:szCs w:val="20"/>
              </w:rPr>
            </w:pPr>
            <w:r>
              <w:rPr>
                <w:rFonts w:cstheme="minorHAnsi"/>
                <w:sz w:val="20"/>
                <w:szCs w:val="20"/>
              </w:rPr>
              <w:t>8.54 nr. 1</w:t>
            </w:r>
          </w:p>
        </w:tc>
        <w:tc>
          <w:tcPr>
            <w:tcW w:w="7938" w:type="dxa"/>
          </w:tcPr>
          <w:p w14:paraId="307A7974" w14:textId="6A84AD36" w:rsidR="00F65794" w:rsidRPr="00E12EFC" w:rsidRDefault="00F65794" w:rsidP="00E664CD">
            <w:pPr>
              <w:rPr>
                <w:rFonts w:cstheme="minorHAnsi"/>
                <w:sz w:val="20"/>
                <w:szCs w:val="20"/>
              </w:rPr>
            </w:pPr>
            <w:r>
              <w:rPr>
                <w:rFonts w:cstheme="minorHAnsi"/>
                <w:sz w:val="20"/>
                <w:szCs w:val="20"/>
              </w:rPr>
              <w:t>Nr. 1: OK.</w:t>
            </w:r>
          </w:p>
        </w:tc>
        <w:tc>
          <w:tcPr>
            <w:tcW w:w="2835" w:type="dxa"/>
          </w:tcPr>
          <w:p w14:paraId="65922B22" w14:textId="77777777" w:rsidR="00F65794" w:rsidRPr="0075613C" w:rsidRDefault="00F65794" w:rsidP="00E664CD">
            <w:pPr>
              <w:rPr>
                <w:rFonts w:cstheme="minorHAnsi"/>
                <w:sz w:val="20"/>
                <w:szCs w:val="20"/>
              </w:rPr>
            </w:pPr>
          </w:p>
        </w:tc>
        <w:tc>
          <w:tcPr>
            <w:tcW w:w="2693" w:type="dxa"/>
          </w:tcPr>
          <w:p w14:paraId="338DA8F2" w14:textId="3BA8067D"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7142CE0E" w14:textId="77777777" w:rsidTr="007712D1">
        <w:tc>
          <w:tcPr>
            <w:tcW w:w="846" w:type="dxa"/>
          </w:tcPr>
          <w:p w14:paraId="58438E31" w14:textId="12C654AD" w:rsidR="00F65794" w:rsidRDefault="00F65794" w:rsidP="00E664CD">
            <w:pPr>
              <w:rPr>
                <w:rFonts w:cstheme="minorHAnsi"/>
                <w:sz w:val="20"/>
                <w:szCs w:val="20"/>
              </w:rPr>
            </w:pPr>
            <w:r>
              <w:rPr>
                <w:rFonts w:cstheme="minorHAnsi"/>
                <w:sz w:val="20"/>
                <w:szCs w:val="20"/>
              </w:rPr>
              <w:t>8.54 nr. 1</w:t>
            </w:r>
          </w:p>
        </w:tc>
        <w:tc>
          <w:tcPr>
            <w:tcW w:w="7938" w:type="dxa"/>
          </w:tcPr>
          <w:p w14:paraId="3D0D93D4" w14:textId="309FE8E7" w:rsidR="00F65794" w:rsidRDefault="00F65794" w:rsidP="00E664CD">
            <w:pPr>
              <w:rPr>
                <w:rFonts w:cstheme="minorHAnsi"/>
                <w:sz w:val="20"/>
                <w:szCs w:val="20"/>
              </w:rPr>
            </w:pPr>
            <w:r w:rsidRPr="00503B53">
              <w:rPr>
                <w:rFonts w:cstheme="minorHAnsi"/>
                <w:sz w:val="20"/>
                <w:szCs w:val="20"/>
              </w:rPr>
              <w:t>Fornuftig tilpasning/endring. Fremstår mer tydelig. </w:t>
            </w:r>
          </w:p>
        </w:tc>
        <w:tc>
          <w:tcPr>
            <w:tcW w:w="2835" w:type="dxa"/>
          </w:tcPr>
          <w:p w14:paraId="4CED0AB9" w14:textId="77777777" w:rsidR="00F65794" w:rsidRPr="0075613C" w:rsidRDefault="00F65794" w:rsidP="00E664CD">
            <w:pPr>
              <w:rPr>
                <w:rFonts w:cstheme="minorHAnsi"/>
                <w:sz w:val="20"/>
                <w:szCs w:val="20"/>
              </w:rPr>
            </w:pPr>
          </w:p>
        </w:tc>
        <w:tc>
          <w:tcPr>
            <w:tcW w:w="2693" w:type="dxa"/>
          </w:tcPr>
          <w:p w14:paraId="3CC14BD3" w14:textId="01BD600E"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3A10CFB3" w14:textId="77777777" w:rsidTr="007712D1">
        <w:tc>
          <w:tcPr>
            <w:tcW w:w="846" w:type="dxa"/>
          </w:tcPr>
          <w:p w14:paraId="5E964FD6" w14:textId="638235A7" w:rsidR="00F65794" w:rsidRPr="0075613C" w:rsidRDefault="00F65794" w:rsidP="00E664CD">
            <w:pPr>
              <w:rPr>
                <w:rFonts w:cstheme="minorHAnsi"/>
                <w:sz w:val="20"/>
                <w:szCs w:val="20"/>
              </w:rPr>
            </w:pPr>
            <w:r w:rsidRPr="007712D1">
              <w:rPr>
                <w:rFonts w:cstheme="minorHAnsi"/>
                <w:sz w:val="20"/>
                <w:szCs w:val="20"/>
              </w:rPr>
              <w:t>8.54 nr. 9-10</w:t>
            </w:r>
          </w:p>
        </w:tc>
        <w:tc>
          <w:tcPr>
            <w:tcW w:w="7938" w:type="dxa"/>
          </w:tcPr>
          <w:p w14:paraId="1A9650DC" w14:textId="77777777" w:rsidR="00F65794" w:rsidRPr="0075613C" w:rsidRDefault="00F65794" w:rsidP="00E664CD">
            <w:pPr>
              <w:rPr>
                <w:rFonts w:cstheme="minorHAnsi"/>
                <w:sz w:val="20"/>
                <w:szCs w:val="20"/>
              </w:rPr>
            </w:pPr>
            <w:r w:rsidRPr="0075613C">
              <w:rPr>
                <w:rFonts w:cstheme="minorHAnsi"/>
                <w:sz w:val="20"/>
                <w:szCs w:val="20"/>
              </w:rPr>
              <w:t>Disse nye signalene ansees som unødvendig, og gir ingen økt sikkerhet. Kun økt «skiltjungel». Det verste som skjer dersom skiltene ikke blir innført, er at tog kjører maks. 40 km/t over sporveksler hvor man kunne ha kjørt raskere (noe som man da lærer til neste gang – man får jo info i ATC-panelet i god tid før sporvekselen).</w:t>
            </w:r>
          </w:p>
          <w:p w14:paraId="2FC56A79" w14:textId="77777777" w:rsidR="00F65794" w:rsidRPr="0075613C" w:rsidRDefault="00F65794" w:rsidP="00E664CD">
            <w:pPr>
              <w:rPr>
                <w:rFonts w:cstheme="minorHAnsi"/>
                <w:sz w:val="20"/>
                <w:szCs w:val="20"/>
              </w:rPr>
            </w:pPr>
          </w:p>
        </w:tc>
        <w:tc>
          <w:tcPr>
            <w:tcW w:w="2835" w:type="dxa"/>
          </w:tcPr>
          <w:p w14:paraId="439265D2" w14:textId="099E41F8" w:rsidR="00F65794" w:rsidRPr="0075613C" w:rsidRDefault="00F65794" w:rsidP="00E664CD">
            <w:pPr>
              <w:rPr>
                <w:rFonts w:cstheme="minorHAnsi"/>
                <w:sz w:val="20"/>
                <w:szCs w:val="20"/>
              </w:rPr>
            </w:pPr>
            <w:r>
              <w:rPr>
                <w:rFonts w:cstheme="minorHAnsi"/>
                <w:sz w:val="20"/>
                <w:szCs w:val="20"/>
              </w:rPr>
              <w:t>Gjelder foreslåtte signaler 68K «Avvikende hastighet FATC» og signal 68L «Avvikende hastighet FATC opphører».</w:t>
            </w:r>
          </w:p>
        </w:tc>
        <w:tc>
          <w:tcPr>
            <w:tcW w:w="2693" w:type="dxa"/>
          </w:tcPr>
          <w:p w14:paraId="6258F62A" w14:textId="6197F622" w:rsidR="00F65794" w:rsidRPr="0075613C" w:rsidRDefault="00F65794" w:rsidP="00E664CD">
            <w:pPr>
              <w:rPr>
                <w:rFonts w:cstheme="minorHAnsi"/>
                <w:sz w:val="20"/>
                <w:szCs w:val="20"/>
              </w:rPr>
            </w:pPr>
            <w:r>
              <w:rPr>
                <w:rFonts w:cstheme="minorHAnsi"/>
                <w:sz w:val="20"/>
                <w:szCs w:val="20"/>
              </w:rPr>
              <w:t xml:space="preserve">Forslaget trekkes tilbake. </w:t>
            </w:r>
          </w:p>
        </w:tc>
      </w:tr>
      <w:tr w:rsidR="00F65794" w:rsidRPr="00FE104A" w14:paraId="4FE844E6" w14:textId="77777777" w:rsidTr="007712D1">
        <w:tc>
          <w:tcPr>
            <w:tcW w:w="846" w:type="dxa"/>
          </w:tcPr>
          <w:p w14:paraId="4418AE8E" w14:textId="50E3E093" w:rsidR="00F65794" w:rsidRPr="0075613C" w:rsidRDefault="00F65794" w:rsidP="00E664CD">
            <w:pPr>
              <w:rPr>
                <w:rFonts w:cstheme="minorHAnsi"/>
                <w:sz w:val="20"/>
                <w:szCs w:val="20"/>
              </w:rPr>
            </w:pPr>
            <w:r w:rsidRPr="007712D1">
              <w:rPr>
                <w:rFonts w:cstheme="minorHAnsi"/>
                <w:sz w:val="20"/>
                <w:szCs w:val="20"/>
              </w:rPr>
              <w:t>8.54 nr. 7-8, 10</w:t>
            </w:r>
          </w:p>
        </w:tc>
        <w:tc>
          <w:tcPr>
            <w:tcW w:w="7938" w:type="dxa"/>
          </w:tcPr>
          <w:p w14:paraId="73FF90DC" w14:textId="1B33E226" w:rsidR="00F65794" w:rsidRPr="0075613C" w:rsidRDefault="00F65794" w:rsidP="00E664CD">
            <w:pPr>
              <w:rPr>
                <w:rFonts w:cstheme="minorHAnsi"/>
                <w:sz w:val="20"/>
                <w:szCs w:val="20"/>
              </w:rPr>
            </w:pPr>
            <w:r w:rsidRPr="00F75970">
              <w:rPr>
                <w:rFonts w:cstheme="minorHAnsi"/>
                <w:sz w:val="20"/>
                <w:szCs w:val="20"/>
              </w:rPr>
              <w:t>Burde første setning flyttes til slutt i punktet? Slik at det «normale» beskrives først. </w:t>
            </w:r>
          </w:p>
        </w:tc>
        <w:tc>
          <w:tcPr>
            <w:tcW w:w="2835" w:type="dxa"/>
          </w:tcPr>
          <w:p w14:paraId="2E654B43" w14:textId="1DD1A208" w:rsidR="00F65794" w:rsidRPr="0075613C" w:rsidRDefault="00F65794" w:rsidP="00E664CD">
            <w:pPr>
              <w:rPr>
                <w:rFonts w:cstheme="minorHAnsi"/>
                <w:sz w:val="20"/>
                <w:szCs w:val="20"/>
              </w:rPr>
            </w:pPr>
            <w:r>
              <w:rPr>
                <w:rFonts w:cstheme="minorHAnsi"/>
                <w:sz w:val="20"/>
                <w:szCs w:val="20"/>
              </w:rPr>
              <w:t xml:space="preserve">Uklart hvilken setning det gjelder. </w:t>
            </w:r>
          </w:p>
        </w:tc>
        <w:tc>
          <w:tcPr>
            <w:tcW w:w="2693" w:type="dxa"/>
          </w:tcPr>
          <w:p w14:paraId="7F0523ED" w14:textId="695E2AC4" w:rsidR="00F65794" w:rsidRPr="0075613C" w:rsidRDefault="00F65794" w:rsidP="00E664CD">
            <w:pPr>
              <w:rPr>
                <w:rFonts w:cstheme="minorHAnsi"/>
                <w:sz w:val="20"/>
                <w:szCs w:val="20"/>
              </w:rPr>
            </w:pPr>
            <w:r>
              <w:rPr>
                <w:rFonts w:cstheme="minorHAnsi"/>
                <w:sz w:val="20"/>
                <w:szCs w:val="20"/>
              </w:rPr>
              <w:t xml:space="preserve">Tas ikke til følge. </w:t>
            </w:r>
          </w:p>
        </w:tc>
      </w:tr>
      <w:tr w:rsidR="00F65794" w:rsidRPr="00FE104A" w14:paraId="48899F21" w14:textId="77777777" w:rsidTr="007712D1">
        <w:tc>
          <w:tcPr>
            <w:tcW w:w="846" w:type="dxa"/>
          </w:tcPr>
          <w:p w14:paraId="2B05FC31" w14:textId="10FBB4FB" w:rsidR="00F65794" w:rsidRPr="0075613C" w:rsidRDefault="00F65794" w:rsidP="00E664CD">
            <w:pPr>
              <w:rPr>
                <w:rFonts w:cstheme="minorHAnsi"/>
                <w:sz w:val="20"/>
                <w:szCs w:val="20"/>
              </w:rPr>
            </w:pPr>
            <w:r w:rsidRPr="007712D1">
              <w:rPr>
                <w:rFonts w:cstheme="minorHAnsi"/>
                <w:sz w:val="20"/>
                <w:szCs w:val="20"/>
              </w:rPr>
              <w:lastRenderedPageBreak/>
              <w:t>8.54 nr. 7-8, 10</w:t>
            </w:r>
            <w:r>
              <w:rPr>
                <w:rFonts w:cstheme="minorHAnsi"/>
                <w:sz w:val="20"/>
                <w:szCs w:val="20"/>
              </w:rPr>
              <w:t xml:space="preserve"> </w:t>
            </w:r>
          </w:p>
        </w:tc>
        <w:tc>
          <w:tcPr>
            <w:tcW w:w="7938" w:type="dxa"/>
          </w:tcPr>
          <w:p w14:paraId="6B325381" w14:textId="77777777" w:rsidR="00F65794" w:rsidRPr="004033CD" w:rsidRDefault="00F65794" w:rsidP="00E664CD">
            <w:pPr>
              <w:spacing w:line="278" w:lineRule="auto"/>
              <w:rPr>
                <w:rFonts w:ascii="Calibri" w:eastAsia="Aptos" w:hAnsi="Calibri" w:cs="Calibri"/>
                <w:sz w:val="20"/>
                <w:szCs w:val="20"/>
              </w:rPr>
            </w:pPr>
            <w:r w:rsidRPr="004033CD">
              <w:rPr>
                <w:rFonts w:ascii="Calibri" w:eastAsia="Aptos" w:hAnsi="Calibri" w:cs="Calibri"/>
                <w:sz w:val="20"/>
                <w:szCs w:val="20"/>
              </w:rPr>
              <w:t xml:space="preserve">Nr. 7: Det ville være gunstig at signal 68H også kunne brukes på områder med hastighet 20 km/h eller lavere, for eksempel i driftsbanegårder, skifteområder eller </w:t>
            </w:r>
            <w:proofErr w:type="spellStart"/>
            <w:r w:rsidRPr="004033CD">
              <w:rPr>
                <w:rFonts w:ascii="Calibri" w:eastAsia="Aptos" w:hAnsi="Calibri" w:cs="Calibri"/>
                <w:sz w:val="20"/>
                <w:szCs w:val="20"/>
              </w:rPr>
              <w:t>hensettingsspor</w:t>
            </w:r>
            <w:proofErr w:type="spellEnd"/>
            <w:r w:rsidRPr="004033CD">
              <w:rPr>
                <w:rFonts w:ascii="Calibri" w:eastAsia="Aptos" w:hAnsi="Calibri" w:cs="Calibri"/>
                <w:sz w:val="20"/>
                <w:szCs w:val="20"/>
              </w:rPr>
              <w:t xml:space="preserve"> med tillatt hastighet mellom 10 og 20 km/h. Se også liste i SJN 2.2.2 over alle områdene med største tillatte hastighet 20 km/h.</w:t>
            </w:r>
          </w:p>
          <w:p w14:paraId="04BA5EB3" w14:textId="77777777" w:rsidR="00F65794" w:rsidRPr="004033CD" w:rsidRDefault="00F65794" w:rsidP="00E664CD">
            <w:pPr>
              <w:spacing w:line="278" w:lineRule="auto"/>
              <w:rPr>
                <w:rFonts w:ascii="Calibri" w:eastAsia="Aptos" w:hAnsi="Calibri" w:cs="Calibri"/>
                <w:sz w:val="20"/>
                <w:szCs w:val="20"/>
              </w:rPr>
            </w:pPr>
          </w:p>
          <w:p w14:paraId="7CCF9C9D" w14:textId="77777777" w:rsidR="00F65794" w:rsidRPr="004033CD" w:rsidRDefault="00F65794" w:rsidP="00E664CD">
            <w:pPr>
              <w:spacing w:line="278" w:lineRule="auto"/>
              <w:rPr>
                <w:rFonts w:ascii="Calibri" w:eastAsia="Aptos" w:hAnsi="Calibri" w:cs="Calibri"/>
                <w:b/>
                <w:bCs/>
                <w:sz w:val="20"/>
                <w:szCs w:val="20"/>
              </w:rPr>
            </w:pPr>
            <w:r w:rsidRPr="004033CD">
              <w:rPr>
                <w:rFonts w:ascii="Calibri" w:eastAsia="Aptos" w:hAnsi="Calibri" w:cs="Calibri"/>
                <w:b/>
                <w:bCs/>
                <w:sz w:val="20"/>
                <w:szCs w:val="20"/>
              </w:rPr>
              <w:t>Forslag til endring:</w:t>
            </w:r>
          </w:p>
          <w:p w14:paraId="43B83DF4" w14:textId="77777777" w:rsidR="00F65794" w:rsidRPr="004033CD" w:rsidRDefault="00F65794" w:rsidP="00E664CD">
            <w:pPr>
              <w:spacing w:line="278" w:lineRule="auto"/>
              <w:rPr>
                <w:rFonts w:ascii="Calibri" w:eastAsia="Aptos" w:hAnsi="Calibri" w:cs="Calibri"/>
                <w:sz w:val="20"/>
                <w:szCs w:val="20"/>
              </w:rPr>
            </w:pPr>
            <w:r w:rsidRPr="004033CD">
              <w:rPr>
                <w:rFonts w:ascii="Calibri" w:eastAsia="Aptos" w:hAnsi="Calibri" w:cs="Calibri"/>
                <w:sz w:val="20"/>
                <w:szCs w:val="20"/>
              </w:rPr>
              <w:t>«</w:t>
            </w:r>
            <w:r w:rsidRPr="004033CD">
              <w:rPr>
                <w:rFonts w:ascii="Calibri" w:eastAsia="Aptos" w:hAnsi="Calibri" w:cs="Calibri"/>
                <w:i/>
                <w:iCs/>
                <w:sz w:val="20"/>
                <w:szCs w:val="20"/>
              </w:rPr>
              <w:t xml:space="preserve">7. Signal 68H «Særskilt nedsatt hastighet» kan være satt opp i andre spor enn togspor der hastigheten er </w:t>
            </w:r>
            <w:r w:rsidRPr="004033CD">
              <w:rPr>
                <w:rFonts w:ascii="Calibri" w:eastAsia="Aptos" w:hAnsi="Calibri" w:cs="Calibri"/>
                <w:i/>
                <w:iCs/>
                <w:color w:val="EE0000"/>
                <w:sz w:val="20"/>
                <w:szCs w:val="20"/>
              </w:rPr>
              <w:t>2</w:t>
            </w:r>
            <w:r w:rsidRPr="004033CD">
              <w:rPr>
                <w:rFonts w:ascii="Calibri" w:eastAsia="Aptos" w:hAnsi="Calibri" w:cs="Calibri"/>
                <w:i/>
                <w:iCs/>
                <w:sz w:val="20"/>
                <w:szCs w:val="20"/>
              </w:rPr>
              <w:t>0 km/t eller lavere, og det ikke er hensiktsmessig å bruke øvrige hastighetssignaler. Signalet er satt opp der hastigheten gjelder fra, og gjelder fram til signal 68J «Særskilt nedsatt hastighet opphører» eller til nytt signal 68H «Særskilt nedsatt hastighet» med annen hastighet. Der signal 68H «Særskilt nedsatt hastighet» er satt opp for et helt område der særskilt nedsatt hastighet gjelder, settes signal 68J «Særskilt nedsatt hastighet opphører» opp ved utkjøringen fra området.</w:t>
            </w:r>
            <w:r w:rsidRPr="004033CD">
              <w:rPr>
                <w:rFonts w:ascii="Calibri" w:eastAsia="Aptos" w:hAnsi="Calibri" w:cs="Calibri"/>
                <w:sz w:val="20"/>
                <w:szCs w:val="20"/>
              </w:rPr>
              <w:t>»</w:t>
            </w:r>
          </w:p>
          <w:p w14:paraId="0E2D8A7E" w14:textId="77777777" w:rsidR="00F65794" w:rsidRPr="004033CD" w:rsidRDefault="00F65794" w:rsidP="00E664CD">
            <w:pPr>
              <w:spacing w:line="278" w:lineRule="auto"/>
              <w:rPr>
                <w:rFonts w:ascii="Calibri" w:eastAsia="Aptos" w:hAnsi="Calibri" w:cs="Calibri"/>
                <w:sz w:val="20"/>
                <w:szCs w:val="20"/>
              </w:rPr>
            </w:pPr>
          </w:p>
          <w:p w14:paraId="0426B6E1" w14:textId="77777777" w:rsidR="00F65794" w:rsidRPr="004033CD" w:rsidRDefault="00F65794" w:rsidP="00E664CD">
            <w:pPr>
              <w:spacing w:line="278" w:lineRule="auto"/>
              <w:rPr>
                <w:rFonts w:ascii="Calibri" w:eastAsia="Aptos" w:hAnsi="Calibri" w:cs="Calibri"/>
                <w:b/>
                <w:bCs/>
                <w:sz w:val="20"/>
                <w:szCs w:val="20"/>
              </w:rPr>
            </w:pPr>
            <w:r w:rsidRPr="004033CD">
              <w:rPr>
                <w:rFonts w:ascii="Calibri" w:eastAsia="Aptos" w:hAnsi="Calibri" w:cs="Calibri"/>
                <w:b/>
                <w:bCs/>
                <w:sz w:val="20"/>
                <w:szCs w:val="20"/>
              </w:rPr>
              <w:t>Forslag til endring:</w:t>
            </w:r>
          </w:p>
          <w:p w14:paraId="5C428491" w14:textId="77777777" w:rsidR="00F65794" w:rsidRPr="004033CD" w:rsidRDefault="00F65794" w:rsidP="00E664CD">
            <w:pPr>
              <w:spacing w:line="278" w:lineRule="auto"/>
              <w:rPr>
                <w:rFonts w:ascii="Calibri" w:eastAsia="Aptos" w:hAnsi="Calibri" w:cs="Calibri"/>
                <w:sz w:val="20"/>
                <w:szCs w:val="20"/>
              </w:rPr>
            </w:pPr>
            <w:r w:rsidRPr="004033CD">
              <w:rPr>
                <w:rFonts w:ascii="Calibri" w:eastAsia="Aptos" w:hAnsi="Calibri" w:cs="Calibri"/>
                <w:sz w:val="20"/>
                <w:szCs w:val="20"/>
              </w:rPr>
              <w:t xml:space="preserve">Signal 68H «Særskilt nedsatt hastighet»: </w:t>
            </w:r>
            <w:r w:rsidRPr="004033CD">
              <w:rPr>
                <w:rFonts w:ascii="Calibri" w:eastAsia="Aptos" w:hAnsi="Calibri" w:cs="Calibri"/>
                <w:i/>
                <w:iCs/>
                <w:sz w:val="20"/>
                <w:szCs w:val="20"/>
              </w:rPr>
              <w:t xml:space="preserve">Signalbetydning: </w:t>
            </w:r>
            <w:r w:rsidRPr="004033CD">
              <w:rPr>
                <w:rFonts w:ascii="Calibri" w:eastAsia="Aptos" w:hAnsi="Calibri" w:cs="Calibri"/>
                <w:sz w:val="20"/>
                <w:szCs w:val="20"/>
              </w:rPr>
              <w:t>«</w:t>
            </w:r>
            <w:r w:rsidRPr="004033CD">
              <w:rPr>
                <w:rFonts w:ascii="Calibri" w:eastAsia="Aptos" w:hAnsi="Calibri" w:cs="Calibri"/>
                <w:i/>
                <w:iCs/>
                <w:sz w:val="20"/>
                <w:szCs w:val="20"/>
              </w:rPr>
              <w:t xml:space="preserve">Hastighetsrestriksjon på </w:t>
            </w:r>
            <w:r w:rsidRPr="004033CD">
              <w:rPr>
                <w:rFonts w:ascii="Calibri" w:eastAsia="Aptos" w:hAnsi="Calibri" w:cs="Calibri"/>
                <w:i/>
                <w:iCs/>
                <w:color w:val="EE0000"/>
                <w:sz w:val="20"/>
                <w:szCs w:val="20"/>
              </w:rPr>
              <w:t>2</w:t>
            </w:r>
            <w:r w:rsidRPr="004033CD">
              <w:rPr>
                <w:rFonts w:ascii="Calibri" w:eastAsia="Aptos" w:hAnsi="Calibri" w:cs="Calibri"/>
                <w:i/>
                <w:iCs/>
                <w:sz w:val="20"/>
                <w:szCs w:val="20"/>
              </w:rPr>
              <w:t>0 km/t eller lavere.</w:t>
            </w:r>
            <w:r w:rsidRPr="004033CD">
              <w:rPr>
                <w:rFonts w:ascii="Calibri" w:eastAsia="Aptos" w:hAnsi="Calibri" w:cs="Calibri"/>
                <w:sz w:val="20"/>
                <w:szCs w:val="20"/>
              </w:rPr>
              <w:t>»</w:t>
            </w:r>
          </w:p>
          <w:p w14:paraId="7EE49CAB" w14:textId="77777777" w:rsidR="00F65794" w:rsidRPr="004033CD" w:rsidRDefault="00F65794" w:rsidP="00E664CD">
            <w:pPr>
              <w:spacing w:line="278" w:lineRule="auto"/>
              <w:rPr>
                <w:rFonts w:ascii="Aptos" w:eastAsia="Aptos" w:hAnsi="Aptos" w:cs="Times New Roman"/>
                <w:sz w:val="24"/>
                <w:szCs w:val="24"/>
              </w:rPr>
            </w:pPr>
          </w:p>
          <w:p w14:paraId="235B3ED7" w14:textId="77777777" w:rsidR="00F65794" w:rsidRPr="004033CD" w:rsidRDefault="00F65794" w:rsidP="00E664CD">
            <w:pPr>
              <w:spacing w:line="278" w:lineRule="auto"/>
              <w:rPr>
                <w:rFonts w:ascii="Calibri" w:eastAsia="Aptos" w:hAnsi="Calibri" w:cs="Calibri"/>
                <w:b/>
                <w:bCs/>
                <w:sz w:val="20"/>
                <w:szCs w:val="20"/>
              </w:rPr>
            </w:pPr>
            <w:r w:rsidRPr="004033CD">
              <w:rPr>
                <w:rFonts w:ascii="Calibri" w:eastAsia="Aptos" w:hAnsi="Calibri" w:cs="Calibri"/>
                <w:b/>
                <w:bCs/>
                <w:sz w:val="20"/>
                <w:szCs w:val="20"/>
              </w:rPr>
              <w:t>Forslag til endring:</w:t>
            </w:r>
          </w:p>
          <w:p w14:paraId="7E86752D" w14:textId="77777777" w:rsidR="00F65794" w:rsidRPr="004033CD" w:rsidRDefault="00F65794" w:rsidP="00E664CD">
            <w:pPr>
              <w:spacing w:line="278" w:lineRule="auto"/>
              <w:rPr>
                <w:rFonts w:ascii="Calibri" w:eastAsia="Aptos" w:hAnsi="Calibri" w:cs="Calibri"/>
                <w:sz w:val="20"/>
                <w:szCs w:val="20"/>
              </w:rPr>
            </w:pPr>
            <w:r w:rsidRPr="004033CD">
              <w:rPr>
                <w:rFonts w:ascii="Calibri" w:eastAsia="Aptos" w:hAnsi="Calibri" w:cs="Calibri"/>
                <w:sz w:val="20"/>
                <w:szCs w:val="20"/>
              </w:rPr>
              <w:t>Signal 68J «Særskilt nedsatt hastighet opphører»:</w:t>
            </w:r>
          </w:p>
          <w:p w14:paraId="06FEAD1E" w14:textId="074A2C99" w:rsidR="00F65794" w:rsidRPr="0075613C" w:rsidRDefault="00F65794" w:rsidP="00E664CD">
            <w:pPr>
              <w:rPr>
                <w:rFonts w:cstheme="minorHAnsi"/>
                <w:sz w:val="20"/>
                <w:szCs w:val="20"/>
              </w:rPr>
            </w:pPr>
            <w:r w:rsidRPr="004033CD">
              <w:rPr>
                <w:rFonts w:ascii="Calibri" w:eastAsia="Aptos" w:hAnsi="Calibri" w:cs="Calibri"/>
                <w:sz w:val="20"/>
                <w:szCs w:val="20"/>
              </w:rPr>
              <w:t>Signalbetydning: «</w:t>
            </w:r>
            <w:r w:rsidRPr="004033CD">
              <w:rPr>
                <w:rFonts w:ascii="Calibri" w:eastAsia="Aptos" w:hAnsi="Calibri" w:cs="Calibri"/>
                <w:i/>
                <w:iCs/>
                <w:sz w:val="20"/>
                <w:szCs w:val="20"/>
              </w:rPr>
              <w:t xml:space="preserve">Hastighetsrestriksjon på </w:t>
            </w:r>
            <w:r w:rsidRPr="004033CD">
              <w:rPr>
                <w:rFonts w:ascii="Calibri" w:eastAsia="Aptos" w:hAnsi="Calibri" w:cs="Calibri"/>
                <w:i/>
                <w:iCs/>
                <w:color w:val="EE0000"/>
                <w:sz w:val="20"/>
                <w:szCs w:val="20"/>
              </w:rPr>
              <w:t>2</w:t>
            </w:r>
            <w:r w:rsidRPr="004033CD">
              <w:rPr>
                <w:rFonts w:ascii="Calibri" w:eastAsia="Aptos" w:hAnsi="Calibri" w:cs="Calibri"/>
                <w:i/>
                <w:iCs/>
                <w:sz w:val="20"/>
                <w:szCs w:val="20"/>
              </w:rPr>
              <w:t>0 km/t eller lavere opphører.</w:t>
            </w:r>
            <w:r w:rsidRPr="004033CD">
              <w:rPr>
                <w:rFonts w:ascii="Calibri" w:eastAsia="Aptos" w:hAnsi="Calibri" w:cs="Calibri"/>
                <w:sz w:val="20"/>
                <w:szCs w:val="20"/>
              </w:rPr>
              <w:t>»</w:t>
            </w:r>
            <w:r>
              <w:rPr>
                <w:rFonts w:cstheme="minorHAnsi"/>
                <w:sz w:val="20"/>
                <w:szCs w:val="20"/>
              </w:rPr>
              <w:t xml:space="preserve"> </w:t>
            </w:r>
          </w:p>
        </w:tc>
        <w:tc>
          <w:tcPr>
            <w:tcW w:w="2835" w:type="dxa"/>
          </w:tcPr>
          <w:p w14:paraId="73440394" w14:textId="77777777" w:rsidR="00F65794" w:rsidRPr="0075613C" w:rsidRDefault="00F65794" w:rsidP="00E664CD">
            <w:pPr>
              <w:rPr>
                <w:rFonts w:cstheme="minorHAnsi"/>
                <w:sz w:val="20"/>
                <w:szCs w:val="20"/>
              </w:rPr>
            </w:pPr>
          </w:p>
        </w:tc>
        <w:tc>
          <w:tcPr>
            <w:tcW w:w="2693" w:type="dxa"/>
          </w:tcPr>
          <w:p w14:paraId="134A4100" w14:textId="15348277" w:rsidR="00F65794" w:rsidRPr="0075613C" w:rsidRDefault="00F65794" w:rsidP="00E664CD">
            <w:pPr>
              <w:rPr>
                <w:rFonts w:cstheme="minorHAnsi"/>
                <w:sz w:val="20"/>
                <w:szCs w:val="20"/>
              </w:rPr>
            </w:pPr>
            <w:r>
              <w:rPr>
                <w:rFonts w:cstheme="minorHAnsi"/>
                <w:sz w:val="20"/>
                <w:szCs w:val="20"/>
              </w:rPr>
              <w:t xml:space="preserve">Tas til følge. </w:t>
            </w:r>
          </w:p>
        </w:tc>
      </w:tr>
      <w:tr w:rsidR="00F65794" w:rsidRPr="00FE104A" w14:paraId="6C2B4A64" w14:textId="77777777" w:rsidTr="007712D1">
        <w:tc>
          <w:tcPr>
            <w:tcW w:w="846" w:type="dxa"/>
          </w:tcPr>
          <w:p w14:paraId="13CD36DE" w14:textId="55409A60" w:rsidR="00F65794" w:rsidRPr="0080797D" w:rsidRDefault="00F65794" w:rsidP="00E664CD">
            <w:pPr>
              <w:rPr>
                <w:rFonts w:cstheme="minorHAnsi"/>
                <w:sz w:val="20"/>
                <w:szCs w:val="20"/>
                <w:highlight w:val="yellow"/>
              </w:rPr>
            </w:pPr>
            <w:r w:rsidRPr="007712D1">
              <w:rPr>
                <w:rFonts w:cstheme="minorHAnsi"/>
                <w:sz w:val="20"/>
                <w:szCs w:val="20"/>
              </w:rPr>
              <w:t>8.54 nr. 7-9, 10</w:t>
            </w:r>
          </w:p>
        </w:tc>
        <w:tc>
          <w:tcPr>
            <w:tcW w:w="7938" w:type="dxa"/>
          </w:tcPr>
          <w:p w14:paraId="3FB79D13" w14:textId="77777777" w:rsidR="00F65794" w:rsidRPr="00171162" w:rsidRDefault="00F65794" w:rsidP="00171162">
            <w:pPr>
              <w:spacing w:line="278" w:lineRule="auto"/>
              <w:rPr>
                <w:rFonts w:ascii="Calibri" w:eastAsia="Aptos" w:hAnsi="Calibri" w:cs="Calibri"/>
                <w:sz w:val="20"/>
                <w:szCs w:val="20"/>
              </w:rPr>
            </w:pPr>
            <w:r w:rsidRPr="00171162">
              <w:rPr>
                <w:rFonts w:ascii="Calibri" w:eastAsia="Aptos" w:hAnsi="Calibri" w:cs="Calibri"/>
                <w:sz w:val="20"/>
                <w:szCs w:val="20"/>
              </w:rPr>
              <w:t>Hvorfor innføres dette? </w:t>
            </w:r>
          </w:p>
          <w:p w14:paraId="4CE2FC2A" w14:textId="77777777" w:rsidR="00F65794" w:rsidRDefault="00F65794" w:rsidP="00E664CD">
            <w:pPr>
              <w:spacing w:line="278" w:lineRule="auto"/>
              <w:rPr>
                <w:rFonts w:ascii="Calibri" w:eastAsia="Aptos" w:hAnsi="Calibri" w:cs="Calibri"/>
                <w:sz w:val="20"/>
                <w:szCs w:val="20"/>
              </w:rPr>
            </w:pPr>
            <w:r w:rsidRPr="00171162">
              <w:rPr>
                <w:rFonts w:ascii="Calibri" w:eastAsia="Aptos" w:hAnsi="Calibri" w:cs="Calibri"/>
                <w:sz w:val="20"/>
                <w:szCs w:val="20"/>
              </w:rPr>
              <w:t>Er ikke dette dekket i 6.4 og/eller 6.4A? </w:t>
            </w:r>
          </w:p>
          <w:p w14:paraId="401CEE5D" w14:textId="77777777" w:rsidR="00F65794" w:rsidRDefault="00F65794" w:rsidP="00E664CD">
            <w:pPr>
              <w:spacing w:line="278" w:lineRule="auto"/>
              <w:rPr>
                <w:rFonts w:ascii="Calibri" w:eastAsia="Aptos" w:hAnsi="Calibri" w:cs="Calibri"/>
                <w:sz w:val="20"/>
                <w:szCs w:val="20"/>
              </w:rPr>
            </w:pPr>
          </w:p>
          <w:p w14:paraId="5CBD0E49" w14:textId="30F1477E" w:rsidR="00F65794" w:rsidRPr="004033CD" w:rsidRDefault="00F65794" w:rsidP="00E664CD">
            <w:pPr>
              <w:spacing w:line="278" w:lineRule="auto"/>
              <w:rPr>
                <w:rFonts w:ascii="Calibri" w:eastAsia="Aptos" w:hAnsi="Calibri" w:cs="Calibri"/>
                <w:sz w:val="20"/>
                <w:szCs w:val="20"/>
              </w:rPr>
            </w:pPr>
            <w:r w:rsidRPr="007A0C37">
              <w:rPr>
                <w:rFonts w:ascii="Calibri" w:eastAsia="Aptos" w:hAnsi="Calibri" w:cs="Calibri"/>
                <w:sz w:val="20"/>
                <w:szCs w:val="20"/>
              </w:rPr>
              <w:t>Nye signaler som 68H “Særskilt nedsatt hastighet” og 68J “Særskilt nedsatt hastighet opphører” er innført for bruk på driftsbanegårder og verksteder, samt signaler 68K og 68L for avvikende hastighet på FATC-strekninger. Disse signalene gir ny praksis for fører, men det stilles spørsmål om hvorfor de innføres og om de overlapper eksisterende regler</w:t>
            </w:r>
          </w:p>
        </w:tc>
        <w:tc>
          <w:tcPr>
            <w:tcW w:w="2835" w:type="dxa"/>
          </w:tcPr>
          <w:p w14:paraId="6724805D" w14:textId="77777777" w:rsidR="00F65794" w:rsidRDefault="00F65794" w:rsidP="00E664CD">
            <w:pPr>
              <w:rPr>
                <w:rFonts w:cstheme="minorHAnsi"/>
                <w:sz w:val="20"/>
                <w:szCs w:val="20"/>
              </w:rPr>
            </w:pPr>
            <w:r>
              <w:rPr>
                <w:rFonts w:cstheme="minorHAnsi"/>
                <w:sz w:val="20"/>
                <w:szCs w:val="20"/>
              </w:rPr>
              <w:t xml:space="preserve">Når det vises til «6.4A», antar vi at det menes pkt. 6.4 nr. 6a), som er relevant for de foreslåtte signalene 68K «Avvikende hastighet FATC» og signal 68L «Avvikende hastighet FATC opphører». Dette forslaget trekkes tilbake. </w:t>
            </w:r>
          </w:p>
          <w:p w14:paraId="60817B62" w14:textId="77777777" w:rsidR="00F65794" w:rsidRDefault="00F65794" w:rsidP="00E664CD">
            <w:pPr>
              <w:rPr>
                <w:rFonts w:cstheme="minorHAnsi"/>
                <w:sz w:val="20"/>
                <w:szCs w:val="20"/>
              </w:rPr>
            </w:pPr>
          </w:p>
          <w:p w14:paraId="51FFD3AE" w14:textId="7EF819CB" w:rsidR="00F65794" w:rsidRDefault="00F65794" w:rsidP="00E664CD">
            <w:pPr>
              <w:rPr>
                <w:rFonts w:cstheme="minorHAnsi"/>
                <w:sz w:val="20"/>
                <w:szCs w:val="20"/>
              </w:rPr>
            </w:pPr>
            <w:r>
              <w:rPr>
                <w:rFonts w:cstheme="minorHAnsi"/>
                <w:sz w:val="20"/>
                <w:szCs w:val="20"/>
              </w:rPr>
              <w:lastRenderedPageBreak/>
              <w:t xml:space="preserve">Signalene 68H «Særskilt nedsatt hastighet for skift» og 68J «Særskilt nedsatt hastighet for skift opphører» gjøres gjeldende kun for skift, og kan settes opp i skiftespor der hastigheten er 20 km/t eller lavere, der det ikke er hensiktsmessig å bruke </w:t>
            </w:r>
            <w:r>
              <w:rPr>
                <w:rFonts w:ascii="Arial" w:hAnsi="Arial" w:cs="Arial"/>
                <w:sz w:val="18"/>
                <w:szCs w:val="18"/>
              </w:rPr>
              <w:t>signal 68A «Nedsatt hastighet» og signal 68D «Markerings-merke».</w:t>
            </w:r>
          </w:p>
          <w:p w14:paraId="5BD9EB12" w14:textId="0CEA8BEC" w:rsidR="00F65794" w:rsidRPr="0075613C" w:rsidRDefault="00F65794" w:rsidP="00E664CD">
            <w:pPr>
              <w:rPr>
                <w:rFonts w:cstheme="minorHAnsi"/>
                <w:sz w:val="20"/>
                <w:szCs w:val="20"/>
              </w:rPr>
            </w:pPr>
          </w:p>
        </w:tc>
        <w:tc>
          <w:tcPr>
            <w:tcW w:w="2693" w:type="dxa"/>
          </w:tcPr>
          <w:p w14:paraId="521C0899" w14:textId="415FEEB6" w:rsidR="00F65794" w:rsidRPr="0075613C" w:rsidRDefault="00F65794" w:rsidP="00E664CD">
            <w:pPr>
              <w:rPr>
                <w:rFonts w:cstheme="minorHAnsi"/>
                <w:sz w:val="20"/>
                <w:szCs w:val="20"/>
              </w:rPr>
            </w:pPr>
            <w:r>
              <w:rPr>
                <w:rFonts w:cstheme="minorHAnsi"/>
                <w:sz w:val="20"/>
                <w:szCs w:val="20"/>
              </w:rPr>
              <w:lastRenderedPageBreak/>
              <w:t xml:space="preserve">Forslaget til signal 68K og 68L trekkes tilbake. </w:t>
            </w:r>
          </w:p>
        </w:tc>
      </w:tr>
      <w:tr w:rsidR="00F65794" w:rsidRPr="00FE104A" w14:paraId="235C965C" w14:textId="77777777" w:rsidTr="007712D1">
        <w:tc>
          <w:tcPr>
            <w:tcW w:w="846" w:type="dxa"/>
          </w:tcPr>
          <w:p w14:paraId="417EA224" w14:textId="6901C899" w:rsidR="00F65794" w:rsidRDefault="00F65794" w:rsidP="00E664CD">
            <w:pPr>
              <w:rPr>
                <w:rFonts w:cstheme="minorHAnsi"/>
                <w:sz w:val="20"/>
                <w:szCs w:val="20"/>
              </w:rPr>
            </w:pPr>
            <w:r w:rsidRPr="00D165F0">
              <w:rPr>
                <w:rFonts w:cstheme="minorHAnsi"/>
                <w:sz w:val="20"/>
                <w:szCs w:val="20"/>
              </w:rPr>
              <w:t>8.54 nr. 9-10</w:t>
            </w:r>
          </w:p>
        </w:tc>
        <w:tc>
          <w:tcPr>
            <w:tcW w:w="7938" w:type="dxa"/>
          </w:tcPr>
          <w:p w14:paraId="0A65F26B" w14:textId="77777777" w:rsidR="00F65794" w:rsidRPr="0080073B" w:rsidRDefault="00F65794" w:rsidP="00E664CD">
            <w:pPr>
              <w:spacing w:line="278" w:lineRule="auto"/>
              <w:rPr>
                <w:rFonts w:ascii="Calibri" w:eastAsia="Aptos" w:hAnsi="Calibri" w:cs="Calibri"/>
                <w:sz w:val="20"/>
                <w:szCs w:val="20"/>
              </w:rPr>
            </w:pPr>
            <w:r w:rsidRPr="0080073B">
              <w:rPr>
                <w:rFonts w:ascii="Calibri" w:eastAsia="Aptos" w:hAnsi="Calibri" w:cs="Calibri"/>
                <w:sz w:val="20"/>
                <w:szCs w:val="20"/>
              </w:rPr>
              <w:t>Nr. 9: Er det meninga at signal 68K skal settes opp på alle stasjoner der kjørehastigheten i FATC er høyere enn 40 km/h og det ikke er satt opp signal 68C «Avvikende hastighet» (skilt) eller signal 68E «Avvikende hastighet» (lyskasse)? I så fall er vel dette strengt talt dekket av 8.54 nr. 3?</w:t>
            </w:r>
          </w:p>
          <w:p w14:paraId="04119677" w14:textId="77777777" w:rsidR="00F65794" w:rsidRPr="0080073B" w:rsidRDefault="00F65794" w:rsidP="00E664CD">
            <w:pPr>
              <w:spacing w:line="278" w:lineRule="auto"/>
              <w:rPr>
                <w:rFonts w:ascii="Calibri" w:eastAsia="Aptos" w:hAnsi="Calibri" w:cs="Calibri"/>
                <w:sz w:val="20"/>
                <w:szCs w:val="20"/>
              </w:rPr>
            </w:pPr>
          </w:p>
          <w:p w14:paraId="31C6116C" w14:textId="77777777" w:rsidR="00F65794" w:rsidRPr="0080073B" w:rsidRDefault="00F65794" w:rsidP="00E664CD">
            <w:pPr>
              <w:spacing w:line="278" w:lineRule="auto"/>
              <w:rPr>
                <w:rFonts w:ascii="Calibri" w:eastAsia="Aptos" w:hAnsi="Calibri" w:cs="Calibri"/>
                <w:sz w:val="20"/>
                <w:szCs w:val="20"/>
              </w:rPr>
            </w:pPr>
            <w:r w:rsidRPr="0080073B">
              <w:rPr>
                <w:rFonts w:ascii="Calibri" w:eastAsia="Aptos" w:hAnsi="Calibri" w:cs="Calibri"/>
                <w:sz w:val="20"/>
                <w:szCs w:val="20"/>
              </w:rPr>
              <w:t>(Dette gjelder bl.a. flere stasjoner på Gardermobanen, hvor det heller ikke står noe om særskilte kjørehastigheter i SJN og hvor hastigheten bare kommer opp i ATC/STM-panelet.)</w:t>
            </w:r>
          </w:p>
          <w:p w14:paraId="16972CEF" w14:textId="77777777" w:rsidR="00F65794" w:rsidRPr="0080073B" w:rsidRDefault="00F65794" w:rsidP="00E664CD">
            <w:pPr>
              <w:spacing w:line="278" w:lineRule="auto"/>
              <w:rPr>
                <w:rFonts w:ascii="Calibri" w:eastAsia="Aptos" w:hAnsi="Calibri" w:cs="Calibri"/>
                <w:sz w:val="20"/>
                <w:szCs w:val="20"/>
              </w:rPr>
            </w:pPr>
          </w:p>
          <w:p w14:paraId="5FFE864D" w14:textId="40A3985A" w:rsidR="00F65794" w:rsidRPr="004033CD" w:rsidRDefault="00F65794" w:rsidP="00E664CD">
            <w:pPr>
              <w:spacing w:line="278" w:lineRule="auto"/>
              <w:rPr>
                <w:rFonts w:ascii="Calibri" w:eastAsia="Aptos" w:hAnsi="Calibri" w:cs="Calibri"/>
                <w:sz w:val="20"/>
                <w:szCs w:val="20"/>
              </w:rPr>
            </w:pPr>
            <w:r w:rsidRPr="0080073B">
              <w:rPr>
                <w:rFonts w:ascii="Calibri" w:eastAsia="Aptos" w:hAnsi="Calibri" w:cs="Calibri"/>
                <w:sz w:val="20"/>
                <w:szCs w:val="20"/>
              </w:rPr>
              <w:t>Er det ment at signal 68K f.eks. kan settes opp i Lillestrøm, Kløfta, Langeland og Eidsvoll og gjelde for alle de mellomliggende sporvekslene på Gardermobanen?</w:t>
            </w:r>
          </w:p>
        </w:tc>
        <w:tc>
          <w:tcPr>
            <w:tcW w:w="2835" w:type="dxa"/>
          </w:tcPr>
          <w:p w14:paraId="42732A17" w14:textId="77777777" w:rsidR="00F65794" w:rsidRPr="0075613C" w:rsidRDefault="00F65794" w:rsidP="00E664CD">
            <w:pPr>
              <w:rPr>
                <w:rFonts w:cstheme="minorHAnsi"/>
                <w:sz w:val="20"/>
                <w:szCs w:val="20"/>
              </w:rPr>
            </w:pPr>
          </w:p>
        </w:tc>
        <w:tc>
          <w:tcPr>
            <w:tcW w:w="2693" w:type="dxa"/>
          </w:tcPr>
          <w:p w14:paraId="57228055" w14:textId="308B877F" w:rsidR="00F65794" w:rsidRPr="0075613C" w:rsidRDefault="00F65794" w:rsidP="00E664CD">
            <w:pPr>
              <w:rPr>
                <w:rFonts w:cstheme="minorHAnsi"/>
                <w:sz w:val="20"/>
                <w:szCs w:val="20"/>
              </w:rPr>
            </w:pPr>
            <w:r>
              <w:rPr>
                <w:rFonts w:cstheme="minorHAnsi"/>
                <w:sz w:val="20"/>
                <w:szCs w:val="20"/>
              </w:rPr>
              <w:t xml:space="preserve">Forslaget trekkes tilbake. </w:t>
            </w:r>
          </w:p>
        </w:tc>
      </w:tr>
      <w:tr w:rsidR="00F65794" w:rsidRPr="00FE104A" w14:paraId="3440E869" w14:textId="77777777" w:rsidTr="007712D1">
        <w:tc>
          <w:tcPr>
            <w:tcW w:w="846" w:type="dxa"/>
          </w:tcPr>
          <w:p w14:paraId="18B59832" w14:textId="3AEE555E" w:rsidR="00F65794" w:rsidRPr="0080797D" w:rsidRDefault="00F65794" w:rsidP="00E664CD">
            <w:pPr>
              <w:rPr>
                <w:rFonts w:cstheme="minorHAnsi"/>
                <w:sz w:val="20"/>
                <w:szCs w:val="20"/>
                <w:highlight w:val="yellow"/>
              </w:rPr>
            </w:pPr>
            <w:r w:rsidRPr="00D165F0">
              <w:rPr>
                <w:rFonts w:cstheme="minorHAnsi"/>
                <w:sz w:val="20"/>
                <w:szCs w:val="20"/>
              </w:rPr>
              <w:t>8.54 nr. 9-10</w:t>
            </w:r>
          </w:p>
        </w:tc>
        <w:tc>
          <w:tcPr>
            <w:tcW w:w="7938" w:type="dxa"/>
          </w:tcPr>
          <w:p w14:paraId="2EB92A22" w14:textId="77777777" w:rsidR="00F65794" w:rsidRPr="001F1153" w:rsidRDefault="00F65794" w:rsidP="001F1153">
            <w:pPr>
              <w:spacing w:line="278" w:lineRule="auto"/>
              <w:rPr>
                <w:rFonts w:ascii="Calibri" w:eastAsia="Aptos" w:hAnsi="Calibri" w:cs="Calibri"/>
                <w:sz w:val="20"/>
                <w:szCs w:val="20"/>
              </w:rPr>
            </w:pPr>
            <w:r w:rsidRPr="001F1153">
              <w:rPr>
                <w:rFonts w:ascii="Calibri" w:eastAsia="Aptos" w:hAnsi="Calibri" w:cs="Calibri"/>
                <w:sz w:val="20"/>
                <w:szCs w:val="20"/>
              </w:rPr>
              <w:t>Hvorfor innføres dette? </w:t>
            </w:r>
          </w:p>
          <w:p w14:paraId="74BD29EB" w14:textId="1A0AAD36" w:rsidR="00F65794" w:rsidRPr="0080073B" w:rsidRDefault="00F65794" w:rsidP="00E664CD">
            <w:pPr>
              <w:spacing w:line="278" w:lineRule="auto"/>
              <w:rPr>
                <w:rFonts w:ascii="Calibri" w:eastAsia="Aptos" w:hAnsi="Calibri" w:cs="Calibri"/>
                <w:sz w:val="20"/>
                <w:szCs w:val="20"/>
              </w:rPr>
            </w:pPr>
            <w:r w:rsidRPr="001F1153">
              <w:rPr>
                <w:rFonts w:ascii="Calibri" w:eastAsia="Aptos" w:hAnsi="Calibri" w:cs="Calibri"/>
                <w:sz w:val="20"/>
                <w:szCs w:val="20"/>
              </w:rPr>
              <w:t>Er ikke dette dekket i 6.4 og/eller 6.4</w:t>
            </w:r>
            <w:r>
              <w:rPr>
                <w:rFonts w:ascii="Calibri" w:eastAsia="Aptos" w:hAnsi="Calibri" w:cs="Calibri"/>
                <w:sz w:val="20"/>
                <w:szCs w:val="20"/>
              </w:rPr>
              <w:t xml:space="preserve"> nr. 6a)</w:t>
            </w:r>
            <w:r w:rsidRPr="001F1153">
              <w:rPr>
                <w:rFonts w:ascii="Calibri" w:eastAsia="Aptos" w:hAnsi="Calibri" w:cs="Calibri"/>
                <w:sz w:val="20"/>
                <w:szCs w:val="20"/>
              </w:rPr>
              <w:t>? </w:t>
            </w:r>
          </w:p>
        </w:tc>
        <w:tc>
          <w:tcPr>
            <w:tcW w:w="2835" w:type="dxa"/>
          </w:tcPr>
          <w:p w14:paraId="17FE05B9" w14:textId="77777777" w:rsidR="00F65794" w:rsidRPr="0075613C" w:rsidRDefault="00F65794" w:rsidP="00E664CD">
            <w:pPr>
              <w:rPr>
                <w:rFonts w:cstheme="minorHAnsi"/>
                <w:sz w:val="20"/>
                <w:szCs w:val="20"/>
              </w:rPr>
            </w:pPr>
          </w:p>
        </w:tc>
        <w:tc>
          <w:tcPr>
            <w:tcW w:w="2693" w:type="dxa"/>
          </w:tcPr>
          <w:p w14:paraId="072E4CAC" w14:textId="3C8A5A81" w:rsidR="00F65794" w:rsidRPr="0075613C" w:rsidRDefault="00F65794" w:rsidP="00E664CD">
            <w:pPr>
              <w:rPr>
                <w:rFonts w:cstheme="minorHAnsi"/>
                <w:sz w:val="20"/>
                <w:szCs w:val="20"/>
              </w:rPr>
            </w:pPr>
            <w:r>
              <w:rPr>
                <w:rFonts w:cstheme="minorHAnsi"/>
                <w:sz w:val="20"/>
                <w:szCs w:val="20"/>
              </w:rPr>
              <w:t xml:space="preserve">Forlaget trekkes tilbake. </w:t>
            </w:r>
          </w:p>
        </w:tc>
      </w:tr>
      <w:tr w:rsidR="00F65794" w:rsidRPr="00FE104A" w14:paraId="54A376C3" w14:textId="77777777" w:rsidTr="007712D1">
        <w:tc>
          <w:tcPr>
            <w:tcW w:w="846" w:type="dxa"/>
          </w:tcPr>
          <w:p w14:paraId="3B3D95BE" w14:textId="15F16C70" w:rsidR="00F65794" w:rsidRDefault="00F65794" w:rsidP="00E664CD">
            <w:pPr>
              <w:rPr>
                <w:rFonts w:cstheme="minorHAnsi"/>
                <w:sz w:val="20"/>
                <w:szCs w:val="20"/>
              </w:rPr>
            </w:pPr>
            <w:r>
              <w:rPr>
                <w:rFonts w:cstheme="minorHAnsi"/>
                <w:sz w:val="20"/>
                <w:szCs w:val="20"/>
              </w:rPr>
              <w:t>8.55 nr. 1</w:t>
            </w:r>
          </w:p>
        </w:tc>
        <w:tc>
          <w:tcPr>
            <w:tcW w:w="7938" w:type="dxa"/>
          </w:tcPr>
          <w:p w14:paraId="6B29D02E" w14:textId="303AB9B1" w:rsidR="00F65794" w:rsidRPr="0080073B" w:rsidRDefault="00F65794" w:rsidP="00E664CD">
            <w:pPr>
              <w:spacing w:line="278" w:lineRule="auto"/>
              <w:rPr>
                <w:rFonts w:ascii="Calibri" w:eastAsia="Aptos" w:hAnsi="Calibri" w:cs="Calibri"/>
                <w:sz w:val="20"/>
                <w:szCs w:val="20"/>
              </w:rPr>
            </w:pPr>
            <w:r>
              <w:rPr>
                <w:rFonts w:ascii="Calibri" w:eastAsia="Aptos" w:hAnsi="Calibri" w:cs="Calibri"/>
                <w:sz w:val="20"/>
                <w:szCs w:val="20"/>
              </w:rPr>
              <w:t xml:space="preserve">Uproblematisk endring. </w:t>
            </w:r>
          </w:p>
        </w:tc>
        <w:tc>
          <w:tcPr>
            <w:tcW w:w="2835" w:type="dxa"/>
          </w:tcPr>
          <w:p w14:paraId="3E247237" w14:textId="77777777" w:rsidR="00F65794" w:rsidRPr="0075613C" w:rsidRDefault="00F65794" w:rsidP="00E664CD">
            <w:pPr>
              <w:rPr>
                <w:rFonts w:cstheme="minorHAnsi"/>
                <w:sz w:val="20"/>
                <w:szCs w:val="20"/>
              </w:rPr>
            </w:pPr>
          </w:p>
        </w:tc>
        <w:tc>
          <w:tcPr>
            <w:tcW w:w="2693" w:type="dxa"/>
          </w:tcPr>
          <w:p w14:paraId="173E8B6A" w14:textId="77777777" w:rsidR="00F65794" w:rsidRPr="0075613C" w:rsidRDefault="00F65794" w:rsidP="00E664CD">
            <w:pPr>
              <w:rPr>
                <w:rFonts w:cstheme="minorHAnsi"/>
                <w:sz w:val="20"/>
                <w:szCs w:val="20"/>
              </w:rPr>
            </w:pPr>
          </w:p>
        </w:tc>
      </w:tr>
      <w:tr w:rsidR="00F65794" w:rsidRPr="00FE104A" w14:paraId="08070289" w14:textId="77777777" w:rsidTr="007712D1">
        <w:tc>
          <w:tcPr>
            <w:tcW w:w="846" w:type="dxa"/>
          </w:tcPr>
          <w:p w14:paraId="1167C17A" w14:textId="271ED880" w:rsidR="00F65794" w:rsidRDefault="00F65794" w:rsidP="00E664CD">
            <w:pPr>
              <w:rPr>
                <w:rFonts w:cstheme="minorHAnsi"/>
                <w:sz w:val="20"/>
                <w:szCs w:val="20"/>
              </w:rPr>
            </w:pPr>
            <w:r>
              <w:rPr>
                <w:rFonts w:cstheme="minorHAnsi"/>
                <w:sz w:val="20"/>
                <w:szCs w:val="20"/>
              </w:rPr>
              <w:t>8.55 nr. 1</w:t>
            </w:r>
          </w:p>
        </w:tc>
        <w:tc>
          <w:tcPr>
            <w:tcW w:w="7938" w:type="dxa"/>
          </w:tcPr>
          <w:p w14:paraId="3715F434" w14:textId="77777777" w:rsidR="00F65794" w:rsidRPr="007249D5" w:rsidRDefault="00F65794" w:rsidP="00E664CD">
            <w:pPr>
              <w:spacing w:line="278" w:lineRule="auto"/>
              <w:rPr>
                <w:rFonts w:ascii="Calibri" w:eastAsia="Aptos" w:hAnsi="Calibri" w:cs="Calibri"/>
                <w:sz w:val="20"/>
                <w:szCs w:val="20"/>
              </w:rPr>
            </w:pPr>
            <w:r w:rsidRPr="007249D5">
              <w:rPr>
                <w:rFonts w:ascii="Calibri" w:eastAsia="Aptos" w:hAnsi="Calibri" w:cs="Calibri"/>
                <w:sz w:val="20"/>
                <w:szCs w:val="20"/>
              </w:rPr>
              <w:t>Må vi virkelig beskrive at signalet ikke benyttes på en driftsform? Hva med motsatt, skal vi beskrive alle signaler som kun benyttes på ERTMS strekning ikke benyttes på fjernstyrt strekning eller strekning med togmelding? </w:t>
            </w:r>
          </w:p>
          <w:p w14:paraId="6046303A" w14:textId="77777777" w:rsidR="00F65794" w:rsidRPr="007249D5" w:rsidRDefault="00F65794" w:rsidP="00E664CD">
            <w:pPr>
              <w:spacing w:line="278" w:lineRule="auto"/>
              <w:rPr>
                <w:rFonts w:ascii="Calibri" w:eastAsia="Aptos" w:hAnsi="Calibri" w:cs="Calibri"/>
                <w:sz w:val="20"/>
                <w:szCs w:val="20"/>
              </w:rPr>
            </w:pPr>
            <w:r w:rsidRPr="007249D5">
              <w:rPr>
                <w:rFonts w:ascii="Calibri" w:eastAsia="Aptos" w:hAnsi="Calibri" w:cs="Calibri"/>
                <w:sz w:val="20"/>
                <w:szCs w:val="20"/>
              </w:rPr>
              <w:t> </w:t>
            </w:r>
          </w:p>
          <w:p w14:paraId="62A518E0" w14:textId="47214A0A" w:rsidR="00F65794" w:rsidRDefault="00F65794" w:rsidP="00E664CD">
            <w:pPr>
              <w:spacing w:line="278" w:lineRule="auto"/>
              <w:rPr>
                <w:rFonts w:ascii="Calibri" w:eastAsia="Aptos" w:hAnsi="Calibri" w:cs="Calibri"/>
                <w:sz w:val="20"/>
                <w:szCs w:val="20"/>
              </w:rPr>
            </w:pPr>
            <w:r w:rsidRPr="007249D5">
              <w:rPr>
                <w:rFonts w:ascii="Calibri" w:eastAsia="Aptos" w:hAnsi="Calibri" w:cs="Calibri"/>
                <w:sz w:val="20"/>
                <w:szCs w:val="20"/>
              </w:rPr>
              <w:t>Er endringen gjennomført gjennom hele kapittelet?  </w:t>
            </w:r>
          </w:p>
        </w:tc>
        <w:tc>
          <w:tcPr>
            <w:tcW w:w="2835" w:type="dxa"/>
          </w:tcPr>
          <w:p w14:paraId="72B83A70" w14:textId="251B13F1" w:rsidR="00F65794" w:rsidRPr="0075613C" w:rsidRDefault="00F65794" w:rsidP="00E664CD">
            <w:pPr>
              <w:rPr>
                <w:rFonts w:cstheme="minorHAnsi"/>
                <w:sz w:val="20"/>
                <w:szCs w:val="20"/>
              </w:rPr>
            </w:pPr>
            <w:r>
              <w:rPr>
                <w:rFonts w:cstheme="minorHAnsi"/>
                <w:sz w:val="20"/>
                <w:szCs w:val="20"/>
              </w:rPr>
              <w:t xml:space="preserve">Ja, vi må presisere hvilke signaler som ikke brukes på strekning med ERTMS, og dette skal være gjennomført konsekvent. </w:t>
            </w:r>
          </w:p>
        </w:tc>
        <w:tc>
          <w:tcPr>
            <w:tcW w:w="2693" w:type="dxa"/>
          </w:tcPr>
          <w:p w14:paraId="20A6DE90" w14:textId="77777777" w:rsidR="00F65794" w:rsidRPr="0075613C" w:rsidRDefault="00F65794" w:rsidP="00E664CD">
            <w:pPr>
              <w:rPr>
                <w:rFonts w:cstheme="minorHAnsi"/>
                <w:sz w:val="20"/>
                <w:szCs w:val="20"/>
              </w:rPr>
            </w:pPr>
          </w:p>
        </w:tc>
      </w:tr>
      <w:tr w:rsidR="00F65794" w:rsidRPr="00FE104A" w14:paraId="766427D1" w14:textId="77777777" w:rsidTr="007712D1">
        <w:tc>
          <w:tcPr>
            <w:tcW w:w="846" w:type="dxa"/>
          </w:tcPr>
          <w:p w14:paraId="6F8A3368" w14:textId="0BCDF7DC" w:rsidR="00F65794" w:rsidRDefault="00F65794" w:rsidP="00E664CD">
            <w:pPr>
              <w:rPr>
                <w:rFonts w:cstheme="minorHAnsi"/>
                <w:sz w:val="20"/>
                <w:szCs w:val="20"/>
              </w:rPr>
            </w:pPr>
            <w:r>
              <w:rPr>
                <w:rFonts w:cstheme="minorHAnsi"/>
                <w:sz w:val="20"/>
                <w:szCs w:val="20"/>
              </w:rPr>
              <w:lastRenderedPageBreak/>
              <w:t>8.55 nr. 1</w:t>
            </w:r>
          </w:p>
        </w:tc>
        <w:tc>
          <w:tcPr>
            <w:tcW w:w="7938" w:type="dxa"/>
          </w:tcPr>
          <w:p w14:paraId="1CCA8222" w14:textId="6650A906" w:rsidR="00F65794" w:rsidRPr="007249D5" w:rsidRDefault="00F65794" w:rsidP="00E664CD">
            <w:pPr>
              <w:spacing w:line="278" w:lineRule="auto"/>
              <w:rPr>
                <w:rFonts w:ascii="Calibri" w:eastAsia="Aptos" w:hAnsi="Calibri" w:cs="Calibri"/>
                <w:sz w:val="20"/>
                <w:szCs w:val="20"/>
              </w:rPr>
            </w:pPr>
            <w:r w:rsidRPr="001F1153">
              <w:rPr>
                <w:rFonts w:ascii="Calibri" w:eastAsia="Aptos" w:hAnsi="Calibri" w:cs="Calibri"/>
                <w:sz w:val="20"/>
                <w:szCs w:val="20"/>
              </w:rPr>
              <w:t>Fornuftig, fremstår mer tydelig. </w:t>
            </w:r>
          </w:p>
        </w:tc>
        <w:tc>
          <w:tcPr>
            <w:tcW w:w="2835" w:type="dxa"/>
          </w:tcPr>
          <w:p w14:paraId="1FEF230D" w14:textId="77777777" w:rsidR="00F65794" w:rsidRPr="0075613C" w:rsidRDefault="00F65794" w:rsidP="00E664CD">
            <w:pPr>
              <w:rPr>
                <w:rFonts w:cstheme="minorHAnsi"/>
                <w:sz w:val="20"/>
                <w:szCs w:val="20"/>
              </w:rPr>
            </w:pPr>
          </w:p>
        </w:tc>
        <w:tc>
          <w:tcPr>
            <w:tcW w:w="2693" w:type="dxa"/>
          </w:tcPr>
          <w:p w14:paraId="34207540" w14:textId="6E3E3AAA"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w:t>
            </w:r>
          </w:p>
        </w:tc>
      </w:tr>
      <w:tr w:rsidR="00F65794" w:rsidRPr="00FE104A" w14:paraId="27EA7C32" w14:textId="77777777" w:rsidTr="007712D1">
        <w:tc>
          <w:tcPr>
            <w:tcW w:w="846" w:type="dxa"/>
          </w:tcPr>
          <w:p w14:paraId="796E986E" w14:textId="2869BA54" w:rsidR="00F65794" w:rsidRDefault="00F65794" w:rsidP="00E664CD">
            <w:pPr>
              <w:rPr>
                <w:rFonts w:cstheme="minorHAnsi"/>
                <w:sz w:val="20"/>
                <w:szCs w:val="20"/>
              </w:rPr>
            </w:pPr>
            <w:r>
              <w:rPr>
                <w:rFonts w:cstheme="minorHAnsi"/>
                <w:sz w:val="20"/>
                <w:szCs w:val="20"/>
              </w:rPr>
              <w:t>8.56 nr. 1</w:t>
            </w:r>
          </w:p>
        </w:tc>
        <w:tc>
          <w:tcPr>
            <w:tcW w:w="7938" w:type="dxa"/>
          </w:tcPr>
          <w:p w14:paraId="6809E0B2" w14:textId="18EB66BE" w:rsidR="00F65794" w:rsidRDefault="00F65794" w:rsidP="00E664CD">
            <w:pPr>
              <w:spacing w:line="278" w:lineRule="auto"/>
              <w:rPr>
                <w:rFonts w:ascii="Calibri" w:eastAsia="Aptos" w:hAnsi="Calibri" w:cs="Calibri"/>
                <w:sz w:val="20"/>
                <w:szCs w:val="20"/>
              </w:rPr>
            </w:pPr>
            <w:r>
              <w:rPr>
                <w:rFonts w:ascii="Calibri" w:eastAsia="Aptos" w:hAnsi="Calibri" w:cs="Calibri"/>
                <w:sz w:val="20"/>
                <w:szCs w:val="20"/>
              </w:rPr>
              <w:t xml:space="preserve">Uproblematisk endring. </w:t>
            </w:r>
          </w:p>
        </w:tc>
        <w:tc>
          <w:tcPr>
            <w:tcW w:w="2835" w:type="dxa"/>
          </w:tcPr>
          <w:p w14:paraId="5DFE0705" w14:textId="77777777" w:rsidR="00F65794" w:rsidRPr="0075613C" w:rsidRDefault="00F65794" w:rsidP="00E664CD">
            <w:pPr>
              <w:rPr>
                <w:rFonts w:cstheme="minorHAnsi"/>
                <w:sz w:val="20"/>
                <w:szCs w:val="20"/>
              </w:rPr>
            </w:pPr>
          </w:p>
        </w:tc>
        <w:tc>
          <w:tcPr>
            <w:tcW w:w="2693" w:type="dxa"/>
          </w:tcPr>
          <w:p w14:paraId="75603C68" w14:textId="4A326701" w:rsidR="00F65794" w:rsidRPr="0075613C" w:rsidRDefault="00F65794" w:rsidP="00E664CD">
            <w:pPr>
              <w:rPr>
                <w:rFonts w:cstheme="minorHAnsi"/>
                <w:sz w:val="20"/>
                <w:szCs w:val="20"/>
              </w:rPr>
            </w:pPr>
            <w:proofErr w:type="spellStart"/>
            <w:r>
              <w:rPr>
                <w:rFonts w:cstheme="minorHAnsi"/>
                <w:sz w:val="20"/>
                <w:szCs w:val="20"/>
              </w:rPr>
              <w:t>T.e</w:t>
            </w:r>
            <w:proofErr w:type="spellEnd"/>
            <w:r>
              <w:rPr>
                <w:rFonts w:cstheme="minorHAnsi"/>
                <w:sz w:val="20"/>
                <w:szCs w:val="20"/>
              </w:rPr>
              <w:t>.</w:t>
            </w:r>
          </w:p>
        </w:tc>
      </w:tr>
      <w:tr w:rsidR="00F65794" w:rsidRPr="00FE104A" w14:paraId="7987DAF5" w14:textId="77777777" w:rsidTr="007712D1">
        <w:tc>
          <w:tcPr>
            <w:tcW w:w="846" w:type="dxa"/>
          </w:tcPr>
          <w:p w14:paraId="7EFC71A2" w14:textId="37A8CD82" w:rsidR="00F65794" w:rsidRDefault="00F65794" w:rsidP="00E664CD">
            <w:pPr>
              <w:rPr>
                <w:rFonts w:cstheme="minorHAnsi"/>
                <w:sz w:val="20"/>
                <w:szCs w:val="20"/>
              </w:rPr>
            </w:pPr>
            <w:r>
              <w:rPr>
                <w:rFonts w:cstheme="minorHAnsi"/>
                <w:sz w:val="20"/>
                <w:szCs w:val="20"/>
              </w:rPr>
              <w:t>8.56 nr. 1</w:t>
            </w:r>
          </w:p>
        </w:tc>
        <w:tc>
          <w:tcPr>
            <w:tcW w:w="7938" w:type="dxa"/>
          </w:tcPr>
          <w:p w14:paraId="244DF0C1" w14:textId="77777777" w:rsidR="00F65794" w:rsidRPr="00E01007" w:rsidRDefault="00F65794" w:rsidP="00E664CD">
            <w:pPr>
              <w:spacing w:line="278" w:lineRule="auto"/>
              <w:rPr>
                <w:rFonts w:ascii="Calibri" w:eastAsia="Aptos" w:hAnsi="Calibri" w:cs="Calibri"/>
                <w:sz w:val="20"/>
                <w:szCs w:val="20"/>
              </w:rPr>
            </w:pPr>
            <w:r w:rsidRPr="00E01007">
              <w:rPr>
                <w:rFonts w:ascii="Calibri" w:eastAsia="Aptos" w:hAnsi="Calibri" w:cs="Calibri"/>
                <w:sz w:val="20"/>
                <w:szCs w:val="20"/>
              </w:rPr>
              <w:t>Må vi virkelig beskrive at signalet ikke benyttes på en driftsform? Hva med motsatt, skal vi beskrive alle signaler som kun benyttes på ERTMS strekning ikke benyttes på fjernstyrt strekning eller strekning med togmelding? </w:t>
            </w:r>
          </w:p>
          <w:p w14:paraId="5D19E637" w14:textId="77777777" w:rsidR="00F65794" w:rsidRPr="00E01007" w:rsidRDefault="00F65794" w:rsidP="00E664CD">
            <w:pPr>
              <w:spacing w:line="278" w:lineRule="auto"/>
              <w:rPr>
                <w:rFonts w:ascii="Calibri" w:eastAsia="Aptos" w:hAnsi="Calibri" w:cs="Calibri"/>
                <w:sz w:val="20"/>
                <w:szCs w:val="20"/>
              </w:rPr>
            </w:pPr>
            <w:r w:rsidRPr="00E01007">
              <w:rPr>
                <w:rFonts w:ascii="Calibri" w:eastAsia="Aptos" w:hAnsi="Calibri" w:cs="Calibri"/>
                <w:sz w:val="20"/>
                <w:szCs w:val="20"/>
              </w:rPr>
              <w:t> </w:t>
            </w:r>
          </w:p>
          <w:p w14:paraId="45A1BE79" w14:textId="77777777" w:rsidR="00F65794" w:rsidRPr="00E01007" w:rsidRDefault="00F65794" w:rsidP="00E664CD">
            <w:pPr>
              <w:spacing w:line="278" w:lineRule="auto"/>
              <w:rPr>
                <w:rFonts w:ascii="Calibri" w:eastAsia="Aptos" w:hAnsi="Calibri" w:cs="Calibri"/>
                <w:sz w:val="20"/>
                <w:szCs w:val="20"/>
              </w:rPr>
            </w:pPr>
            <w:r w:rsidRPr="00E01007">
              <w:rPr>
                <w:rFonts w:ascii="Calibri" w:eastAsia="Aptos" w:hAnsi="Calibri" w:cs="Calibri"/>
                <w:sz w:val="20"/>
                <w:szCs w:val="20"/>
              </w:rPr>
              <w:t>Er endringen gjennomført gjennom hele kapittelet?</w:t>
            </w:r>
          </w:p>
          <w:p w14:paraId="4952DDAC" w14:textId="77777777" w:rsidR="00F65794" w:rsidRDefault="00F65794" w:rsidP="00E664CD">
            <w:pPr>
              <w:spacing w:line="278" w:lineRule="auto"/>
              <w:rPr>
                <w:rFonts w:ascii="Calibri" w:eastAsia="Aptos" w:hAnsi="Calibri" w:cs="Calibri"/>
                <w:sz w:val="20"/>
                <w:szCs w:val="20"/>
              </w:rPr>
            </w:pPr>
          </w:p>
        </w:tc>
        <w:tc>
          <w:tcPr>
            <w:tcW w:w="2835" w:type="dxa"/>
          </w:tcPr>
          <w:p w14:paraId="0B0EF278" w14:textId="3F1C857B" w:rsidR="00F65794" w:rsidRPr="0075613C" w:rsidRDefault="00F65794" w:rsidP="00E664CD">
            <w:pPr>
              <w:rPr>
                <w:rFonts w:cstheme="minorHAnsi"/>
                <w:sz w:val="20"/>
                <w:szCs w:val="20"/>
              </w:rPr>
            </w:pPr>
            <w:r>
              <w:rPr>
                <w:rFonts w:cstheme="minorHAnsi"/>
                <w:sz w:val="20"/>
                <w:szCs w:val="20"/>
              </w:rPr>
              <w:t>Ja, vi må presisere hvilke signaler som ikke brukes på strekning med ERTMS, og dette skal være gjennomført konsekvent</w:t>
            </w:r>
          </w:p>
        </w:tc>
        <w:tc>
          <w:tcPr>
            <w:tcW w:w="2693" w:type="dxa"/>
          </w:tcPr>
          <w:p w14:paraId="5778970C" w14:textId="77777777" w:rsidR="00F65794" w:rsidRPr="0075613C" w:rsidRDefault="00F65794" w:rsidP="00E664CD">
            <w:pPr>
              <w:rPr>
                <w:rFonts w:cstheme="minorHAnsi"/>
                <w:sz w:val="20"/>
                <w:szCs w:val="20"/>
              </w:rPr>
            </w:pPr>
          </w:p>
        </w:tc>
      </w:tr>
      <w:tr w:rsidR="00F65794" w:rsidRPr="00FE104A" w14:paraId="0D9E638F" w14:textId="77777777" w:rsidTr="007712D1">
        <w:tc>
          <w:tcPr>
            <w:tcW w:w="846" w:type="dxa"/>
          </w:tcPr>
          <w:p w14:paraId="653392C8" w14:textId="6E54A9D5" w:rsidR="00F65794" w:rsidRDefault="00F65794" w:rsidP="001F1153">
            <w:pPr>
              <w:rPr>
                <w:rFonts w:cstheme="minorHAnsi"/>
                <w:sz w:val="20"/>
                <w:szCs w:val="20"/>
              </w:rPr>
            </w:pPr>
            <w:r>
              <w:rPr>
                <w:rFonts w:cstheme="minorHAnsi"/>
                <w:sz w:val="20"/>
                <w:szCs w:val="20"/>
              </w:rPr>
              <w:t>8.56 nr. 1</w:t>
            </w:r>
          </w:p>
        </w:tc>
        <w:tc>
          <w:tcPr>
            <w:tcW w:w="7938" w:type="dxa"/>
          </w:tcPr>
          <w:p w14:paraId="43D7EAE1" w14:textId="295D5F39" w:rsidR="00F65794" w:rsidRPr="00E01007" w:rsidRDefault="00F65794" w:rsidP="001F1153">
            <w:pPr>
              <w:spacing w:line="278" w:lineRule="auto"/>
              <w:rPr>
                <w:rFonts w:ascii="Calibri" w:eastAsia="Aptos" w:hAnsi="Calibri" w:cs="Calibri"/>
                <w:sz w:val="20"/>
                <w:szCs w:val="20"/>
              </w:rPr>
            </w:pPr>
            <w:r w:rsidRPr="001F1153">
              <w:rPr>
                <w:rFonts w:ascii="Calibri" w:eastAsia="Aptos" w:hAnsi="Calibri" w:cs="Calibri"/>
                <w:sz w:val="20"/>
                <w:szCs w:val="20"/>
              </w:rPr>
              <w:t>Fornuftig, fremstår mer tydelig. </w:t>
            </w:r>
          </w:p>
        </w:tc>
        <w:tc>
          <w:tcPr>
            <w:tcW w:w="2835" w:type="dxa"/>
          </w:tcPr>
          <w:p w14:paraId="4D5A8FE8" w14:textId="77777777" w:rsidR="00F65794" w:rsidRPr="0075613C" w:rsidRDefault="00F65794" w:rsidP="001F1153">
            <w:pPr>
              <w:rPr>
                <w:rFonts w:cstheme="minorHAnsi"/>
                <w:sz w:val="20"/>
                <w:szCs w:val="20"/>
              </w:rPr>
            </w:pPr>
          </w:p>
        </w:tc>
        <w:tc>
          <w:tcPr>
            <w:tcW w:w="2693" w:type="dxa"/>
          </w:tcPr>
          <w:p w14:paraId="264F8CC7" w14:textId="021EB7EE"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30593E59" w14:textId="77777777" w:rsidTr="007712D1">
        <w:tc>
          <w:tcPr>
            <w:tcW w:w="846" w:type="dxa"/>
          </w:tcPr>
          <w:p w14:paraId="086FACEF" w14:textId="4F92D04E" w:rsidR="00F65794" w:rsidRDefault="00F65794" w:rsidP="001F1153">
            <w:pPr>
              <w:rPr>
                <w:rFonts w:cstheme="minorHAnsi"/>
                <w:sz w:val="20"/>
                <w:szCs w:val="20"/>
              </w:rPr>
            </w:pPr>
            <w:r>
              <w:rPr>
                <w:rFonts w:cstheme="minorHAnsi"/>
                <w:sz w:val="20"/>
                <w:szCs w:val="20"/>
              </w:rPr>
              <w:t>8.57 nr. 1</w:t>
            </w:r>
          </w:p>
        </w:tc>
        <w:tc>
          <w:tcPr>
            <w:tcW w:w="7938" w:type="dxa"/>
          </w:tcPr>
          <w:p w14:paraId="2E1088AF" w14:textId="61846E35" w:rsidR="00F65794" w:rsidRDefault="00F65794" w:rsidP="001F1153">
            <w:pPr>
              <w:spacing w:line="278" w:lineRule="auto"/>
              <w:rPr>
                <w:rFonts w:ascii="Calibri" w:eastAsia="Aptos" w:hAnsi="Calibri" w:cs="Calibri"/>
                <w:sz w:val="20"/>
                <w:szCs w:val="20"/>
              </w:rPr>
            </w:pPr>
            <w:r>
              <w:rPr>
                <w:rFonts w:ascii="Calibri" w:eastAsia="Aptos" w:hAnsi="Calibri" w:cs="Calibri"/>
                <w:sz w:val="20"/>
                <w:szCs w:val="20"/>
              </w:rPr>
              <w:t xml:space="preserve">Uproblematisk endring. </w:t>
            </w:r>
          </w:p>
        </w:tc>
        <w:tc>
          <w:tcPr>
            <w:tcW w:w="2835" w:type="dxa"/>
          </w:tcPr>
          <w:p w14:paraId="4B586D40" w14:textId="77777777" w:rsidR="00F65794" w:rsidRPr="0075613C" w:rsidRDefault="00F65794" w:rsidP="001F1153">
            <w:pPr>
              <w:rPr>
                <w:rFonts w:cstheme="minorHAnsi"/>
                <w:sz w:val="20"/>
                <w:szCs w:val="20"/>
              </w:rPr>
            </w:pPr>
          </w:p>
        </w:tc>
        <w:tc>
          <w:tcPr>
            <w:tcW w:w="2693" w:type="dxa"/>
          </w:tcPr>
          <w:p w14:paraId="1A641BA0" w14:textId="4594A777"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7781AEE5" w14:textId="77777777" w:rsidTr="007712D1">
        <w:tc>
          <w:tcPr>
            <w:tcW w:w="846" w:type="dxa"/>
          </w:tcPr>
          <w:p w14:paraId="4991FE7C" w14:textId="6443EEC0" w:rsidR="00F65794" w:rsidRDefault="00F65794" w:rsidP="001F1153">
            <w:pPr>
              <w:rPr>
                <w:rFonts w:cstheme="minorHAnsi"/>
                <w:sz w:val="20"/>
                <w:szCs w:val="20"/>
              </w:rPr>
            </w:pPr>
            <w:r>
              <w:rPr>
                <w:rFonts w:cstheme="minorHAnsi"/>
                <w:sz w:val="20"/>
                <w:szCs w:val="20"/>
              </w:rPr>
              <w:t>8.57 nr. 1</w:t>
            </w:r>
          </w:p>
        </w:tc>
        <w:tc>
          <w:tcPr>
            <w:tcW w:w="7938" w:type="dxa"/>
          </w:tcPr>
          <w:p w14:paraId="21969FDC" w14:textId="77777777" w:rsidR="00F65794" w:rsidRPr="003012DD" w:rsidRDefault="00F65794" w:rsidP="001F1153">
            <w:pPr>
              <w:spacing w:line="278" w:lineRule="auto"/>
              <w:rPr>
                <w:rFonts w:ascii="Calibri" w:eastAsia="Aptos" w:hAnsi="Calibri" w:cs="Calibri"/>
                <w:sz w:val="20"/>
                <w:szCs w:val="20"/>
              </w:rPr>
            </w:pPr>
            <w:r w:rsidRPr="003012DD">
              <w:rPr>
                <w:rFonts w:ascii="Calibri" w:eastAsia="Aptos" w:hAnsi="Calibri" w:cs="Calibri"/>
                <w:sz w:val="20"/>
                <w:szCs w:val="20"/>
              </w:rPr>
              <w:t>Må vi virkelig beskrive at signalet ikke benyttes på en driftsform? Hva med motsatt, skal vi beskrive alle signaler som kun benyttes på ERTMS strekning ikke benyttes på fjernstyrt strekning eller strekning med togmelding? </w:t>
            </w:r>
          </w:p>
          <w:p w14:paraId="2A7F8D1F" w14:textId="77777777" w:rsidR="00F65794" w:rsidRPr="003012DD" w:rsidRDefault="00F65794" w:rsidP="001F1153">
            <w:pPr>
              <w:spacing w:line="278" w:lineRule="auto"/>
              <w:rPr>
                <w:rFonts w:ascii="Calibri" w:eastAsia="Aptos" w:hAnsi="Calibri" w:cs="Calibri"/>
                <w:sz w:val="20"/>
                <w:szCs w:val="20"/>
              </w:rPr>
            </w:pPr>
            <w:r w:rsidRPr="003012DD">
              <w:rPr>
                <w:rFonts w:ascii="Calibri" w:eastAsia="Aptos" w:hAnsi="Calibri" w:cs="Calibri"/>
                <w:sz w:val="20"/>
                <w:szCs w:val="20"/>
              </w:rPr>
              <w:t> </w:t>
            </w:r>
          </w:p>
          <w:p w14:paraId="1591427A" w14:textId="7EE0302C" w:rsidR="00F65794" w:rsidRDefault="00F65794" w:rsidP="001F1153">
            <w:pPr>
              <w:spacing w:line="278" w:lineRule="auto"/>
              <w:rPr>
                <w:rFonts w:ascii="Calibri" w:eastAsia="Aptos" w:hAnsi="Calibri" w:cs="Calibri"/>
                <w:sz w:val="20"/>
                <w:szCs w:val="20"/>
              </w:rPr>
            </w:pPr>
            <w:r w:rsidRPr="003012DD">
              <w:rPr>
                <w:rFonts w:ascii="Calibri" w:eastAsia="Aptos" w:hAnsi="Calibri" w:cs="Calibri"/>
                <w:sz w:val="20"/>
                <w:szCs w:val="20"/>
              </w:rPr>
              <w:t>Er endringen gjennomført gjennom hele kapittelet?  </w:t>
            </w:r>
          </w:p>
        </w:tc>
        <w:tc>
          <w:tcPr>
            <w:tcW w:w="2835" w:type="dxa"/>
          </w:tcPr>
          <w:p w14:paraId="00B00E7D" w14:textId="3E42277B" w:rsidR="00F65794" w:rsidRPr="0075613C" w:rsidRDefault="00F65794" w:rsidP="001F1153">
            <w:pPr>
              <w:rPr>
                <w:rFonts w:cstheme="minorHAnsi"/>
                <w:sz w:val="20"/>
                <w:szCs w:val="20"/>
              </w:rPr>
            </w:pPr>
            <w:r>
              <w:rPr>
                <w:rFonts w:cstheme="minorHAnsi"/>
                <w:sz w:val="20"/>
                <w:szCs w:val="20"/>
              </w:rPr>
              <w:t>Ja, vi må presisere hvilke signaler som ikke brukes på strekning med ERTMS, og dette skal være gjennomført konsekvent</w:t>
            </w:r>
          </w:p>
        </w:tc>
        <w:tc>
          <w:tcPr>
            <w:tcW w:w="2693" w:type="dxa"/>
          </w:tcPr>
          <w:p w14:paraId="7D288A2A" w14:textId="77777777" w:rsidR="00F65794" w:rsidRPr="0075613C" w:rsidRDefault="00F65794" w:rsidP="001F1153">
            <w:pPr>
              <w:rPr>
                <w:rFonts w:cstheme="minorHAnsi"/>
                <w:sz w:val="20"/>
                <w:szCs w:val="20"/>
              </w:rPr>
            </w:pPr>
          </w:p>
        </w:tc>
      </w:tr>
      <w:tr w:rsidR="00F65794" w:rsidRPr="00FE104A" w14:paraId="291E8E42" w14:textId="77777777" w:rsidTr="007712D1">
        <w:tc>
          <w:tcPr>
            <w:tcW w:w="846" w:type="dxa"/>
          </w:tcPr>
          <w:p w14:paraId="563FC3F8" w14:textId="0D363F81" w:rsidR="00F65794" w:rsidRDefault="00F65794" w:rsidP="001F1153">
            <w:pPr>
              <w:rPr>
                <w:rFonts w:cstheme="minorHAnsi"/>
                <w:sz w:val="20"/>
                <w:szCs w:val="20"/>
              </w:rPr>
            </w:pPr>
            <w:r>
              <w:rPr>
                <w:rFonts w:cstheme="minorHAnsi"/>
                <w:sz w:val="20"/>
                <w:szCs w:val="20"/>
              </w:rPr>
              <w:t>8.57 nr. 1</w:t>
            </w:r>
          </w:p>
        </w:tc>
        <w:tc>
          <w:tcPr>
            <w:tcW w:w="7938" w:type="dxa"/>
          </w:tcPr>
          <w:p w14:paraId="53B3F23E" w14:textId="739AB928" w:rsidR="00F65794" w:rsidRPr="003012DD" w:rsidRDefault="00F65794" w:rsidP="001F1153">
            <w:pPr>
              <w:spacing w:line="278" w:lineRule="auto"/>
              <w:rPr>
                <w:rFonts w:ascii="Calibri" w:eastAsia="Aptos" w:hAnsi="Calibri" w:cs="Calibri"/>
                <w:sz w:val="20"/>
                <w:szCs w:val="20"/>
              </w:rPr>
            </w:pPr>
            <w:r w:rsidRPr="001F1153">
              <w:rPr>
                <w:rFonts w:ascii="Calibri" w:eastAsia="Aptos" w:hAnsi="Calibri" w:cs="Calibri"/>
                <w:sz w:val="20"/>
                <w:szCs w:val="20"/>
              </w:rPr>
              <w:t>Fornuftig, fremstår mer tydelig. </w:t>
            </w:r>
          </w:p>
        </w:tc>
        <w:tc>
          <w:tcPr>
            <w:tcW w:w="2835" w:type="dxa"/>
          </w:tcPr>
          <w:p w14:paraId="39610F6A" w14:textId="77777777" w:rsidR="00F65794" w:rsidRPr="0075613C" w:rsidRDefault="00F65794" w:rsidP="001F1153">
            <w:pPr>
              <w:rPr>
                <w:rFonts w:cstheme="minorHAnsi"/>
                <w:sz w:val="20"/>
                <w:szCs w:val="20"/>
              </w:rPr>
            </w:pPr>
          </w:p>
        </w:tc>
        <w:tc>
          <w:tcPr>
            <w:tcW w:w="2693" w:type="dxa"/>
          </w:tcPr>
          <w:p w14:paraId="5B9915A5" w14:textId="08394768"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w:t>
            </w:r>
          </w:p>
        </w:tc>
      </w:tr>
      <w:tr w:rsidR="00F65794" w:rsidRPr="00FE104A" w14:paraId="42EC1DA8" w14:textId="77777777" w:rsidTr="007712D1">
        <w:tc>
          <w:tcPr>
            <w:tcW w:w="846" w:type="dxa"/>
          </w:tcPr>
          <w:p w14:paraId="428FE87D" w14:textId="06B8AADC" w:rsidR="00F65794" w:rsidRDefault="00F65794" w:rsidP="001F1153">
            <w:pPr>
              <w:rPr>
                <w:rFonts w:cstheme="minorHAnsi"/>
                <w:sz w:val="20"/>
                <w:szCs w:val="20"/>
              </w:rPr>
            </w:pPr>
            <w:r>
              <w:rPr>
                <w:rFonts w:cstheme="minorHAnsi"/>
                <w:sz w:val="20"/>
                <w:szCs w:val="20"/>
              </w:rPr>
              <w:t>8.58 nr. 2</w:t>
            </w:r>
          </w:p>
        </w:tc>
        <w:tc>
          <w:tcPr>
            <w:tcW w:w="7938" w:type="dxa"/>
          </w:tcPr>
          <w:p w14:paraId="7DD8BD2A" w14:textId="2CB7EF46" w:rsidR="00F65794" w:rsidRDefault="00F65794" w:rsidP="001F1153">
            <w:pPr>
              <w:spacing w:line="278" w:lineRule="auto"/>
              <w:rPr>
                <w:rFonts w:ascii="Calibri" w:eastAsia="Aptos" w:hAnsi="Calibri" w:cs="Calibri"/>
                <w:sz w:val="20"/>
                <w:szCs w:val="20"/>
              </w:rPr>
            </w:pPr>
            <w:r>
              <w:rPr>
                <w:rFonts w:ascii="Calibri" w:eastAsia="Aptos" w:hAnsi="Calibri" w:cs="Calibri"/>
                <w:sz w:val="20"/>
                <w:szCs w:val="20"/>
              </w:rPr>
              <w:t xml:space="preserve">104A: Uproblematisk endring. </w:t>
            </w:r>
          </w:p>
        </w:tc>
        <w:tc>
          <w:tcPr>
            <w:tcW w:w="2835" w:type="dxa"/>
          </w:tcPr>
          <w:p w14:paraId="7EDDE95E" w14:textId="77777777" w:rsidR="00F65794" w:rsidRPr="0075613C" w:rsidRDefault="00F65794" w:rsidP="001F1153">
            <w:pPr>
              <w:rPr>
                <w:rFonts w:cstheme="minorHAnsi"/>
                <w:sz w:val="20"/>
                <w:szCs w:val="20"/>
              </w:rPr>
            </w:pPr>
          </w:p>
        </w:tc>
        <w:tc>
          <w:tcPr>
            <w:tcW w:w="2693" w:type="dxa"/>
          </w:tcPr>
          <w:p w14:paraId="224EB7C2" w14:textId="479466A5"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w:t>
            </w:r>
          </w:p>
        </w:tc>
      </w:tr>
      <w:tr w:rsidR="00F65794" w:rsidRPr="00FE104A" w14:paraId="69679376" w14:textId="77777777" w:rsidTr="007712D1">
        <w:tc>
          <w:tcPr>
            <w:tcW w:w="846" w:type="dxa"/>
          </w:tcPr>
          <w:p w14:paraId="7C317E72" w14:textId="6BC14734" w:rsidR="00F65794" w:rsidRPr="00563E24" w:rsidRDefault="00F65794" w:rsidP="001F1153">
            <w:pPr>
              <w:rPr>
                <w:rFonts w:cstheme="minorHAnsi"/>
                <w:sz w:val="20"/>
                <w:szCs w:val="20"/>
                <w:highlight w:val="yellow"/>
              </w:rPr>
            </w:pPr>
            <w:r w:rsidRPr="00D165F0">
              <w:rPr>
                <w:rFonts w:cstheme="minorHAnsi"/>
                <w:sz w:val="20"/>
                <w:szCs w:val="20"/>
              </w:rPr>
              <w:t>8.58 nr. 2</w:t>
            </w:r>
          </w:p>
        </w:tc>
        <w:tc>
          <w:tcPr>
            <w:tcW w:w="7938" w:type="dxa"/>
          </w:tcPr>
          <w:p w14:paraId="512B2188" w14:textId="5A774072" w:rsidR="00F65794" w:rsidRPr="00F72D70" w:rsidRDefault="00F65794" w:rsidP="001F1153">
            <w:pPr>
              <w:rPr>
                <w:rFonts w:cstheme="minorHAnsi"/>
                <w:sz w:val="20"/>
                <w:szCs w:val="20"/>
              </w:rPr>
            </w:pPr>
            <w:r>
              <w:rPr>
                <w:rFonts w:cstheme="minorHAnsi"/>
                <w:sz w:val="20"/>
                <w:szCs w:val="20"/>
              </w:rPr>
              <w:t xml:space="preserve">104B: </w:t>
            </w:r>
            <w:r w:rsidRPr="00F72D70">
              <w:rPr>
                <w:rFonts w:cstheme="minorHAnsi"/>
                <w:sz w:val="20"/>
                <w:szCs w:val="20"/>
              </w:rPr>
              <w:t>Se kommentarer til 1.5 x).</w:t>
            </w:r>
          </w:p>
          <w:p w14:paraId="108E3505" w14:textId="7EB2425B" w:rsidR="00F65794" w:rsidRPr="0075613C" w:rsidRDefault="00F65794" w:rsidP="001F1153">
            <w:pPr>
              <w:rPr>
                <w:rFonts w:cstheme="minorHAnsi"/>
                <w:sz w:val="20"/>
                <w:szCs w:val="20"/>
              </w:rPr>
            </w:pPr>
            <w:r w:rsidRPr="00F72D70">
              <w:rPr>
                <w:rFonts w:cstheme="minorHAnsi"/>
                <w:sz w:val="20"/>
                <w:szCs w:val="20"/>
              </w:rPr>
              <w:t>Grensene for driftsbanegård bør være plassert innenfor sporsperre eller avledende sporveksel.</w:t>
            </w:r>
          </w:p>
        </w:tc>
        <w:tc>
          <w:tcPr>
            <w:tcW w:w="2835" w:type="dxa"/>
          </w:tcPr>
          <w:p w14:paraId="3A94B232" w14:textId="3BD17789" w:rsidR="00F65794" w:rsidRPr="0075613C" w:rsidRDefault="00F65794" w:rsidP="001F1153">
            <w:pPr>
              <w:rPr>
                <w:rFonts w:cstheme="minorHAnsi"/>
                <w:sz w:val="20"/>
                <w:szCs w:val="20"/>
              </w:rPr>
            </w:pPr>
            <w:r w:rsidRPr="00163436">
              <w:rPr>
                <w:rFonts w:cstheme="minorHAnsi"/>
                <w:sz w:val="20"/>
                <w:szCs w:val="20"/>
              </w:rPr>
              <w:t>Signalene for driftsbanegård må settes opp iht. funksjonell godkjenning, der det gjøres trafikale vurderinger.</w:t>
            </w:r>
          </w:p>
        </w:tc>
        <w:tc>
          <w:tcPr>
            <w:tcW w:w="2693" w:type="dxa"/>
          </w:tcPr>
          <w:p w14:paraId="7584F689" w14:textId="7877BD9A"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6509ED55" w14:textId="77777777" w:rsidTr="007712D1">
        <w:tc>
          <w:tcPr>
            <w:tcW w:w="846" w:type="dxa"/>
          </w:tcPr>
          <w:p w14:paraId="156675CB" w14:textId="2A67775F" w:rsidR="00F65794" w:rsidRPr="0075613C" w:rsidRDefault="00F65794" w:rsidP="001F1153">
            <w:pPr>
              <w:rPr>
                <w:rFonts w:cstheme="minorHAnsi"/>
                <w:sz w:val="20"/>
                <w:szCs w:val="20"/>
              </w:rPr>
            </w:pPr>
            <w:r w:rsidRPr="00D165F0">
              <w:rPr>
                <w:rFonts w:cstheme="minorHAnsi"/>
                <w:sz w:val="20"/>
                <w:szCs w:val="20"/>
              </w:rPr>
              <w:t>8.58 nr. 2</w:t>
            </w:r>
          </w:p>
        </w:tc>
        <w:tc>
          <w:tcPr>
            <w:tcW w:w="7938" w:type="dxa"/>
          </w:tcPr>
          <w:p w14:paraId="3F8229B9" w14:textId="77777777" w:rsidR="00F65794" w:rsidRPr="0075613C" w:rsidRDefault="00F65794" w:rsidP="001F1153">
            <w:pPr>
              <w:rPr>
                <w:rFonts w:cstheme="minorHAnsi"/>
                <w:sz w:val="20"/>
                <w:szCs w:val="20"/>
              </w:rPr>
            </w:pPr>
            <w:r w:rsidRPr="0075613C">
              <w:rPr>
                <w:rFonts w:cstheme="minorHAnsi"/>
                <w:sz w:val="20"/>
                <w:szCs w:val="20"/>
              </w:rPr>
              <w:t>Signal 104B: Se kommentarer til 1.5 x).</w:t>
            </w:r>
          </w:p>
          <w:p w14:paraId="7F878681" w14:textId="77777777" w:rsidR="00F65794" w:rsidRPr="0075613C" w:rsidRDefault="00F65794" w:rsidP="001F1153">
            <w:pPr>
              <w:jc w:val="both"/>
              <w:rPr>
                <w:rFonts w:cstheme="minorHAnsi"/>
                <w:sz w:val="20"/>
                <w:szCs w:val="20"/>
              </w:rPr>
            </w:pPr>
            <w:r w:rsidRPr="0075613C">
              <w:rPr>
                <w:rFonts w:cstheme="minorHAnsi"/>
                <w:sz w:val="20"/>
                <w:szCs w:val="20"/>
              </w:rPr>
              <w:t xml:space="preserve">Forslaget er ikke i tråd med etablert praksis, slik det hevdes. Den praksis det da vises til ble snikinnført på Sundland etter sommeren 2025, og på Filipstad vinteren 2025/26. Den er ikke i tråd med etablert praksis fra før dette. Den er heller ikke riktig i henhold til gjeldende TJN eller førerforskriften, som sier at forskriften er gjeldende på det nasjonale jernbanenettet.  </w:t>
            </w:r>
          </w:p>
          <w:p w14:paraId="0D3FFD13" w14:textId="77777777" w:rsidR="00F65794" w:rsidRPr="0075613C" w:rsidRDefault="00F65794" w:rsidP="001F1153">
            <w:pPr>
              <w:jc w:val="both"/>
              <w:rPr>
                <w:rFonts w:cstheme="minorHAnsi"/>
                <w:sz w:val="20"/>
                <w:szCs w:val="20"/>
              </w:rPr>
            </w:pPr>
          </w:p>
          <w:p w14:paraId="13CB001C" w14:textId="6ADC7F44" w:rsidR="00F65794" w:rsidRPr="0075613C" w:rsidRDefault="00F65794" w:rsidP="001F1153">
            <w:pPr>
              <w:rPr>
                <w:rFonts w:cstheme="minorHAnsi"/>
                <w:sz w:val="20"/>
                <w:szCs w:val="20"/>
              </w:rPr>
            </w:pPr>
            <w:r w:rsidRPr="0075613C">
              <w:rPr>
                <w:rFonts w:cstheme="minorHAnsi"/>
                <w:sz w:val="20"/>
                <w:szCs w:val="20"/>
              </w:rPr>
              <w:t>Personale som ikke er sertifisert gjennom førerforskriften bør ikke kjøre trekkraftkjøretøy på driftsbanegård da dette er en del av det nasjonale jernbanenettet.</w:t>
            </w:r>
          </w:p>
        </w:tc>
        <w:tc>
          <w:tcPr>
            <w:tcW w:w="2835" w:type="dxa"/>
          </w:tcPr>
          <w:p w14:paraId="436BADE8" w14:textId="14317F8E" w:rsidR="00F65794" w:rsidRDefault="00F65794" w:rsidP="00CD7D36">
            <w:pPr>
              <w:rPr>
                <w:rFonts w:cstheme="minorHAnsi"/>
                <w:sz w:val="20"/>
                <w:szCs w:val="20"/>
              </w:rPr>
            </w:pPr>
            <w:r>
              <w:rPr>
                <w:rFonts w:cstheme="minorHAnsi"/>
                <w:sz w:val="20"/>
                <w:szCs w:val="20"/>
              </w:rPr>
              <w:lastRenderedPageBreak/>
              <w:t>Driftsbanegård er ikke definert til å være en del av det nasjonale jernbanenettet, jf. jernbaneinfrastrukturforskriften § 1-3 c):</w:t>
            </w:r>
          </w:p>
          <w:p w14:paraId="2A03C992" w14:textId="77777777" w:rsidR="00F65794" w:rsidRDefault="00F65794" w:rsidP="00CD7D36">
            <w:pPr>
              <w:rPr>
                <w:rFonts w:cstheme="minorHAnsi"/>
                <w:sz w:val="20"/>
                <w:szCs w:val="20"/>
              </w:rPr>
            </w:pPr>
          </w:p>
          <w:p w14:paraId="5A959123" w14:textId="6475066F" w:rsidR="00F65794" w:rsidRPr="00CD7D36" w:rsidRDefault="00F65794" w:rsidP="00CD7D36">
            <w:pPr>
              <w:rPr>
                <w:rFonts w:cstheme="minorHAnsi"/>
                <w:sz w:val="20"/>
                <w:szCs w:val="20"/>
              </w:rPr>
            </w:pPr>
            <w:r>
              <w:rPr>
                <w:rFonts w:cstheme="minorHAnsi"/>
                <w:i/>
                <w:iCs/>
                <w:sz w:val="20"/>
                <w:szCs w:val="20"/>
              </w:rPr>
              <w:t>«</w:t>
            </w:r>
            <w:r w:rsidRPr="00EE3A61">
              <w:rPr>
                <w:rFonts w:cstheme="minorHAnsi"/>
                <w:i/>
                <w:iCs/>
                <w:sz w:val="20"/>
                <w:szCs w:val="20"/>
              </w:rPr>
              <w:t>det nasjonale jernbanenettet:</w:t>
            </w:r>
            <w:r w:rsidRPr="00EE3A61">
              <w:rPr>
                <w:rFonts w:cstheme="minorHAnsi"/>
                <w:sz w:val="20"/>
                <w:szCs w:val="20"/>
              </w:rPr>
              <w:t> den jernbaneinfrastruktur som er beregnet på persontransport og/eller godstransport og som forvaltes av Bane NOR SF som infrastrukturforvalter,</w:t>
            </w:r>
            <w:r>
              <w:rPr>
                <w:rFonts w:cstheme="minorHAnsi"/>
                <w:sz w:val="20"/>
                <w:szCs w:val="20"/>
              </w:rPr>
              <w:t>»</w:t>
            </w:r>
          </w:p>
          <w:p w14:paraId="6DCFFF6C" w14:textId="77777777" w:rsidR="00F65794" w:rsidRPr="0075613C" w:rsidRDefault="00F65794" w:rsidP="001F1153">
            <w:pPr>
              <w:rPr>
                <w:rFonts w:cstheme="minorHAnsi"/>
                <w:sz w:val="20"/>
                <w:szCs w:val="20"/>
              </w:rPr>
            </w:pPr>
          </w:p>
        </w:tc>
        <w:tc>
          <w:tcPr>
            <w:tcW w:w="2693" w:type="dxa"/>
          </w:tcPr>
          <w:p w14:paraId="5F86B67D" w14:textId="47E13F2A" w:rsidR="00F65794" w:rsidRPr="0075613C" w:rsidRDefault="00F65794" w:rsidP="001F1153">
            <w:pPr>
              <w:rPr>
                <w:rFonts w:cstheme="minorHAnsi"/>
                <w:sz w:val="20"/>
                <w:szCs w:val="20"/>
              </w:rPr>
            </w:pPr>
            <w:r>
              <w:rPr>
                <w:rFonts w:cstheme="minorHAnsi"/>
                <w:sz w:val="20"/>
                <w:szCs w:val="20"/>
              </w:rPr>
              <w:lastRenderedPageBreak/>
              <w:t xml:space="preserve">Forslaget trekkes tilbake. </w:t>
            </w:r>
          </w:p>
        </w:tc>
      </w:tr>
      <w:tr w:rsidR="00F65794" w:rsidRPr="00FE104A" w14:paraId="344CDF11" w14:textId="77777777" w:rsidTr="007712D1">
        <w:tc>
          <w:tcPr>
            <w:tcW w:w="846" w:type="dxa"/>
          </w:tcPr>
          <w:p w14:paraId="1A854694" w14:textId="331A23DF" w:rsidR="00F65794" w:rsidRPr="004422A9" w:rsidRDefault="00F65794" w:rsidP="007D6E1B">
            <w:pPr>
              <w:rPr>
                <w:rFonts w:cstheme="minorHAnsi"/>
                <w:sz w:val="20"/>
                <w:szCs w:val="20"/>
                <w:highlight w:val="yellow"/>
              </w:rPr>
            </w:pPr>
            <w:r w:rsidRPr="00D165F0">
              <w:rPr>
                <w:rFonts w:cstheme="minorHAnsi"/>
                <w:sz w:val="20"/>
                <w:szCs w:val="20"/>
              </w:rPr>
              <w:t>8.58 nr. 2</w:t>
            </w:r>
          </w:p>
        </w:tc>
        <w:tc>
          <w:tcPr>
            <w:tcW w:w="7938" w:type="dxa"/>
          </w:tcPr>
          <w:p w14:paraId="17ED3DAA" w14:textId="79EED0E5" w:rsidR="00F65794" w:rsidRPr="0075613C" w:rsidRDefault="00F65794" w:rsidP="007D6E1B">
            <w:pPr>
              <w:rPr>
                <w:rFonts w:cstheme="minorHAnsi"/>
                <w:sz w:val="20"/>
                <w:szCs w:val="20"/>
              </w:rPr>
            </w:pPr>
            <w:r w:rsidRPr="001578DD">
              <w:rPr>
                <w:rFonts w:cstheme="minorHAnsi"/>
                <w:sz w:val="20"/>
                <w:szCs w:val="20"/>
              </w:rPr>
              <w:t>Som tidligere kommentert, er jeg ikke enig i at man kan tillate andre enn en sertifisert lokfører til å forflytte materiell inne på en driftsbanegård.</w:t>
            </w:r>
          </w:p>
        </w:tc>
        <w:tc>
          <w:tcPr>
            <w:tcW w:w="2835" w:type="dxa"/>
          </w:tcPr>
          <w:p w14:paraId="3B5270D2" w14:textId="77777777" w:rsidR="00F65794" w:rsidRDefault="00F65794" w:rsidP="007D6E1B">
            <w:pPr>
              <w:rPr>
                <w:rFonts w:cstheme="minorHAnsi"/>
                <w:sz w:val="20"/>
                <w:szCs w:val="20"/>
              </w:rPr>
            </w:pPr>
            <w:r>
              <w:rPr>
                <w:rFonts w:cstheme="minorHAnsi"/>
                <w:sz w:val="20"/>
                <w:szCs w:val="20"/>
              </w:rPr>
              <w:t>Driftsbanegård er ikke definert til å være en del av det nasjonale jernbanenettet, jf. jernbaneinfrastrukturforskriften § 1-3 c):</w:t>
            </w:r>
          </w:p>
          <w:p w14:paraId="64BF08DF" w14:textId="77777777" w:rsidR="00F65794" w:rsidRDefault="00F65794" w:rsidP="007D6E1B">
            <w:pPr>
              <w:rPr>
                <w:rFonts w:cstheme="minorHAnsi"/>
                <w:sz w:val="20"/>
                <w:szCs w:val="20"/>
              </w:rPr>
            </w:pPr>
          </w:p>
          <w:p w14:paraId="0FC43206" w14:textId="77777777" w:rsidR="00F65794" w:rsidRPr="00CD7D36" w:rsidRDefault="00F65794" w:rsidP="007D6E1B">
            <w:pPr>
              <w:rPr>
                <w:rFonts w:cstheme="minorHAnsi"/>
                <w:sz w:val="20"/>
                <w:szCs w:val="20"/>
              </w:rPr>
            </w:pPr>
            <w:r>
              <w:rPr>
                <w:rFonts w:cstheme="minorHAnsi"/>
                <w:i/>
                <w:iCs/>
                <w:sz w:val="20"/>
                <w:szCs w:val="20"/>
              </w:rPr>
              <w:t>«</w:t>
            </w:r>
            <w:r w:rsidRPr="00EE3A61">
              <w:rPr>
                <w:rFonts w:cstheme="minorHAnsi"/>
                <w:i/>
                <w:iCs/>
                <w:sz w:val="20"/>
                <w:szCs w:val="20"/>
              </w:rPr>
              <w:t>det nasjonale jernbanenettet:</w:t>
            </w:r>
            <w:r w:rsidRPr="00EE3A61">
              <w:rPr>
                <w:rFonts w:cstheme="minorHAnsi"/>
                <w:sz w:val="20"/>
                <w:szCs w:val="20"/>
              </w:rPr>
              <w:t> den jernbaneinfrastruktur som er beregnet på persontransport og/eller godstransport og som forvaltes av Bane NOR SF som infrastrukturforvalter,</w:t>
            </w:r>
            <w:r>
              <w:rPr>
                <w:rFonts w:cstheme="minorHAnsi"/>
                <w:sz w:val="20"/>
                <w:szCs w:val="20"/>
              </w:rPr>
              <w:t>»</w:t>
            </w:r>
          </w:p>
          <w:p w14:paraId="036363A6" w14:textId="77777777" w:rsidR="00F65794" w:rsidRPr="0075613C" w:rsidRDefault="00F65794" w:rsidP="007D6E1B">
            <w:pPr>
              <w:rPr>
                <w:rFonts w:cstheme="minorHAnsi"/>
                <w:sz w:val="20"/>
                <w:szCs w:val="20"/>
              </w:rPr>
            </w:pPr>
          </w:p>
        </w:tc>
        <w:tc>
          <w:tcPr>
            <w:tcW w:w="2693" w:type="dxa"/>
          </w:tcPr>
          <w:p w14:paraId="16F29652" w14:textId="74BFCFF1" w:rsidR="00F65794" w:rsidRPr="0075613C" w:rsidRDefault="00F65794" w:rsidP="007D6E1B">
            <w:pPr>
              <w:rPr>
                <w:rFonts w:cstheme="minorHAnsi"/>
                <w:sz w:val="20"/>
                <w:szCs w:val="20"/>
              </w:rPr>
            </w:pPr>
            <w:r>
              <w:rPr>
                <w:rFonts w:cstheme="minorHAnsi"/>
                <w:sz w:val="20"/>
                <w:szCs w:val="20"/>
              </w:rPr>
              <w:t xml:space="preserve">Forslaget trekkes tilbake. </w:t>
            </w:r>
          </w:p>
        </w:tc>
      </w:tr>
      <w:tr w:rsidR="00F65794" w:rsidRPr="00FE104A" w14:paraId="0CF4375F" w14:textId="77777777" w:rsidTr="007712D1">
        <w:tc>
          <w:tcPr>
            <w:tcW w:w="846" w:type="dxa"/>
          </w:tcPr>
          <w:p w14:paraId="5D1299D0" w14:textId="19C27E15" w:rsidR="00F65794" w:rsidRPr="00D165F0" w:rsidRDefault="00F65794" w:rsidP="001F1153">
            <w:pPr>
              <w:rPr>
                <w:rFonts w:cstheme="minorHAnsi"/>
                <w:sz w:val="20"/>
                <w:szCs w:val="20"/>
              </w:rPr>
            </w:pPr>
            <w:r w:rsidRPr="00D165F0">
              <w:rPr>
                <w:rFonts w:cstheme="minorHAnsi"/>
                <w:sz w:val="20"/>
                <w:szCs w:val="20"/>
              </w:rPr>
              <w:t>8.58 nr. 2</w:t>
            </w:r>
          </w:p>
        </w:tc>
        <w:tc>
          <w:tcPr>
            <w:tcW w:w="7938" w:type="dxa"/>
          </w:tcPr>
          <w:p w14:paraId="631A5D33" w14:textId="5076AC50" w:rsidR="00F65794" w:rsidRPr="001578DD" w:rsidRDefault="00D165F0" w:rsidP="001F1153">
            <w:pPr>
              <w:rPr>
                <w:rFonts w:cstheme="minorHAnsi"/>
                <w:sz w:val="20"/>
                <w:szCs w:val="20"/>
              </w:rPr>
            </w:pPr>
            <w:r>
              <w:rPr>
                <w:rFonts w:cstheme="minorHAnsi"/>
                <w:sz w:val="20"/>
                <w:szCs w:val="20"/>
              </w:rPr>
              <w:t>(…)</w:t>
            </w:r>
            <w:r w:rsidR="00F65794" w:rsidRPr="0049357F">
              <w:rPr>
                <w:rFonts w:cstheme="minorHAnsi"/>
                <w:sz w:val="20"/>
                <w:szCs w:val="20"/>
              </w:rPr>
              <w:t xml:space="preserve"> er enige i foreslåtte endring.</w:t>
            </w:r>
          </w:p>
        </w:tc>
        <w:tc>
          <w:tcPr>
            <w:tcW w:w="2835" w:type="dxa"/>
          </w:tcPr>
          <w:p w14:paraId="057655C2" w14:textId="77777777" w:rsidR="00F65794" w:rsidRPr="0075613C" w:rsidRDefault="00F65794" w:rsidP="001F1153">
            <w:pPr>
              <w:rPr>
                <w:rFonts w:cstheme="minorHAnsi"/>
                <w:sz w:val="20"/>
                <w:szCs w:val="20"/>
              </w:rPr>
            </w:pPr>
          </w:p>
        </w:tc>
        <w:tc>
          <w:tcPr>
            <w:tcW w:w="2693" w:type="dxa"/>
          </w:tcPr>
          <w:p w14:paraId="27C499FE" w14:textId="60CB1BA3" w:rsidR="00F65794" w:rsidRPr="0075613C" w:rsidRDefault="00F65794" w:rsidP="001F1153">
            <w:pPr>
              <w:rPr>
                <w:rFonts w:cstheme="minorHAnsi"/>
                <w:sz w:val="20"/>
                <w:szCs w:val="20"/>
              </w:rPr>
            </w:pPr>
            <w:r>
              <w:rPr>
                <w:rFonts w:cstheme="minorHAnsi"/>
                <w:sz w:val="20"/>
                <w:szCs w:val="20"/>
              </w:rPr>
              <w:t>Forslaget trekkes tilbake.</w:t>
            </w:r>
          </w:p>
        </w:tc>
      </w:tr>
      <w:tr w:rsidR="00F65794" w:rsidRPr="00FE104A" w14:paraId="01455C72" w14:textId="77777777" w:rsidTr="007712D1">
        <w:tc>
          <w:tcPr>
            <w:tcW w:w="846" w:type="dxa"/>
          </w:tcPr>
          <w:p w14:paraId="2B7A816B" w14:textId="0BA01BFA" w:rsidR="00F65794" w:rsidRPr="00D165F0" w:rsidRDefault="00F65794" w:rsidP="001F1153">
            <w:pPr>
              <w:rPr>
                <w:rFonts w:cstheme="minorHAnsi"/>
                <w:sz w:val="20"/>
                <w:szCs w:val="20"/>
              </w:rPr>
            </w:pPr>
            <w:r w:rsidRPr="00D165F0">
              <w:rPr>
                <w:rFonts w:cstheme="minorHAnsi"/>
                <w:sz w:val="20"/>
                <w:szCs w:val="20"/>
              </w:rPr>
              <w:t>8.60</w:t>
            </w:r>
          </w:p>
        </w:tc>
        <w:tc>
          <w:tcPr>
            <w:tcW w:w="7938" w:type="dxa"/>
          </w:tcPr>
          <w:p w14:paraId="45B9C951" w14:textId="7980226F" w:rsidR="00F65794" w:rsidRPr="0075613C" w:rsidRDefault="00F65794" w:rsidP="001F1153">
            <w:pPr>
              <w:rPr>
                <w:rFonts w:cstheme="minorHAnsi"/>
                <w:sz w:val="20"/>
                <w:szCs w:val="20"/>
              </w:rPr>
            </w:pPr>
            <w:r w:rsidRPr="00B24059">
              <w:rPr>
                <w:rFonts w:cstheme="minorHAnsi"/>
                <w:sz w:val="20"/>
                <w:szCs w:val="20"/>
              </w:rPr>
              <w:t>Endringen er uproblematisk så lenge den ikke fører til at det blir vesentlig mer tungvint å passere signalene under skifting eller arbeid (f.eks. snørydding eller sporjustering i buttspor på Oslo S).</w:t>
            </w:r>
          </w:p>
        </w:tc>
        <w:tc>
          <w:tcPr>
            <w:tcW w:w="2835" w:type="dxa"/>
          </w:tcPr>
          <w:p w14:paraId="036D1021" w14:textId="28D83688" w:rsidR="00F65794" w:rsidRPr="0075613C" w:rsidRDefault="00F65794" w:rsidP="001F1153">
            <w:pPr>
              <w:rPr>
                <w:rFonts w:cstheme="minorHAnsi"/>
                <w:sz w:val="20"/>
                <w:szCs w:val="20"/>
              </w:rPr>
            </w:pPr>
          </w:p>
        </w:tc>
        <w:tc>
          <w:tcPr>
            <w:tcW w:w="2693" w:type="dxa"/>
          </w:tcPr>
          <w:p w14:paraId="0A108474" w14:textId="734AA179"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43D6B297" w14:textId="77777777" w:rsidTr="007712D1">
        <w:tc>
          <w:tcPr>
            <w:tcW w:w="846" w:type="dxa"/>
          </w:tcPr>
          <w:p w14:paraId="2B1EC459" w14:textId="32A05FFB" w:rsidR="00F65794" w:rsidRDefault="00F65794" w:rsidP="001F1153">
            <w:pPr>
              <w:rPr>
                <w:rFonts w:cstheme="minorHAnsi"/>
                <w:sz w:val="20"/>
                <w:szCs w:val="20"/>
              </w:rPr>
            </w:pPr>
            <w:r w:rsidRPr="00D165F0">
              <w:rPr>
                <w:rFonts w:cstheme="minorHAnsi"/>
                <w:sz w:val="20"/>
                <w:szCs w:val="20"/>
              </w:rPr>
              <w:t>8.60 nr. 1</w:t>
            </w:r>
          </w:p>
        </w:tc>
        <w:tc>
          <w:tcPr>
            <w:tcW w:w="7938" w:type="dxa"/>
          </w:tcPr>
          <w:p w14:paraId="27462D0B" w14:textId="040F3D72" w:rsidR="00F65794" w:rsidRPr="00187D65" w:rsidRDefault="00D165F0" w:rsidP="00187D65">
            <w:pPr>
              <w:rPr>
                <w:rFonts w:cstheme="minorHAnsi"/>
                <w:sz w:val="20"/>
                <w:szCs w:val="20"/>
              </w:rPr>
            </w:pPr>
            <w:r>
              <w:rPr>
                <w:rFonts w:cstheme="minorHAnsi"/>
                <w:sz w:val="20"/>
                <w:szCs w:val="20"/>
              </w:rPr>
              <w:t>(…)</w:t>
            </w:r>
            <w:r w:rsidR="00F65794" w:rsidRPr="00840F73">
              <w:rPr>
                <w:rFonts w:cstheme="minorHAnsi"/>
                <w:sz w:val="20"/>
                <w:szCs w:val="20"/>
              </w:rPr>
              <w:t xml:space="preserve"> støtter endringen.</w:t>
            </w:r>
            <w:r w:rsidR="00F65794" w:rsidRPr="00187D65">
              <w:rPr>
                <w:rFonts w:cstheme="minorHAnsi"/>
                <w:sz w:val="20"/>
                <w:szCs w:val="20"/>
              </w:rPr>
              <w:t> </w:t>
            </w:r>
          </w:p>
          <w:p w14:paraId="77F17EA0" w14:textId="04456EA9" w:rsidR="00F65794" w:rsidRPr="00B24059" w:rsidRDefault="00F65794" w:rsidP="001F1153">
            <w:pPr>
              <w:rPr>
                <w:rFonts w:cstheme="minorHAnsi"/>
                <w:sz w:val="20"/>
                <w:szCs w:val="20"/>
              </w:rPr>
            </w:pPr>
            <w:r w:rsidRPr="00840F73">
              <w:rPr>
                <w:rFonts w:cstheme="minorHAnsi"/>
                <w:sz w:val="20"/>
                <w:szCs w:val="20"/>
              </w:rPr>
              <w:t>Nå må både tog som ankommer buttspor Oslo S og skift som skiftes ned fra Lodalen til buttspor på Oslo S stoppe på samme sted».</w:t>
            </w:r>
            <w:r w:rsidRPr="00187D65">
              <w:rPr>
                <w:rFonts w:cstheme="minorHAnsi"/>
                <w:sz w:val="20"/>
                <w:szCs w:val="20"/>
              </w:rPr>
              <w:t> </w:t>
            </w:r>
          </w:p>
        </w:tc>
        <w:tc>
          <w:tcPr>
            <w:tcW w:w="2835" w:type="dxa"/>
          </w:tcPr>
          <w:p w14:paraId="0693AF2C" w14:textId="77777777" w:rsidR="00F65794" w:rsidRPr="0075613C" w:rsidRDefault="00F65794" w:rsidP="001F1153">
            <w:pPr>
              <w:rPr>
                <w:rFonts w:cstheme="minorHAnsi"/>
                <w:sz w:val="20"/>
                <w:szCs w:val="20"/>
              </w:rPr>
            </w:pPr>
          </w:p>
        </w:tc>
        <w:tc>
          <w:tcPr>
            <w:tcW w:w="2693" w:type="dxa"/>
          </w:tcPr>
          <w:p w14:paraId="6AB3E5F3" w14:textId="196298DE"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75AFFE2E" w14:textId="77777777" w:rsidTr="007712D1">
        <w:tc>
          <w:tcPr>
            <w:tcW w:w="846" w:type="dxa"/>
          </w:tcPr>
          <w:p w14:paraId="69C6C6DC" w14:textId="0CBB433E" w:rsidR="00F65794" w:rsidRDefault="00F65794" w:rsidP="001F1153">
            <w:pPr>
              <w:rPr>
                <w:rFonts w:cstheme="minorHAnsi"/>
                <w:sz w:val="20"/>
                <w:szCs w:val="20"/>
              </w:rPr>
            </w:pPr>
            <w:r>
              <w:rPr>
                <w:rFonts w:cstheme="minorHAnsi"/>
                <w:sz w:val="20"/>
                <w:szCs w:val="20"/>
              </w:rPr>
              <w:t>8.61 nr. 12</w:t>
            </w:r>
          </w:p>
        </w:tc>
        <w:tc>
          <w:tcPr>
            <w:tcW w:w="7938" w:type="dxa"/>
          </w:tcPr>
          <w:p w14:paraId="27D60690" w14:textId="77777777" w:rsidR="00F65794" w:rsidRPr="007C32C6" w:rsidRDefault="00F65794" w:rsidP="001F1153">
            <w:pPr>
              <w:rPr>
                <w:rFonts w:cstheme="minorHAnsi"/>
                <w:sz w:val="20"/>
                <w:szCs w:val="20"/>
              </w:rPr>
            </w:pPr>
            <w:r w:rsidRPr="007C32C6">
              <w:rPr>
                <w:rFonts w:cstheme="minorHAnsi"/>
                <w:sz w:val="20"/>
                <w:szCs w:val="20"/>
              </w:rPr>
              <w:t>Forutsetter at 8.15 også endres.</w:t>
            </w:r>
          </w:p>
          <w:p w14:paraId="08E7ED90" w14:textId="77777777" w:rsidR="00F65794" w:rsidRPr="00B24059" w:rsidRDefault="00F65794" w:rsidP="001F1153">
            <w:pPr>
              <w:rPr>
                <w:rFonts w:cstheme="minorHAnsi"/>
                <w:sz w:val="20"/>
                <w:szCs w:val="20"/>
              </w:rPr>
            </w:pPr>
          </w:p>
        </w:tc>
        <w:tc>
          <w:tcPr>
            <w:tcW w:w="2835" w:type="dxa"/>
          </w:tcPr>
          <w:p w14:paraId="44917206" w14:textId="77777777" w:rsidR="00F65794" w:rsidRPr="0075613C" w:rsidRDefault="00F65794" w:rsidP="001F1153">
            <w:pPr>
              <w:rPr>
                <w:rFonts w:cstheme="minorHAnsi"/>
                <w:sz w:val="20"/>
                <w:szCs w:val="20"/>
              </w:rPr>
            </w:pPr>
          </w:p>
        </w:tc>
        <w:tc>
          <w:tcPr>
            <w:tcW w:w="2693" w:type="dxa"/>
          </w:tcPr>
          <w:p w14:paraId="1AD01950" w14:textId="3C55DFEC" w:rsidR="00F65794" w:rsidRPr="0075613C" w:rsidRDefault="00F65794" w:rsidP="001F1153">
            <w:pPr>
              <w:rPr>
                <w:rFonts w:cstheme="minorHAnsi"/>
                <w:sz w:val="20"/>
                <w:szCs w:val="20"/>
              </w:rPr>
            </w:pPr>
            <w:r>
              <w:rPr>
                <w:rFonts w:cstheme="minorHAnsi"/>
                <w:sz w:val="20"/>
                <w:szCs w:val="20"/>
              </w:rPr>
              <w:t xml:space="preserve">Pkt. 8.15 er endret. </w:t>
            </w:r>
          </w:p>
        </w:tc>
      </w:tr>
      <w:tr w:rsidR="00F65794" w:rsidRPr="00FE104A" w14:paraId="521D3443" w14:textId="77777777" w:rsidTr="007712D1">
        <w:tc>
          <w:tcPr>
            <w:tcW w:w="846" w:type="dxa"/>
          </w:tcPr>
          <w:p w14:paraId="52488960" w14:textId="66E2A67D" w:rsidR="00F65794" w:rsidRDefault="00F65794" w:rsidP="001F1153">
            <w:pPr>
              <w:rPr>
                <w:rFonts w:cstheme="minorHAnsi"/>
                <w:sz w:val="20"/>
                <w:szCs w:val="20"/>
              </w:rPr>
            </w:pPr>
            <w:r>
              <w:rPr>
                <w:rFonts w:cstheme="minorHAnsi"/>
                <w:sz w:val="20"/>
                <w:szCs w:val="20"/>
              </w:rPr>
              <w:lastRenderedPageBreak/>
              <w:t>8.61. nr. 15</w:t>
            </w:r>
          </w:p>
        </w:tc>
        <w:tc>
          <w:tcPr>
            <w:tcW w:w="7938" w:type="dxa"/>
          </w:tcPr>
          <w:p w14:paraId="1B8DEA6C" w14:textId="12BAF987" w:rsidR="00F65794" w:rsidRPr="00B24059" w:rsidRDefault="00F65794" w:rsidP="001F1153">
            <w:pPr>
              <w:rPr>
                <w:rFonts w:cstheme="minorHAnsi"/>
                <w:sz w:val="20"/>
                <w:szCs w:val="20"/>
              </w:rPr>
            </w:pPr>
            <w:r w:rsidRPr="006436D4">
              <w:rPr>
                <w:rFonts w:cstheme="minorHAnsi"/>
                <w:sz w:val="20"/>
                <w:szCs w:val="20"/>
              </w:rPr>
              <w:t>Uproblematisk endring.</w:t>
            </w:r>
          </w:p>
        </w:tc>
        <w:tc>
          <w:tcPr>
            <w:tcW w:w="2835" w:type="dxa"/>
          </w:tcPr>
          <w:p w14:paraId="2E6702AF" w14:textId="77777777" w:rsidR="00F65794" w:rsidRPr="0075613C" w:rsidRDefault="00F65794" w:rsidP="001F1153">
            <w:pPr>
              <w:rPr>
                <w:rFonts w:cstheme="minorHAnsi"/>
                <w:sz w:val="20"/>
                <w:szCs w:val="20"/>
              </w:rPr>
            </w:pPr>
          </w:p>
        </w:tc>
        <w:tc>
          <w:tcPr>
            <w:tcW w:w="2693" w:type="dxa"/>
          </w:tcPr>
          <w:p w14:paraId="40DEB80F" w14:textId="639714A5"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1011B1ED" w14:textId="77777777" w:rsidTr="007712D1">
        <w:tc>
          <w:tcPr>
            <w:tcW w:w="846" w:type="dxa"/>
          </w:tcPr>
          <w:p w14:paraId="51131BD0" w14:textId="6A35007B" w:rsidR="00F65794" w:rsidRPr="0075613C" w:rsidRDefault="00F65794" w:rsidP="001F1153">
            <w:pPr>
              <w:rPr>
                <w:rFonts w:cstheme="minorHAnsi"/>
                <w:sz w:val="20"/>
                <w:szCs w:val="20"/>
              </w:rPr>
            </w:pPr>
            <w:r w:rsidRPr="00471B2F">
              <w:rPr>
                <w:rFonts w:cstheme="minorHAnsi"/>
                <w:sz w:val="20"/>
                <w:szCs w:val="20"/>
              </w:rPr>
              <w:t>8.64</w:t>
            </w:r>
          </w:p>
        </w:tc>
        <w:tc>
          <w:tcPr>
            <w:tcW w:w="7938" w:type="dxa"/>
          </w:tcPr>
          <w:p w14:paraId="7617495C" w14:textId="113EA61D" w:rsidR="00F65794" w:rsidRPr="00083476" w:rsidRDefault="00D165F0" w:rsidP="001F1153">
            <w:pPr>
              <w:rPr>
                <w:rFonts w:cstheme="minorHAnsi"/>
                <w:sz w:val="20"/>
                <w:szCs w:val="20"/>
              </w:rPr>
            </w:pPr>
            <w:r>
              <w:rPr>
                <w:rFonts w:cstheme="minorHAnsi"/>
                <w:sz w:val="20"/>
                <w:szCs w:val="20"/>
              </w:rPr>
              <w:t>(…)</w:t>
            </w:r>
            <w:r w:rsidR="00F65794" w:rsidRPr="00083476">
              <w:rPr>
                <w:rFonts w:cstheme="minorHAnsi"/>
                <w:sz w:val="20"/>
                <w:szCs w:val="20"/>
              </w:rPr>
              <w:t xml:space="preserve"> gjorde meg oppmerksom på at det fortsatt skal trykkes hvis det skiftes/kjøres mot stasjonsgrensen. Bør vi legge inn noe om dette i reglene som er ute på høring? (som endering etter høringskommentar)</w:t>
            </w:r>
          </w:p>
          <w:p w14:paraId="76663A77" w14:textId="77777777" w:rsidR="00F65794" w:rsidRPr="00083476" w:rsidRDefault="00F65794" w:rsidP="001F1153">
            <w:pPr>
              <w:rPr>
                <w:rFonts w:cstheme="minorHAnsi"/>
                <w:sz w:val="20"/>
                <w:szCs w:val="20"/>
              </w:rPr>
            </w:pPr>
            <w:r w:rsidRPr="00083476">
              <w:rPr>
                <w:rFonts w:cstheme="minorHAnsi"/>
                <w:sz w:val="20"/>
                <w:szCs w:val="20"/>
              </w:rPr>
              <w:t> </w:t>
            </w:r>
          </w:p>
          <w:p w14:paraId="4ADDE4BC" w14:textId="77777777" w:rsidR="00F65794" w:rsidRPr="00083476" w:rsidRDefault="00F65794" w:rsidP="001F1153">
            <w:pPr>
              <w:rPr>
                <w:rFonts w:cstheme="minorHAnsi"/>
                <w:sz w:val="20"/>
                <w:szCs w:val="20"/>
              </w:rPr>
            </w:pPr>
            <w:r w:rsidRPr="00083476">
              <w:rPr>
                <w:rFonts w:cstheme="minorHAnsi"/>
                <w:sz w:val="20"/>
                <w:szCs w:val="20"/>
              </w:rPr>
              <w:t>Alternativt kan vi bruke pilskilt eller ikke sette de opp på utkjør, men det vil redusere nytten av skiltet.</w:t>
            </w:r>
          </w:p>
          <w:p w14:paraId="3D9CE3BA" w14:textId="77777777" w:rsidR="00F65794" w:rsidRPr="00083476" w:rsidRDefault="00F65794" w:rsidP="001F1153">
            <w:pPr>
              <w:rPr>
                <w:rFonts w:cstheme="minorHAnsi"/>
                <w:sz w:val="20"/>
                <w:szCs w:val="20"/>
              </w:rPr>
            </w:pPr>
            <w:r w:rsidRPr="00083476">
              <w:rPr>
                <w:rFonts w:cstheme="minorHAnsi"/>
                <w:sz w:val="20"/>
                <w:szCs w:val="20"/>
              </w:rPr>
              <w:t> </w:t>
            </w:r>
          </w:p>
          <w:p w14:paraId="46D931D5" w14:textId="77777777" w:rsidR="00F65794" w:rsidRPr="00083476" w:rsidRDefault="00F65794" w:rsidP="001F1153">
            <w:pPr>
              <w:rPr>
                <w:rFonts w:cstheme="minorHAnsi"/>
                <w:sz w:val="20"/>
                <w:szCs w:val="20"/>
              </w:rPr>
            </w:pPr>
            <w:r w:rsidRPr="00083476">
              <w:rPr>
                <w:rFonts w:cstheme="minorHAnsi"/>
                <w:sz w:val="20"/>
                <w:szCs w:val="20"/>
              </w:rPr>
              <w:t xml:space="preserve">Forslaget som er ute på høring er nedenfor. Kan vi legge til følgende til slutt i </w:t>
            </w:r>
            <w:proofErr w:type="spellStart"/>
            <w:r w:rsidRPr="00083476">
              <w:rPr>
                <w:rFonts w:cstheme="minorHAnsi"/>
                <w:sz w:val="20"/>
                <w:szCs w:val="20"/>
              </w:rPr>
              <w:t>nr</w:t>
            </w:r>
            <w:proofErr w:type="spellEnd"/>
            <w:r w:rsidRPr="00083476">
              <w:rPr>
                <w:rFonts w:cstheme="minorHAnsi"/>
                <w:sz w:val="20"/>
                <w:szCs w:val="20"/>
              </w:rPr>
              <w:t xml:space="preserve"> 6: </w:t>
            </w:r>
            <w:r w:rsidRPr="00083476">
              <w:rPr>
                <w:rFonts w:cstheme="minorHAnsi"/>
                <w:b/>
                <w:bCs/>
                <w:sz w:val="20"/>
                <w:szCs w:val="20"/>
              </w:rPr>
              <w:t xml:space="preserve">«Er skiltet satt opp på et utkjørhovedsignal må </w:t>
            </w:r>
            <w:proofErr w:type="spellStart"/>
            <w:r w:rsidRPr="00083476">
              <w:rPr>
                <w:rFonts w:cstheme="minorHAnsi"/>
                <w:b/>
                <w:bCs/>
                <w:sz w:val="20"/>
                <w:szCs w:val="20"/>
              </w:rPr>
              <w:t>stoppasseasjeknappen</w:t>
            </w:r>
            <w:proofErr w:type="spellEnd"/>
            <w:r w:rsidRPr="00083476">
              <w:rPr>
                <w:rFonts w:cstheme="minorHAnsi"/>
                <w:b/>
                <w:bCs/>
                <w:sz w:val="20"/>
                <w:szCs w:val="20"/>
              </w:rPr>
              <w:t xml:space="preserve"> allikevel benyttes hvis det skal skiftes mot stasjonsgrensen</w:t>
            </w:r>
            <w:r w:rsidRPr="00083476">
              <w:rPr>
                <w:rFonts w:cstheme="minorHAnsi"/>
                <w:sz w:val="20"/>
                <w:szCs w:val="20"/>
              </w:rPr>
              <w:t>.»  </w:t>
            </w:r>
          </w:p>
          <w:p w14:paraId="15599B5D" w14:textId="77777777" w:rsidR="00F65794" w:rsidRPr="00083476" w:rsidRDefault="00F65794" w:rsidP="001F1153">
            <w:pPr>
              <w:rPr>
                <w:rFonts w:cstheme="minorHAnsi"/>
                <w:sz w:val="20"/>
                <w:szCs w:val="20"/>
              </w:rPr>
            </w:pPr>
            <w:r w:rsidRPr="00083476">
              <w:rPr>
                <w:rFonts w:cstheme="minorHAnsi"/>
                <w:sz w:val="20"/>
                <w:szCs w:val="20"/>
              </w:rPr>
              <w:t> </w:t>
            </w:r>
          </w:p>
          <w:p w14:paraId="1C98160D" w14:textId="1B38E0EC" w:rsidR="00F65794" w:rsidRPr="0075613C" w:rsidRDefault="00F65794" w:rsidP="001F1153">
            <w:pPr>
              <w:rPr>
                <w:rFonts w:cstheme="minorHAnsi"/>
                <w:sz w:val="20"/>
                <w:szCs w:val="20"/>
              </w:rPr>
            </w:pPr>
          </w:p>
        </w:tc>
        <w:tc>
          <w:tcPr>
            <w:tcW w:w="2835" w:type="dxa"/>
          </w:tcPr>
          <w:p w14:paraId="1192A7A6" w14:textId="011B7911" w:rsidR="00F65794" w:rsidRPr="0075613C" w:rsidRDefault="00F65794" w:rsidP="001F1153">
            <w:pPr>
              <w:rPr>
                <w:rFonts w:cstheme="minorHAnsi"/>
                <w:sz w:val="20"/>
                <w:szCs w:val="20"/>
              </w:rPr>
            </w:pPr>
            <w:r>
              <w:rPr>
                <w:rFonts w:cstheme="minorHAnsi"/>
                <w:sz w:val="20"/>
                <w:szCs w:val="20"/>
              </w:rPr>
              <w:t>Tas i særbestemmelser.</w:t>
            </w:r>
          </w:p>
        </w:tc>
        <w:tc>
          <w:tcPr>
            <w:tcW w:w="2693" w:type="dxa"/>
          </w:tcPr>
          <w:p w14:paraId="42364440" w14:textId="6EB25020" w:rsidR="00F65794" w:rsidRPr="0075613C" w:rsidRDefault="00F65794" w:rsidP="001F1153">
            <w:pPr>
              <w:rPr>
                <w:rFonts w:cstheme="minorHAnsi"/>
                <w:sz w:val="20"/>
                <w:szCs w:val="20"/>
              </w:rPr>
            </w:pPr>
            <w:r>
              <w:rPr>
                <w:rFonts w:cstheme="minorHAnsi"/>
                <w:sz w:val="20"/>
                <w:szCs w:val="20"/>
              </w:rPr>
              <w:t>Tas ikke til følge.</w:t>
            </w:r>
          </w:p>
        </w:tc>
      </w:tr>
      <w:tr w:rsidR="00F65794" w:rsidRPr="00FE104A" w14:paraId="37C1D17C" w14:textId="77777777" w:rsidTr="007712D1">
        <w:tc>
          <w:tcPr>
            <w:tcW w:w="846" w:type="dxa"/>
          </w:tcPr>
          <w:p w14:paraId="07CB8F76" w14:textId="50C00397" w:rsidR="00F65794" w:rsidRPr="00471B2F" w:rsidRDefault="00F65794" w:rsidP="001F1153">
            <w:pPr>
              <w:rPr>
                <w:rFonts w:cstheme="minorHAnsi"/>
                <w:sz w:val="20"/>
                <w:szCs w:val="20"/>
              </w:rPr>
            </w:pPr>
            <w:r w:rsidRPr="00471B2F">
              <w:rPr>
                <w:rFonts w:cstheme="minorHAnsi"/>
                <w:sz w:val="20"/>
                <w:szCs w:val="20"/>
              </w:rPr>
              <w:t>8.64</w:t>
            </w:r>
          </w:p>
        </w:tc>
        <w:tc>
          <w:tcPr>
            <w:tcW w:w="7938" w:type="dxa"/>
          </w:tcPr>
          <w:p w14:paraId="3CA36FB7" w14:textId="6F532D6D" w:rsidR="00F65794" w:rsidRPr="00083476" w:rsidRDefault="00F65794" w:rsidP="001F1153">
            <w:pPr>
              <w:rPr>
                <w:rFonts w:cstheme="minorHAnsi"/>
                <w:sz w:val="20"/>
                <w:szCs w:val="20"/>
              </w:rPr>
            </w:pPr>
            <w:r w:rsidRPr="00A62E1F">
              <w:rPr>
                <w:rFonts w:cstheme="minorHAnsi"/>
                <w:sz w:val="20"/>
                <w:szCs w:val="20"/>
              </w:rPr>
              <w:t>Uproblematisk endring.</w:t>
            </w:r>
          </w:p>
        </w:tc>
        <w:tc>
          <w:tcPr>
            <w:tcW w:w="2835" w:type="dxa"/>
          </w:tcPr>
          <w:p w14:paraId="65019618" w14:textId="77777777" w:rsidR="00F65794" w:rsidRPr="0075613C" w:rsidRDefault="00F65794" w:rsidP="001F1153">
            <w:pPr>
              <w:rPr>
                <w:rFonts w:cstheme="minorHAnsi"/>
                <w:sz w:val="20"/>
                <w:szCs w:val="20"/>
              </w:rPr>
            </w:pPr>
          </w:p>
        </w:tc>
        <w:tc>
          <w:tcPr>
            <w:tcW w:w="2693" w:type="dxa"/>
          </w:tcPr>
          <w:p w14:paraId="08E81607" w14:textId="35BB1699"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FE104A" w14:paraId="70D48C98" w14:textId="77777777" w:rsidTr="007712D1">
        <w:tc>
          <w:tcPr>
            <w:tcW w:w="846" w:type="dxa"/>
          </w:tcPr>
          <w:p w14:paraId="152ECB88" w14:textId="1D75FD7A" w:rsidR="00F65794" w:rsidRPr="00471B2F" w:rsidRDefault="00F65794" w:rsidP="001F1153">
            <w:pPr>
              <w:rPr>
                <w:rFonts w:cstheme="minorHAnsi"/>
                <w:sz w:val="20"/>
                <w:szCs w:val="20"/>
              </w:rPr>
            </w:pPr>
            <w:r w:rsidRPr="00471B2F">
              <w:rPr>
                <w:rFonts w:cstheme="minorHAnsi"/>
                <w:sz w:val="20"/>
                <w:szCs w:val="20"/>
              </w:rPr>
              <w:t>8.64 nr. 6</w:t>
            </w:r>
          </w:p>
        </w:tc>
        <w:tc>
          <w:tcPr>
            <w:tcW w:w="7938" w:type="dxa"/>
          </w:tcPr>
          <w:p w14:paraId="03038D04" w14:textId="77777777" w:rsidR="00F65794" w:rsidRPr="00104BC9" w:rsidRDefault="00F65794" w:rsidP="00104BC9">
            <w:pPr>
              <w:rPr>
                <w:rFonts w:eastAsia="Times New Roman" w:cstheme="minorHAnsi"/>
                <w:color w:val="000000"/>
                <w:kern w:val="0"/>
                <w:sz w:val="20"/>
                <w:szCs w:val="20"/>
                <w:lang w:eastAsia="nb-NO"/>
                <w14:ligatures w14:val="none"/>
              </w:rPr>
            </w:pPr>
            <w:r w:rsidRPr="00104BC9">
              <w:rPr>
                <w:rFonts w:eastAsia="Times New Roman" w:cstheme="minorHAnsi"/>
                <w:color w:val="000000"/>
                <w:kern w:val="0"/>
                <w:sz w:val="20"/>
                <w:szCs w:val="20"/>
                <w:lang w:eastAsia="nb-NO"/>
                <w14:ligatures w14:val="none"/>
              </w:rPr>
              <w:t>Jeg mener dette skal gjelde både for tog og skift, og at vi har god nytte av dette for begge.</w:t>
            </w:r>
          </w:p>
          <w:p w14:paraId="3A4577D8" w14:textId="77777777" w:rsidR="00F65794" w:rsidRPr="00104BC9" w:rsidRDefault="00F65794" w:rsidP="00104BC9">
            <w:pPr>
              <w:rPr>
                <w:rFonts w:eastAsia="Times New Roman" w:cstheme="minorHAnsi"/>
                <w:color w:val="000000"/>
                <w:kern w:val="0"/>
                <w:sz w:val="20"/>
                <w:szCs w:val="20"/>
                <w:lang w:eastAsia="nb-NO"/>
                <w14:ligatures w14:val="none"/>
              </w:rPr>
            </w:pPr>
          </w:p>
          <w:p w14:paraId="16136574" w14:textId="13FC61CF" w:rsidR="00F65794" w:rsidRPr="00104BC9" w:rsidRDefault="00471B2F" w:rsidP="00104BC9">
            <w:pPr>
              <w:rPr>
                <w:rFonts w:eastAsia="Times New Roman" w:cstheme="minorHAnsi"/>
                <w:color w:val="000000"/>
                <w:kern w:val="0"/>
                <w:sz w:val="20"/>
                <w:szCs w:val="20"/>
                <w:lang w:eastAsia="nb-NO"/>
                <w14:ligatures w14:val="none"/>
              </w:rPr>
            </w:pPr>
            <w:r>
              <w:rPr>
                <w:rFonts w:eastAsia="Times New Roman" w:cstheme="minorHAnsi"/>
                <w:color w:val="000000"/>
                <w:kern w:val="0"/>
                <w:sz w:val="20"/>
                <w:szCs w:val="20"/>
                <w:lang w:eastAsia="nb-NO"/>
                <w14:ligatures w14:val="none"/>
              </w:rPr>
              <w:t>(…)</w:t>
            </w:r>
            <w:r w:rsidR="00F65794" w:rsidRPr="00104BC9">
              <w:rPr>
                <w:rFonts w:eastAsia="Times New Roman" w:cstheme="minorHAnsi"/>
                <w:color w:val="000000"/>
                <w:kern w:val="0"/>
                <w:sz w:val="20"/>
                <w:szCs w:val="20"/>
                <w:lang w:eastAsia="nb-NO"/>
                <w14:ligatures w14:val="none"/>
              </w:rPr>
              <w:t xml:space="preserve"> vi bør bruke anledningen til å sette det opp alle steder både tog og skift ikke trenger å bruke stoppassasjeknappen.</w:t>
            </w:r>
          </w:p>
          <w:p w14:paraId="0127BE4E" w14:textId="77777777" w:rsidR="00F65794" w:rsidRPr="00104BC9" w:rsidRDefault="00F65794" w:rsidP="00104BC9">
            <w:pPr>
              <w:rPr>
                <w:rFonts w:eastAsia="Times New Roman" w:cstheme="minorHAnsi"/>
                <w:color w:val="000000"/>
                <w:kern w:val="0"/>
                <w:sz w:val="20"/>
                <w:szCs w:val="20"/>
                <w:lang w:eastAsia="nb-NO"/>
                <w14:ligatures w14:val="none"/>
              </w:rPr>
            </w:pPr>
            <w:r w:rsidRPr="00104BC9">
              <w:rPr>
                <w:rFonts w:eastAsia="Times New Roman" w:cstheme="minorHAnsi"/>
                <w:color w:val="000000"/>
                <w:kern w:val="0"/>
                <w:sz w:val="20"/>
                <w:szCs w:val="20"/>
                <w:lang w:eastAsia="nb-NO"/>
                <w14:ligatures w14:val="none"/>
              </w:rPr>
              <w:t>På den måten får vi færre tilfeller av at fører trykker på denne knappen uten telefonisk tillatelse fra togleder.</w:t>
            </w:r>
          </w:p>
          <w:p w14:paraId="6CBC5B6C" w14:textId="77777777" w:rsidR="00F65794" w:rsidRPr="00104BC9" w:rsidRDefault="00F65794" w:rsidP="00104BC9">
            <w:pPr>
              <w:rPr>
                <w:rFonts w:eastAsia="Times New Roman" w:cstheme="minorHAnsi"/>
                <w:color w:val="000000"/>
                <w:kern w:val="0"/>
                <w:sz w:val="20"/>
                <w:szCs w:val="20"/>
                <w:lang w:eastAsia="nb-NO"/>
                <w14:ligatures w14:val="none"/>
              </w:rPr>
            </w:pPr>
            <w:r w:rsidRPr="00104BC9">
              <w:rPr>
                <w:rFonts w:eastAsia="Times New Roman" w:cstheme="minorHAnsi"/>
                <w:color w:val="000000"/>
                <w:kern w:val="0"/>
                <w:sz w:val="20"/>
                <w:szCs w:val="20"/>
                <w:lang w:eastAsia="nb-NO"/>
                <w14:ligatures w14:val="none"/>
              </w:rPr>
              <w:t>Dermed kan dette bli et bidrag for å bevisstgjøre bruken av denne knappen ytterligere, og kanskje redusere sannsynligheten for at noen bruker den i vanvare.</w:t>
            </w:r>
          </w:p>
          <w:p w14:paraId="5AAA1705" w14:textId="77777777" w:rsidR="00F65794" w:rsidRPr="00F34FA1" w:rsidRDefault="00F65794" w:rsidP="001F1153">
            <w:pPr>
              <w:rPr>
                <w:rFonts w:eastAsia="Times New Roman" w:cstheme="minorHAnsi"/>
                <w:color w:val="000000"/>
                <w:kern w:val="0"/>
                <w:sz w:val="20"/>
                <w:szCs w:val="20"/>
                <w:lang w:eastAsia="nb-NO"/>
                <w14:ligatures w14:val="none"/>
              </w:rPr>
            </w:pPr>
          </w:p>
        </w:tc>
        <w:tc>
          <w:tcPr>
            <w:tcW w:w="2835" w:type="dxa"/>
          </w:tcPr>
          <w:p w14:paraId="4A41F255" w14:textId="77777777" w:rsidR="00F65794" w:rsidRPr="0075613C" w:rsidRDefault="00F65794" w:rsidP="001F1153">
            <w:pPr>
              <w:rPr>
                <w:rFonts w:cstheme="minorHAnsi"/>
                <w:sz w:val="20"/>
                <w:szCs w:val="20"/>
              </w:rPr>
            </w:pPr>
          </w:p>
        </w:tc>
        <w:tc>
          <w:tcPr>
            <w:tcW w:w="2693" w:type="dxa"/>
          </w:tcPr>
          <w:p w14:paraId="5EFA86B6" w14:textId="77D5FCC4" w:rsidR="00F65794" w:rsidRPr="0075613C" w:rsidRDefault="00F65794" w:rsidP="001F1153">
            <w:pPr>
              <w:rPr>
                <w:rFonts w:cstheme="minorHAnsi"/>
                <w:sz w:val="20"/>
                <w:szCs w:val="20"/>
              </w:rPr>
            </w:pPr>
            <w:r>
              <w:rPr>
                <w:rFonts w:cstheme="minorHAnsi"/>
                <w:sz w:val="20"/>
                <w:szCs w:val="20"/>
              </w:rPr>
              <w:t xml:space="preserve">Tas til følge. </w:t>
            </w:r>
          </w:p>
        </w:tc>
      </w:tr>
      <w:tr w:rsidR="00F65794" w:rsidRPr="00FE104A" w14:paraId="6EDF4450" w14:textId="77777777" w:rsidTr="007712D1">
        <w:tc>
          <w:tcPr>
            <w:tcW w:w="846" w:type="dxa"/>
          </w:tcPr>
          <w:p w14:paraId="11E39450" w14:textId="1C013B14" w:rsidR="00F65794" w:rsidRPr="003B496E" w:rsidRDefault="00F65794" w:rsidP="001F1153">
            <w:pPr>
              <w:rPr>
                <w:rFonts w:cstheme="minorHAnsi"/>
                <w:sz w:val="20"/>
                <w:szCs w:val="20"/>
                <w:highlight w:val="yellow"/>
              </w:rPr>
            </w:pPr>
            <w:r w:rsidRPr="00B965E1">
              <w:rPr>
                <w:rFonts w:cstheme="minorHAnsi"/>
                <w:sz w:val="20"/>
                <w:szCs w:val="20"/>
              </w:rPr>
              <w:t>8.64 nr. 6</w:t>
            </w:r>
          </w:p>
        </w:tc>
        <w:tc>
          <w:tcPr>
            <w:tcW w:w="7938" w:type="dxa"/>
          </w:tcPr>
          <w:p w14:paraId="1009EE64" w14:textId="77777777" w:rsidR="00F65794" w:rsidRPr="0075613C" w:rsidRDefault="00F65794" w:rsidP="001F1153">
            <w:pPr>
              <w:rPr>
                <w:rFonts w:eastAsia="Times New Roman" w:cstheme="minorHAnsi"/>
                <w:color w:val="000000"/>
                <w:kern w:val="0"/>
                <w:sz w:val="20"/>
                <w:szCs w:val="20"/>
                <w:lang w:eastAsia="nb-NO"/>
                <w14:ligatures w14:val="none"/>
              </w:rPr>
            </w:pPr>
            <w:r w:rsidRPr="00F34FA1">
              <w:rPr>
                <w:rFonts w:eastAsia="Times New Roman" w:cstheme="minorHAnsi"/>
                <w:color w:val="000000"/>
                <w:kern w:val="0"/>
                <w:sz w:val="20"/>
                <w:szCs w:val="20"/>
                <w:lang w:eastAsia="nb-NO"/>
                <w14:ligatures w14:val="none"/>
              </w:rPr>
              <w:t>«6. Signal 60J «Passer ved kjørsignal i dvergsignal» settes opp på hovedsignal med dvergsignal hvor signal 44 «Varsom kjøring tillatt» eller signal 45 «Kjøring tillatt» i dvergsignalet tillater passering av hovedsignalet uten å betjene ombordutrustningens stopp-passeringsfunksjon.</w:t>
            </w:r>
          </w:p>
          <w:p w14:paraId="7CFBFD0E" w14:textId="77777777" w:rsidR="00F65794" w:rsidRPr="0075613C" w:rsidRDefault="00F65794" w:rsidP="001F1153">
            <w:pPr>
              <w:rPr>
                <w:rFonts w:cstheme="minorHAnsi"/>
                <w:sz w:val="20"/>
                <w:szCs w:val="20"/>
              </w:rPr>
            </w:pPr>
          </w:p>
          <w:p w14:paraId="72D5E907" w14:textId="0A9E26FF" w:rsidR="00F65794" w:rsidRPr="0075613C" w:rsidRDefault="00F65794" w:rsidP="001F1153">
            <w:pPr>
              <w:rPr>
                <w:rFonts w:cstheme="minorHAnsi"/>
                <w:sz w:val="20"/>
                <w:szCs w:val="20"/>
              </w:rPr>
            </w:pPr>
            <w:r w:rsidRPr="00963EBB">
              <w:rPr>
                <w:rFonts w:cstheme="minorHAnsi"/>
                <w:sz w:val="20"/>
                <w:szCs w:val="20"/>
              </w:rPr>
              <w:t>Når dvergsignal med signal 60J «Passer ved kjørsignal i dvergsignal» på hovedsignals mast viser signal 44 «Varsom kjøring tillatt» eller 45 «Kjøring tillatt», skal fører ikke betjene skifteknapp eller stopp-passeringsfunksjonen på ATC-/ETCS-panelet.</w:t>
            </w:r>
          </w:p>
          <w:p w14:paraId="4CF4750D" w14:textId="544D0568" w:rsidR="00F65794" w:rsidRPr="0075613C" w:rsidRDefault="00F65794" w:rsidP="001F1153">
            <w:pPr>
              <w:rPr>
                <w:rFonts w:cstheme="minorHAnsi"/>
                <w:sz w:val="20"/>
                <w:szCs w:val="20"/>
              </w:rPr>
            </w:pPr>
          </w:p>
        </w:tc>
        <w:tc>
          <w:tcPr>
            <w:tcW w:w="2835" w:type="dxa"/>
          </w:tcPr>
          <w:p w14:paraId="593B5B33" w14:textId="77777777" w:rsidR="00F65794" w:rsidRPr="0075613C" w:rsidRDefault="00F65794" w:rsidP="001F1153">
            <w:pPr>
              <w:rPr>
                <w:rFonts w:cstheme="minorHAnsi"/>
                <w:sz w:val="20"/>
                <w:szCs w:val="20"/>
              </w:rPr>
            </w:pPr>
          </w:p>
        </w:tc>
        <w:tc>
          <w:tcPr>
            <w:tcW w:w="2693" w:type="dxa"/>
          </w:tcPr>
          <w:p w14:paraId="55268772" w14:textId="60E59546" w:rsidR="00F65794" w:rsidRPr="0075613C" w:rsidRDefault="00F65794" w:rsidP="001F1153">
            <w:pPr>
              <w:rPr>
                <w:rFonts w:cstheme="minorHAnsi"/>
                <w:sz w:val="20"/>
                <w:szCs w:val="20"/>
              </w:rPr>
            </w:pPr>
            <w:r>
              <w:rPr>
                <w:rFonts w:cstheme="minorHAnsi"/>
                <w:sz w:val="20"/>
                <w:szCs w:val="20"/>
              </w:rPr>
              <w:t>Tas delvis følge.</w:t>
            </w:r>
          </w:p>
        </w:tc>
      </w:tr>
      <w:tr w:rsidR="00F65794" w:rsidRPr="00FE104A" w14:paraId="65AFC90F" w14:textId="77777777" w:rsidTr="007712D1">
        <w:tc>
          <w:tcPr>
            <w:tcW w:w="846" w:type="dxa"/>
          </w:tcPr>
          <w:p w14:paraId="064CAE6C" w14:textId="6F9DE47F" w:rsidR="00F65794" w:rsidRPr="003B496E" w:rsidRDefault="00F65794" w:rsidP="001F1153">
            <w:pPr>
              <w:rPr>
                <w:rFonts w:cstheme="minorHAnsi"/>
                <w:sz w:val="20"/>
                <w:szCs w:val="20"/>
                <w:highlight w:val="yellow"/>
              </w:rPr>
            </w:pPr>
            <w:r w:rsidRPr="00B965E1">
              <w:rPr>
                <w:rFonts w:cstheme="minorHAnsi"/>
                <w:sz w:val="20"/>
                <w:szCs w:val="20"/>
              </w:rPr>
              <w:lastRenderedPageBreak/>
              <w:t>8.64 nr. 6</w:t>
            </w:r>
          </w:p>
        </w:tc>
        <w:tc>
          <w:tcPr>
            <w:tcW w:w="7938" w:type="dxa"/>
          </w:tcPr>
          <w:p w14:paraId="3A9689CF" w14:textId="77777777" w:rsidR="00F65794" w:rsidRPr="0075613C" w:rsidRDefault="00F65794" w:rsidP="001F1153">
            <w:pPr>
              <w:rPr>
                <w:rFonts w:cstheme="minorHAnsi"/>
                <w:sz w:val="20"/>
                <w:szCs w:val="20"/>
              </w:rPr>
            </w:pPr>
            <w:r w:rsidRPr="0075613C">
              <w:rPr>
                <w:rFonts w:cstheme="minorHAnsi"/>
                <w:sz w:val="20"/>
                <w:szCs w:val="20"/>
              </w:rPr>
              <w:t>Gjelder dette signalet både for tog og skift, og i så fall gjelder det også når tog har mottatt tillatelse til passering av hovedsignal i «Stopp»? Svaret på dette vil ha betydning i forhold til klargjøring av definisjonen for tog i 1.12, c).</w:t>
            </w:r>
          </w:p>
          <w:p w14:paraId="1C28541E" w14:textId="5A49CB65" w:rsidR="00F65794" w:rsidRPr="0075613C" w:rsidRDefault="00F65794" w:rsidP="001F1153">
            <w:pPr>
              <w:rPr>
                <w:rFonts w:cstheme="minorHAnsi"/>
                <w:sz w:val="20"/>
                <w:szCs w:val="20"/>
              </w:rPr>
            </w:pPr>
          </w:p>
        </w:tc>
        <w:tc>
          <w:tcPr>
            <w:tcW w:w="2835" w:type="dxa"/>
          </w:tcPr>
          <w:p w14:paraId="522FBB65" w14:textId="2DA8D6A7" w:rsidR="00F65794" w:rsidRPr="0075613C" w:rsidRDefault="00F65794" w:rsidP="001F1153">
            <w:pPr>
              <w:rPr>
                <w:rFonts w:cstheme="minorHAnsi"/>
                <w:sz w:val="20"/>
                <w:szCs w:val="20"/>
              </w:rPr>
            </w:pPr>
            <w:r>
              <w:rPr>
                <w:rFonts w:cstheme="minorHAnsi"/>
                <w:sz w:val="20"/>
                <w:szCs w:val="20"/>
              </w:rPr>
              <w:t>Gjelder både tog og skift.</w:t>
            </w:r>
          </w:p>
        </w:tc>
        <w:tc>
          <w:tcPr>
            <w:tcW w:w="2693" w:type="dxa"/>
          </w:tcPr>
          <w:p w14:paraId="0C34E9E3" w14:textId="450F7BD0" w:rsidR="00F65794" w:rsidRPr="0075613C" w:rsidRDefault="00F65794" w:rsidP="001F1153">
            <w:pPr>
              <w:rPr>
                <w:rFonts w:cstheme="minorHAnsi"/>
                <w:sz w:val="20"/>
                <w:szCs w:val="20"/>
              </w:rPr>
            </w:pPr>
          </w:p>
        </w:tc>
      </w:tr>
      <w:tr w:rsidR="00F65794" w:rsidRPr="00FE104A" w14:paraId="264E2783" w14:textId="77777777" w:rsidTr="007712D1">
        <w:tc>
          <w:tcPr>
            <w:tcW w:w="846" w:type="dxa"/>
          </w:tcPr>
          <w:p w14:paraId="24630F19" w14:textId="1A1974EF" w:rsidR="00F65794" w:rsidRPr="003B496E" w:rsidRDefault="00F65794" w:rsidP="001F1153">
            <w:pPr>
              <w:rPr>
                <w:rFonts w:cstheme="minorHAnsi"/>
                <w:sz w:val="20"/>
                <w:szCs w:val="20"/>
                <w:highlight w:val="yellow"/>
              </w:rPr>
            </w:pPr>
            <w:r w:rsidRPr="00B965E1">
              <w:rPr>
                <w:rFonts w:cstheme="minorHAnsi"/>
                <w:sz w:val="20"/>
                <w:szCs w:val="20"/>
              </w:rPr>
              <w:t>8.64 nr. 6</w:t>
            </w:r>
          </w:p>
        </w:tc>
        <w:tc>
          <w:tcPr>
            <w:tcW w:w="7938" w:type="dxa"/>
          </w:tcPr>
          <w:p w14:paraId="34E32C5C" w14:textId="77777777" w:rsidR="00F65794" w:rsidRPr="006142EE" w:rsidRDefault="00F65794" w:rsidP="001F1153">
            <w:pPr>
              <w:spacing w:line="278" w:lineRule="auto"/>
              <w:rPr>
                <w:rFonts w:ascii="Calibri" w:eastAsia="Aptos" w:hAnsi="Calibri" w:cs="Calibri"/>
                <w:sz w:val="20"/>
                <w:szCs w:val="20"/>
              </w:rPr>
            </w:pPr>
            <w:r w:rsidRPr="006142EE">
              <w:rPr>
                <w:rFonts w:ascii="Calibri" w:eastAsia="Aptos" w:hAnsi="Calibri" w:cs="Calibri"/>
                <w:sz w:val="20"/>
                <w:szCs w:val="20"/>
              </w:rPr>
              <w:t xml:space="preserve">Dette er godt forslag til et signal som vil ta bort mye av usikkerheten om hvilke av hovedsignalene i f.eks. Drammen som tillater skifting uten bruk av stoppassasjeknappen. </w:t>
            </w:r>
          </w:p>
          <w:p w14:paraId="0A2986D6" w14:textId="77777777" w:rsidR="00F65794" w:rsidRPr="006142EE" w:rsidRDefault="00F65794" w:rsidP="001F1153">
            <w:pPr>
              <w:spacing w:line="278" w:lineRule="auto"/>
              <w:rPr>
                <w:rFonts w:ascii="Calibri" w:eastAsia="Aptos" w:hAnsi="Calibri" w:cs="Calibri"/>
                <w:sz w:val="20"/>
                <w:szCs w:val="20"/>
              </w:rPr>
            </w:pPr>
          </w:p>
          <w:p w14:paraId="7626892B" w14:textId="77777777" w:rsidR="00F65794" w:rsidRPr="006142EE" w:rsidRDefault="00F65794" w:rsidP="001F1153">
            <w:pPr>
              <w:spacing w:line="278" w:lineRule="auto"/>
              <w:rPr>
                <w:rFonts w:ascii="Calibri" w:eastAsia="Aptos" w:hAnsi="Calibri" w:cs="Calibri"/>
                <w:sz w:val="20"/>
                <w:szCs w:val="20"/>
              </w:rPr>
            </w:pPr>
            <w:r w:rsidRPr="006142EE">
              <w:rPr>
                <w:rFonts w:ascii="Calibri" w:eastAsia="Aptos" w:hAnsi="Calibri" w:cs="Calibri"/>
                <w:sz w:val="20"/>
                <w:szCs w:val="20"/>
              </w:rPr>
              <w:t>Jeg foreslår at særbestemmelsene fra Drammen (SJN 3.12.13.1) tas inn i TJN for stasjoner hvor signal 60J blir tatt i bruk, og at denne delen av særbestemmelsene for Drammen fjernes fra SJN. Dette tilsvarer også den foreslåtte endringen i 3.32 der særbestemmelser for Gjøvikbanen flyttes inn i TJN.</w:t>
            </w:r>
          </w:p>
          <w:p w14:paraId="3F693720" w14:textId="77777777" w:rsidR="00F65794" w:rsidRPr="006142EE" w:rsidRDefault="00F65794" w:rsidP="001F1153">
            <w:pPr>
              <w:spacing w:line="278" w:lineRule="auto"/>
              <w:rPr>
                <w:rFonts w:ascii="Calibri" w:eastAsia="Aptos" w:hAnsi="Calibri" w:cs="Calibri"/>
                <w:sz w:val="20"/>
                <w:szCs w:val="20"/>
              </w:rPr>
            </w:pPr>
          </w:p>
          <w:p w14:paraId="42748DE2" w14:textId="77777777" w:rsidR="00F65794" w:rsidRPr="006142EE" w:rsidRDefault="00F65794" w:rsidP="001F1153">
            <w:pPr>
              <w:spacing w:line="278" w:lineRule="auto"/>
              <w:rPr>
                <w:rFonts w:ascii="Calibri" w:eastAsia="Aptos" w:hAnsi="Calibri" w:cs="Calibri"/>
                <w:sz w:val="20"/>
                <w:szCs w:val="20"/>
              </w:rPr>
            </w:pPr>
            <w:r w:rsidRPr="006142EE">
              <w:rPr>
                <w:rFonts w:ascii="Calibri" w:eastAsia="Aptos" w:hAnsi="Calibri" w:cs="Calibri"/>
                <w:sz w:val="20"/>
                <w:szCs w:val="20"/>
              </w:rPr>
              <w:t xml:space="preserve">Vi bør </w:t>
            </w:r>
            <w:proofErr w:type="gramStart"/>
            <w:r w:rsidRPr="006142EE">
              <w:rPr>
                <w:rFonts w:ascii="Calibri" w:eastAsia="Aptos" w:hAnsi="Calibri" w:cs="Calibri"/>
                <w:sz w:val="20"/>
                <w:szCs w:val="20"/>
              </w:rPr>
              <w:t>for øvrig</w:t>
            </w:r>
            <w:proofErr w:type="gramEnd"/>
            <w:r w:rsidRPr="006142EE">
              <w:rPr>
                <w:rFonts w:ascii="Calibri" w:eastAsia="Aptos" w:hAnsi="Calibri" w:cs="Calibri"/>
                <w:sz w:val="20"/>
                <w:szCs w:val="20"/>
              </w:rPr>
              <w:t xml:space="preserve"> bruke samme navn på </w:t>
            </w:r>
            <w:proofErr w:type="spellStart"/>
            <w:r w:rsidRPr="006142EE">
              <w:rPr>
                <w:rFonts w:ascii="Calibri" w:eastAsia="Aptos" w:hAnsi="Calibri" w:cs="Calibri"/>
                <w:sz w:val="20"/>
                <w:szCs w:val="20"/>
              </w:rPr>
              <w:t>stopppasseringsknappen</w:t>
            </w:r>
            <w:proofErr w:type="spellEnd"/>
            <w:r w:rsidRPr="006142EE">
              <w:rPr>
                <w:rFonts w:ascii="Calibri" w:eastAsia="Aptos" w:hAnsi="Calibri" w:cs="Calibri"/>
                <w:sz w:val="20"/>
                <w:szCs w:val="20"/>
              </w:rPr>
              <w:t xml:space="preserve"> som i resten av TJN, «stopp-passeringsfunksjonen».</w:t>
            </w:r>
          </w:p>
          <w:p w14:paraId="0C73E6FB" w14:textId="77777777" w:rsidR="00F65794" w:rsidRPr="006142EE" w:rsidRDefault="00F65794" w:rsidP="001F1153">
            <w:pPr>
              <w:spacing w:line="278" w:lineRule="auto"/>
              <w:rPr>
                <w:rFonts w:ascii="Calibri" w:eastAsia="Aptos" w:hAnsi="Calibri" w:cs="Calibri"/>
                <w:sz w:val="20"/>
                <w:szCs w:val="20"/>
              </w:rPr>
            </w:pPr>
          </w:p>
          <w:p w14:paraId="5570D06C" w14:textId="77777777" w:rsidR="00F65794" w:rsidRPr="006142EE" w:rsidRDefault="00F65794" w:rsidP="001F1153">
            <w:pPr>
              <w:spacing w:line="278" w:lineRule="auto"/>
              <w:rPr>
                <w:rFonts w:ascii="Calibri" w:eastAsia="Aptos" w:hAnsi="Calibri" w:cs="Calibri"/>
                <w:b/>
                <w:bCs/>
                <w:sz w:val="20"/>
                <w:szCs w:val="20"/>
              </w:rPr>
            </w:pPr>
            <w:r w:rsidRPr="006142EE">
              <w:rPr>
                <w:rFonts w:ascii="Calibri" w:eastAsia="Aptos" w:hAnsi="Calibri" w:cs="Calibri"/>
                <w:b/>
                <w:bCs/>
                <w:sz w:val="20"/>
                <w:szCs w:val="20"/>
              </w:rPr>
              <w:t>Forslag til endring:</w:t>
            </w:r>
          </w:p>
          <w:p w14:paraId="63F8A3A3" w14:textId="77777777" w:rsidR="00F65794" w:rsidRPr="006142EE" w:rsidRDefault="00F65794" w:rsidP="001F1153">
            <w:pPr>
              <w:spacing w:line="278" w:lineRule="auto"/>
              <w:rPr>
                <w:rFonts w:ascii="Calibri" w:eastAsia="Aptos" w:hAnsi="Calibri" w:cs="Calibri"/>
                <w:i/>
                <w:iCs/>
                <w:sz w:val="20"/>
                <w:szCs w:val="20"/>
              </w:rPr>
            </w:pPr>
            <w:r w:rsidRPr="006142EE">
              <w:rPr>
                <w:rFonts w:ascii="Calibri" w:eastAsia="Aptos" w:hAnsi="Calibri" w:cs="Calibri"/>
                <w:sz w:val="20"/>
                <w:szCs w:val="20"/>
              </w:rPr>
              <w:t>«</w:t>
            </w:r>
            <w:r w:rsidRPr="006142EE">
              <w:rPr>
                <w:rFonts w:ascii="Calibri" w:eastAsia="Aptos" w:hAnsi="Calibri" w:cs="Calibri"/>
                <w:i/>
                <w:iCs/>
                <w:sz w:val="20"/>
                <w:szCs w:val="20"/>
              </w:rPr>
              <w:t xml:space="preserve">6. Signal 60J «Passer ved kjørsignal i dvergsignal» settes opp på hovedsignal med dvergsignal hvor signal 44 «Varsom kjøring tillatt» eller signal 45 «Kjøring tillatt» i dvergsignalet tillater passering av hovedsignalet uten å </w:t>
            </w:r>
            <w:r w:rsidRPr="006142EE">
              <w:rPr>
                <w:rFonts w:ascii="Calibri" w:eastAsia="Aptos" w:hAnsi="Calibri" w:cs="Calibri"/>
                <w:i/>
                <w:iCs/>
                <w:color w:val="EE0000"/>
                <w:sz w:val="20"/>
                <w:szCs w:val="20"/>
              </w:rPr>
              <w:t>betjene ombordutrustningens stopp-passeringsfunksjon</w:t>
            </w:r>
            <w:r w:rsidRPr="006142EE">
              <w:rPr>
                <w:rFonts w:ascii="Calibri" w:eastAsia="Aptos" w:hAnsi="Calibri" w:cs="Calibri"/>
                <w:i/>
                <w:iCs/>
                <w:sz w:val="20"/>
                <w:szCs w:val="20"/>
              </w:rPr>
              <w:t>.</w:t>
            </w:r>
          </w:p>
          <w:p w14:paraId="54AA8D57" w14:textId="77777777" w:rsidR="00F65794" w:rsidRPr="006142EE" w:rsidRDefault="00F65794" w:rsidP="001F1153">
            <w:pPr>
              <w:spacing w:line="278" w:lineRule="auto"/>
              <w:rPr>
                <w:rFonts w:ascii="Calibri" w:eastAsia="Aptos" w:hAnsi="Calibri" w:cs="Calibri"/>
                <w:i/>
                <w:iCs/>
                <w:color w:val="EE0000"/>
                <w:sz w:val="20"/>
                <w:szCs w:val="20"/>
              </w:rPr>
            </w:pPr>
          </w:p>
          <w:p w14:paraId="2DFD1660" w14:textId="77777777" w:rsidR="00F65794" w:rsidRPr="006142EE" w:rsidRDefault="00F65794" w:rsidP="001F1153">
            <w:pPr>
              <w:spacing w:line="278" w:lineRule="auto"/>
              <w:rPr>
                <w:rFonts w:ascii="Calibri" w:eastAsia="Aptos" w:hAnsi="Calibri" w:cs="Calibri"/>
                <w:i/>
                <w:iCs/>
                <w:color w:val="EE0000"/>
                <w:sz w:val="20"/>
                <w:szCs w:val="20"/>
              </w:rPr>
            </w:pPr>
            <w:r w:rsidRPr="006142EE">
              <w:rPr>
                <w:rFonts w:ascii="Calibri" w:eastAsia="Aptos" w:hAnsi="Calibri" w:cs="Calibri"/>
                <w:i/>
                <w:iCs/>
                <w:color w:val="EE0000"/>
                <w:sz w:val="20"/>
                <w:szCs w:val="20"/>
              </w:rPr>
              <w:t xml:space="preserve">Når dvergsignal med signal 60J «Passer ved kjørsignal i dvergsignal» på hovedsignals mast viser signal 44 «Varsom kjøring tillatt» eller 45 «Kjøring tillatt», skal fører </w:t>
            </w:r>
            <w:r w:rsidRPr="006142EE">
              <w:rPr>
                <w:rFonts w:ascii="Calibri" w:eastAsia="Aptos" w:hAnsi="Calibri" w:cs="Calibri"/>
                <w:b/>
                <w:bCs/>
                <w:i/>
                <w:iCs/>
                <w:color w:val="EE0000"/>
                <w:sz w:val="20"/>
                <w:szCs w:val="20"/>
              </w:rPr>
              <w:t>ikke</w:t>
            </w:r>
            <w:r w:rsidRPr="006142EE">
              <w:rPr>
                <w:rFonts w:ascii="Calibri" w:eastAsia="Aptos" w:hAnsi="Calibri" w:cs="Calibri"/>
                <w:i/>
                <w:iCs/>
                <w:color w:val="EE0000"/>
                <w:sz w:val="20"/>
                <w:szCs w:val="20"/>
              </w:rPr>
              <w:t xml:space="preserve"> betjene skifteknapp eller stopp-passeringsfunksjonen på ATC-/ETCS-panelet.</w:t>
            </w:r>
          </w:p>
          <w:p w14:paraId="61503D8F" w14:textId="77777777" w:rsidR="00F65794" w:rsidRPr="006142EE" w:rsidRDefault="00F65794" w:rsidP="001F1153">
            <w:pPr>
              <w:spacing w:line="278" w:lineRule="auto"/>
              <w:rPr>
                <w:rFonts w:ascii="Calibri" w:eastAsia="Aptos" w:hAnsi="Calibri" w:cs="Calibri"/>
                <w:i/>
                <w:iCs/>
                <w:color w:val="EE0000"/>
                <w:sz w:val="20"/>
                <w:szCs w:val="20"/>
              </w:rPr>
            </w:pPr>
          </w:p>
          <w:p w14:paraId="0B9C2B07" w14:textId="5E568B3D" w:rsidR="00F65794" w:rsidRPr="006142EE" w:rsidRDefault="00F65794" w:rsidP="001F1153">
            <w:pPr>
              <w:rPr>
                <w:rFonts w:ascii="Calibri" w:hAnsi="Calibri" w:cs="Calibri"/>
                <w:sz w:val="20"/>
                <w:szCs w:val="20"/>
              </w:rPr>
            </w:pPr>
            <w:r w:rsidRPr="006142EE">
              <w:rPr>
                <w:rFonts w:ascii="Calibri" w:eastAsia="Aptos" w:hAnsi="Calibri" w:cs="Calibri"/>
                <w:i/>
                <w:iCs/>
                <w:color w:val="EE0000"/>
                <w:sz w:val="20"/>
                <w:szCs w:val="20"/>
              </w:rPr>
              <w:t>Årsak: Dvergsignal som viser signal «varsom kjøring tillatt» eller «kjøring tillatt» på hovedsignals mast, opphever «nødstopp» i ATC-systemet. I ATC-/ETCS panelet vises «Kjør 40, vent stopp».</w:t>
            </w:r>
            <w:r w:rsidRPr="006142EE">
              <w:rPr>
                <w:rFonts w:ascii="Calibri" w:eastAsia="Aptos" w:hAnsi="Calibri" w:cs="Calibri"/>
                <w:sz w:val="20"/>
                <w:szCs w:val="20"/>
              </w:rPr>
              <w:t>»</w:t>
            </w:r>
          </w:p>
        </w:tc>
        <w:tc>
          <w:tcPr>
            <w:tcW w:w="2835" w:type="dxa"/>
          </w:tcPr>
          <w:p w14:paraId="012B69D0" w14:textId="77777777" w:rsidR="00F65794" w:rsidRPr="0075613C" w:rsidRDefault="00F65794" w:rsidP="001F1153">
            <w:pPr>
              <w:rPr>
                <w:rFonts w:cstheme="minorHAnsi"/>
                <w:sz w:val="20"/>
                <w:szCs w:val="20"/>
              </w:rPr>
            </w:pPr>
          </w:p>
        </w:tc>
        <w:tc>
          <w:tcPr>
            <w:tcW w:w="2693" w:type="dxa"/>
          </w:tcPr>
          <w:p w14:paraId="2EA823E2" w14:textId="41939BAB" w:rsidR="00F65794" w:rsidRDefault="00F65794" w:rsidP="001F1153">
            <w:pPr>
              <w:rPr>
                <w:rFonts w:cstheme="minorHAnsi"/>
                <w:sz w:val="20"/>
                <w:szCs w:val="20"/>
              </w:rPr>
            </w:pPr>
            <w:r>
              <w:rPr>
                <w:rFonts w:cstheme="minorHAnsi"/>
                <w:sz w:val="20"/>
                <w:szCs w:val="20"/>
              </w:rPr>
              <w:t xml:space="preserve">Tas delvis til følge. Vi endrer til «stopp-passeringsfunksjonen». </w:t>
            </w:r>
          </w:p>
          <w:p w14:paraId="0559B17B" w14:textId="77777777" w:rsidR="00F65794" w:rsidRDefault="00F65794" w:rsidP="001F1153">
            <w:pPr>
              <w:rPr>
                <w:rFonts w:cstheme="minorHAnsi"/>
                <w:sz w:val="20"/>
                <w:szCs w:val="20"/>
              </w:rPr>
            </w:pPr>
          </w:p>
          <w:p w14:paraId="798701DD" w14:textId="003B7DE7" w:rsidR="00F65794" w:rsidRPr="0075613C" w:rsidRDefault="00F65794" w:rsidP="001F1153">
            <w:pPr>
              <w:rPr>
                <w:rFonts w:cstheme="minorHAnsi"/>
                <w:sz w:val="20"/>
                <w:szCs w:val="20"/>
              </w:rPr>
            </w:pPr>
            <w:r>
              <w:rPr>
                <w:rFonts w:cstheme="minorHAnsi"/>
                <w:sz w:val="20"/>
                <w:szCs w:val="20"/>
              </w:rPr>
              <w:t xml:space="preserve">Særbestemmelsene fra Drammen tas ikke inn.  </w:t>
            </w:r>
          </w:p>
        </w:tc>
      </w:tr>
      <w:tr w:rsidR="00F65794" w:rsidRPr="00FE104A" w14:paraId="79F7A665" w14:textId="77777777" w:rsidTr="007712D1">
        <w:tc>
          <w:tcPr>
            <w:tcW w:w="846" w:type="dxa"/>
          </w:tcPr>
          <w:p w14:paraId="495F0AA1" w14:textId="7DEC4694" w:rsidR="00F65794" w:rsidRDefault="00F65794" w:rsidP="001F1153">
            <w:pPr>
              <w:rPr>
                <w:rFonts w:cstheme="minorHAnsi"/>
                <w:sz w:val="20"/>
                <w:szCs w:val="20"/>
              </w:rPr>
            </w:pPr>
            <w:r>
              <w:rPr>
                <w:rFonts w:cstheme="minorHAnsi"/>
                <w:sz w:val="20"/>
                <w:szCs w:val="20"/>
              </w:rPr>
              <w:t>8.64 nr. 6</w:t>
            </w:r>
          </w:p>
        </w:tc>
        <w:tc>
          <w:tcPr>
            <w:tcW w:w="7938" w:type="dxa"/>
          </w:tcPr>
          <w:p w14:paraId="2639CC76" w14:textId="7A5B80D1" w:rsidR="00F65794" w:rsidRPr="006142EE" w:rsidRDefault="00F65794" w:rsidP="001F1153">
            <w:pPr>
              <w:spacing w:line="278" w:lineRule="auto"/>
              <w:rPr>
                <w:rFonts w:ascii="Calibri" w:eastAsia="Aptos" w:hAnsi="Calibri" w:cs="Calibri"/>
                <w:sz w:val="20"/>
                <w:szCs w:val="20"/>
              </w:rPr>
            </w:pPr>
            <w:r w:rsidRPr="5F130704">
              <w:rPr>
                <w:rFonts w:ascii="Calibri" w:eastAsia="Aptos" w:hAnsi="Calibri" w:cs="Calibri"/>
                <w:sz w:val="20"/>
                <w:szCs w:val="20"/>
              </w:rPr>
              <w:t>Dette blir feil. «Passer» og «</w:t>
            </w:r>
            <w:proofErr w:type="spellStart"/>
            <w:r w:rsidRPr="5F130704">
              <w:rPr>
                <w:rFonts w:ascii="Calibri" w:eastAsia="Aptos" w:hAnsi="Calibri" w:cs="Calibri"/>
                <w:sz w:val="20"/>
                <w:szCs w:val="20"/>
              </w:rPr>
              <w:t>passér</w:t>
            </w:r>
            <w:proofErr w:type="spellEnd"/>
            <w:r w:rsidRPr="5F130704">
              <w:rPr>
                <w:rFonts w:ascii="Calibri" w:eastAsia="Aptos" w:hAnsi="Calibri" w:cs="Calibri"/>
                <w:sz w:val="20"/>
                <w:szCs w:val="20"/>
              </w:rPr>
              <w:t xml:space="preserve">» har helt ulik betydning. Passer (uten aksent) er substantivet for tegneverktøyet eller verbet i presens, mens </w:t>
            </w:r>
            <w:proofErr w:type="spellStart"/>
            <w:r w:rsidRPr="5F130704">
              <w:rPr>
                <w:rFonts w:ascii="Calibri" w:eastAsia="Aptos" w:hAnsi="Calibri" w:cs="Calibri"/>
                <w:sz w:val="20"/>
                <w:szCs w:val="20"/>
              </w:rPr>
              <w:t>passér</w:t>
            </w:r>
            <w:proofErr w:type="spellEnd"/>
            <w:r w:rsidRPr="5F130704">
              <w:rPr>
                <w:rFonts w:ascii="Calibri" w:eastAsia="Aptos" w:hAnsi="Calibri" w:cs="Calibri"/>
                <w:sz w:val="20"/>
                <w:szCs w:val="20"/>
              </w:rPr>
              <w:t xml:space="preserve"> (med aksent over e-en,) betyr å gå forbi. </w:t>
            </w:r>
          </w:p>
        </w:tc>
        <w:tc>
          <w:tcPr>
            <w:tcW w:w="2835" w:type="dxa"/>
          </w:tcPr>
          <w:p w14:paraId="46A69520" w14:textId="77777777" w:rsidR="00F65794" w:rsidRDefault="00F65794" w:rsidP="001F1153">
            <w:pPr>
              <w:rPr>
                <w:rFonts w:cstheme="minorHAnsi"/>
                <w:sz w:val="20"/>
                <w:szCs w:val="20"/>
              </w:rPr>
            </w:pPr>
            <w:r>
              <w:rPr>
                <w:rFonts w:cstheme="minorHAnsi"/>
                <w:sz w:val="20"/>
                <w:szCs w:val="20"/>
              </w:rPr>
              <w:t xml:space="preserve">Nei, det blir korrekt. </w:t>
            </w:r>
          </w:p>
          <w:p w14:paraId="2FD44944" w14:textId="77777777" w:rsidR="00F65794" w:rsidRDefault="00F65794" w:rsidP="001F1153">
            <w:pPr>
              <w:rPr>
                <w:rFonts w:cstheme="minorHAnsi"/>
                <w:sz w:val="20"/>
                <w:szCs w:val="20"/>
              </w:rPr>
            </w:pPr>
          </w:p>
          <w:p w14:paraId="110507C3" w14:textId="77777777" w:rsidR="00F65794" w:rsidRDefault="00F65794" w:rsidP="001F1153">
            <w:pPr>
              <w:rPr>
                <w:rFonts w:cstheme="minorHAnsi"/>
                <w:sz w:val="20"/>
                <w:szCs w:val="20"/>
              </w:rPr>
            </w:pPr>
            <w:r>
              <w:rPr>
                <w:rFonts w:cstheme="minorHAnsi"/>
                <w:sz w:val="20"/>
                <w:szCs w:val="20"/>
              </w:rPr>
              <w:t xml:space="preserve">«Passer» er korrekt imperativform av verbet å </w:t>
            </w:r>
            <w:r>
              <w:rPr>
                <w:rFonts w:cstheme="minorHAnsi"/>
                <w:sz w:val="20"/>
                <w:szCs w:val="20"/>
              </w:rPr>
              <w:lastRenderedPageBreak/>
              <w:t>passere, og skrives på samme måten som tegneverktøyet «passer».</w:t>
            </w:r>
          </w:p>
          <w:p w14:paraId="00399BED" w14:textId="77777777" w:rsidR="00F65794" w:rsidRDefault="00F65794" w:rsidP="001F1153">
            <w:pPr>
              <w:rPr>
                <w:rFonts w:cstheme="minorHAnsi"/>
                <w:sz w:val="20"/>
                <w:szCs w:val="20"/>
              </w:rPr>
            </w:pPr>
          </w:p>
          <w:p w14:paraId="0815EECD" w14:textId="10002650" w:rsidR="00F65794" w:rsidRDefault="00F65794" w:rsidP="001F1153">
            <w:pPr>
              <w:rPr>
                <w:rFonts w:cstheme="minorHAnsi"/>
                <w:sz w:val="20"/>
                <w:szCs w:val="20"/>
              </w:rPr>
            </w:pPr>
            <w:hyperlink r:id="rId14" w:history="1">
              <w:r w:rsidRPr="001F0D64">
                <w:rPr>
                  <w:rStyle w:val="Hyperkobling"/>
                  <w:rFonts w:cstheme="minorHAnsi"/>
                  <w:sz w:val="20"/>
                  <w:szCs w:val="20"/>
                </w:rPr>
                <w:t>https://ordbokene.no/nob/bm/passere</w:t>
              </w:r>
            </w:hyperlink>
          </w:p>
          <w:p w14:paraId="5EF8B6C1" w14:textId="77777777" w:rsidR="00F65794" w:rsidRDefault="00F65794" w:rsidP="001F1153">
            <w:pPr>
              <w:rPr>
                <w:rFonts w:cstheme="minorHAnsi"/>
                <w:sz w:val="20"/>
                <w:szCs w:val="20"/>
              </w:rPr>
            </w:pPr>
          </w:p>
          <w:p w14:paraId="036F955D" w14:textId="662A3651" w:rsidR="00F65794" w:rsidRDefault="00F65794" w:rsidP="005B040E">
            <w:pPr>
              <w:rPr>
                <w:rFonts w:cstheme="minorHAnsi"/>
                <w:sz w:val="20"/>
                <w:szCs w:val="20"/>
                <w:lang w:val="nn-NO"/>
              </w:rPr>
            </w:pPr>
            <w:r w:rsidRPr="00063429">
              <w:rPr>
                <w:rFonts w:cstheme="minorHAnsi"/>
                <w:sz w:val="20"/>
                <w:szCs w:val="20"/>
                <w:lang w:val="nn-NO"/>
              </w:rPr>
              <w:t xml:space="preserve">Jf. </w:t>
            </w:r>
            <w:r>
              <w:rPr>
                <w:rFonts w:cstheme="minorHAnsi"/>
                <w:sz w:val="20"/>
                <w:szCs w:val="20"/>
                <w:lang w:val="nn-NO"/>
              </w:rPr>
              <w:t xml:space="preserve">også </w:t>
            </w:r>
            <w:hyperlink r:id="rId15"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3B7E112D" w14:textId="77777777" w:rsidR="00F65794" w:rsidRPr="00BB5950" w:rsidRDefault="00F65794" w:rsidP="005B040E">
            <w:pPr>
              <w:rPr>
                <w:rFonts w:cstheme="minorHAnsi"/>
                <w:sz w:val="20"/>
                <w:szCs w:val="20"/>
                <w:lang w:val="nn-NO"/>
              </w:rPr>
            </w:pPr>
          </w:p>
          <w:p w14:paraId="6AC1C59C" w14:textId="77777777" w:rsidR="00F65794" w:rsidRPr="00BB5950" w:rsidRDefault="00F65794" w:rsidP="005B040E">
            <w:pPr>
              <w:rPr>
                <w:rFonts w:cstheme="minorHAnsi"/>
                <w:sz w:val="20"/>
                <w:szCs w:val="20"/>
                <w:lang w:val="nn-NO"/>
              </w:rPr>
            </w:pPr>
            <w:r w:rsidRPr="00023C8F">
              <w:rPr>
                <w:rFonts w:cstheme="minorHAnsi"/>
                <w:b/>
                <w:bCs/>
                <w:sz w:val="20"/>
                <w:szCs w:val="20"/>
                <w:lang w:val="nn-NO"/>
              </w:rPr>
              <w:t>«Det skal ikkje vere aksentteikn i ord som desse:</w:t>
            </w:r>
          </w:p>
          <w:p w14:paraId="67D24CDE" w14:textId="2932BF21" w:rsidR="00F65794" w:rsidRPr="000E01B1" w:rsidRDefault="00F65794" w:rsidP="000E01B1">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kontroller, plasser, studer osv. (altså imperativ av kontrollere, 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12658B4F" w14:textId="5CB3B9FF" w:rsidR="00F65794" w:rsidRPr="0075613C" w:rsidRDefault="00F65794" w:rsidP="001F1153">
            <w:pPr>
              <w:rPr>
                <w:rFonts w:cstheme="minorHAnsi"/>
                <w:sz w:val="20"/>
                <w:szCs w:val="20"/>
              </w:rPr>
            </w:pPr>
          </w:p>
        </w:tc>
        <w:tc>
          <w:tcPr>
            <w:tcW w:w="2693" w:type="dxa"/>
          </w:tcPr>
          <w:p w14:paraId="5C9E1144" w14:textId="1F0917FA" w:rsidR="00F65794" w:rsidRPr="0075613C" w:rsidRDefault="00F65794" w:rsidP="001F1153">
            <w:pPr>
              <w:rPr>
                <w:rFonts w:cstheme="minorHAnsi"/>
                <w:sz w:val="20"/>
                <w:szCs w:val="20"/>
              </w:rPr>
            </w:pPr>
            <w:r>
              <w:rPr>
                <w:rFonts w:cstheme="minorHAnsi"/>
                <w:sz w:val="20"/>
                <w:szCs w:val="20"/>
              </w:rPr>
              <w:lastRenderedPageBreak/>
              <w:t xml:space="preserve">Tas ikke til følge. </w:t>
            </w:r>
          </w:p>
        </w:tc>
      </w:tr>
      <w:tr w:rsidR="00F65794" w:rsidRPr="00FE104A" w14:paraId="188ED1B3" w14:textId="77777777" w:rsidTr="007712D1">
        <w:tc>
          <w:tcPr>
            <w:tcW w:w="846" w:type="dxa"/>
          </w:tcPr>
          <w:p w14:paraId="1EAB7ADB" w14:textId="11E17D5A" w:rsidR="00F65794" w:rsidRDefault="00F65794" w:rsidP="001F1153">
            <w:pPr>
              <w:rPr>
                <w:rFonts w:cstheme="minorHAnsi"/>
                <w:sz w:val="20"/>
                <w:szCs w:val="20"/>
              </w:rPr>
            </w:pPr>
            <w:r w:rsidRPr="008F2EA1">
              <w:rPr>
                <w:rFonts w:cstheme="minorHAnsi"/>
                <w:sz w:val="20"/>
                <w:szCs w:val="20"/>
              </w:rPr>
              <w:t>8.64 nr. 6 og 7</w:t>
            </w:r>
          </w:p>
        </w:tc>
        <w:tc>
          <w:tcPr>
            <w:tcW w:w="7938" w:type="dxa"/>
          </w:tcPr>
          <w:p w14:paraId="0493DEB1" w14:textId="77777777" w:rsidR="00F65794" w:rsidRPr="00F1099B" w:rsidRDefault="00F65794" w:rsidP="00F1099B">
            <w:pPr>
              <w:spacing w:line="278" w:lineRule="auto"/>
              <w:rPr>
                <w:rFonts w:ascii="Calibri" w:eastAsia="Aptos" w:hAnsi="Calibri" w:cs="Calibri"/>
                <w:sz w:val="20"/>
                <w:szCs w:val="20"/>
              </w:rPr>
            </w:pPr>
            <w:r w:rsidRPr="00F1099B">
              <w:rPr>
                <w:rFonts w:ascii="Calibri" w:eastAsia="Aptos" w:hAnsi="Calibri" w:cs="Calibri"/>
                <w:sz w:val="20"/>
                <w:szCs w:val="20"/>
              </w:rPr>
              <w:t>Innføringen skaper et nytt skilt å forholde seg til.  </w:t>
            </w:r>
          </w:p>
          <w:p w14:paraId="37D2F069" w14:textId="77777777" w:rsidR="00F65794" w:rsidRPr="00F1099B" w:rsidRDefault="00F65794" w:rsidP="00F1099B">
            <w:pPr>
              <w:spacing w:line="278" w:lineRule="auto"/>
              <w:rPr>
                <w:rFonts w:ascii="Calibri" w:eastAsia="Aptos" w:hAnsi="Calibri" w:cs="Calibri"/>
                <w:sz w:val="20"/>
                <w:szCs w:val="20"/>
              </w:rPr>
            </w:pPr>
            <w:r w:rsidRPr="00F1099B">
              <w:rPr>
                <w:rFonts w:ascii="Calibri" w:eastAsia="Aptos" w:hAnsi="Calibri" w:cs="Calibri"/>
                <w:sz w:val="20"/>
                <w:szCs w:val="20"/>
              </w:rPr>
              <w:t>Skiltets utforming gir liten/ingen assosiasjon til betydningen. </w:t>
            </w:r>
          </w:p>
          <w:p w14:paraId="71EF9F1C" w14:textId="26857175" w:rsidR="00F65794" w:rsidRPr="00DD3F4B" w:rsidRDefault="00F65794" w:rsidP="001F1153">
            <w:pPr>
              <w:spacing w:line="278" w:lineRule="auto"/>
              <w:rPr>
                <w:rFonts w:ascii="Calibri" w:eastAsia="Aptos" w:hAnsi="Calibri" w:cs="Calibri"/>
                <w:sz w:val="20"/>
                <w:szCs w:val="20"/>
              </w:rPr>
            </w:pPr>
            <w:r w:rsidRPr="00F1099B">
              <w:rPr>
                <w:rFonts w:ascii="Calibri" w:eastAsia="Aptos" w:hAnsi="Calibri" w:cs="Calibri"/>
                <w:sz w:val="20"/>
                <w:szCs w:val="20"/>
              </w:rPr>
              <w:t>Der det på andre ATC skilt kanskje kan sees en form for «kobling» mellom utseende på symbolene, virker denne figuren lite konkret? </w:t>
            </w:r>
          </w:p>
        </w:tc>
        <w:tc>
          <w:tcPr>
            <w:tcW w:w="2835" w:type="dxa"/>
          </w:tcPr>
          <w:p w14:paraId="10B7E9FD" w14:textId="1A25DE13" w:rsidR="00F65794" w:rsidRPr="0075613C" w:rsidRDefault="00F65794" w:rsidP="001F1153">
            <w:pPr>
              <w:rPr>
                <w:rFonts w:cstheme="minorHAnsi"/>
                <w:sz w:val="20"/>
                <w:szCs w:val="20"/>
              </w:rPr>
            </w:pPr>
            <w:r>
              <w:rPr>
                <w:rFonts w:cstheme="minorHAnsi"/>
                <w:sz w:val="20"/>
                <w:szCs w:val="20"/>
              </w:rPr>
              <w:t xml:space="preserve">Vi er enig i at signaler bør gi en assosiasjon til betydningen. Signalet har imidlertid fått en unik utforming, for å skille det fra andre signaler.  Vi har flere signaler som har liten/ingen assosiasjon til betydningen (f.eks. signal 65G «Stopp for kjøretøy med hevet strømavtaker»).  </w:t>
            </w:r>
          </w:p>
        </w:tc>
        <w:tc>
          <w:tcPr>
            <w:tcW w:w="2693" w:type="dxa"/>
          </w:tcPr>
          <w:p w14:paraId="7A984947" w14:textId="0333A429" w:rsidR="00F65794" w:rsidRPr="0075613C" w:rsidRDefault="00F65794" w:rsidP="001F1153">
            <w:pPr>
              <w:rPr>
                <w:rFonts w:cstheme="minorHAnsi"/>
                <w:sz w:val="20"/>
                <w:szCs w:val="20"/>
              </w:rPr>
            </w:pPr>
            <w:r>
              <w:rPr>
                <w:rFonts w:cstheme="minorHAnsi"/>
                <w:sz w:val="20"/>
                <w:szCs w:val="20"/>
              </w:rPr>
              <w:t>Tas ikke til følge.</w:t>
            </w:r>
          </w:p>
        </w:tc>
      </w:tr>
      <w:tr w:rsidR="00F65794" w:rsidRPr="00FE104A" w14:paraId="01979DED" w14:textId="77777777" w:rsidTr="007712D1">
        <w:tc>
          <w:tcPr>
            <w:tcW w:w="846" w:type="dxa"/>
          </w:tcPr>
          <w:p w14:paraId="1423DA9A" w14:textId="60F581EA" w:rsidR="00F65794" w:rsidRDefault="00F65794" w:rsidP="001F1153">
            <w:pPr>
              <w:rPr>
                <w:rFonts w:cstheme="minorHAnsi"/>
                <w:sz w:val="20"/>
                <w:szCs w:val="20"/>
              </w:rPr>
            </w:pPr>
            <w:r>
              <w:rPr>
                <w:rFonts w:cstheme="minorHAnsi"/>
                <w:sz w:val="20"/>
                <w:szCs w:val="20"/>
              </w:rPr>
              <w:t>8.64 nr. 7</w:t>
            </w:r>
          </w:p>
        </w:tc>
        <w:tc>
          <w:tcPr>
            <w:tcW w:w="7938" w:type="dxa"/>
          </w:tcPr>
          <w:p w14:paraId="2B4A66D4" w14:textId="296F8656" w:rsidR="00F65794" w:rsidRPr="00DD3F4B" w:rsidRDefault="00F65794" w:rsidP="001F1153">
            <w:pPr>
              <w:spacing w:line="278" w:lineRule="auto"/>
              <w:rPr>
                <w:rFonts w:ascii="Calibri" w:eastAsia="Aptos" w:hAnsi="Calibri" w:cs="Calibri"/>
                <w:sz w:val="20"/>
                <w:szCs w:val="20"/>
              </w:rPr>
            </w:pPr>
            <w:r w:rsidRPr="004F29F3">
              <w:rPr>
                <w:rFonts w:ascii="Calibri" w:eastAsia="Aptos" w:hAnsi="Calibri" w:cs="Calibri"/>
                <w:sz w:val="20"/>
                <w:szCs w:val="20"/>
              </w:rPr>
              <w:t>Se kommentar lengre opp angående feil bruk av skrivemåte.</w:t>
            </w:r>
          </w:p>
        </w:tc>
        <w:tc>
          <w:tcPr>
            <w:tcW w:w="2835" w:type="dxa"/>
          </w:tcPr>
          <w:p w14:paraId="60579301" w14:textId="74BC6E68" w:rsidR="00F65794" w:rsidRPr="0075613C" w:rsidRDefault="00F65794" w:rsidP="001F1153">
            <w:pPr>
              <w:rPr>
                <w:rFonts w:cstheme="minorHAnsi"/>
                <w:sz w:val="20"/>
                <w:szCs w:val="20"/>
              </w:rPr>
            </w:pPr>
            <w:r>
              <w:rPr>
                <w:rFonts w:cstheme="minorHAnsi"/>
                <w:sz w:val="20"/>
                <w:szCs w:val="20"/>
              </w:rPr>
              <w:t xml:space="preserve">Se kommentar til pkt. 8.64 nr. 6. </w:t>
            </w:r>
          </w:p>
        </w:tc>
        <w:tc>
          <w:tcPr>
            <w:tcW w:w="2693" w:type="dxa"/>
          </w:tcPr>
          <w:p w14:paraId="1AAF6BDA" w14:textId="1975A9FC" w:rsidR="00F65794" w:rsidRPr="0075613C" w:rsidRDefault="00F65794" w:rsidP="001F1153">
            <w:pPr>
              <w:rPr>
                <w:rFonts w:cstheme="minorHAnsi"/>
                <w:sz w:val="20"/>
                <w:szCs w:val="20"/>
              </w:rPr>
            </w:pPr>
            <w:r>
              <w:rPr>
                <w:rFonts w:cstheme="minorHAnsi"/>
                <w:sz w:val="20"/>
                <w:szCs w:val="20"/>
              </w:rPr>
              <w:t xml:space="preserve">Tas ikke til følge. </w:t>
            </w:r>
          </w:p>
        </w:tc>
      </w:tr>
      <w:tr w:rsidR="00F65794" w:rsidRPr="00FE104A" w14:paraId="4F8CA7AF" w14:textId="77777777" w:rsidTr="007712D1">
        <w:tc>
          <w:tcPr>
            <w:tcW w:w="846" w:type="dxa"/>
          </w:tcPr>
          <w:p w14:paraId="23C130CC" w14:textId="7305E2A4" w:rsidR="00F65794" w:rsidRPr="0075613C" w:rsidRDefault="00F65794" w:rsidP="001F1153">
            <w:pPr>
              <w:rPr>
                <w:rFonts w:cstheme="minorHAnsi"/>
                <w:sz w:val="20"/>
                <w:szCs w:val="20"/>
              </w:rPr>
            </w:pPr>
            <w:r w:rsidRPr="0075613C">
              <w:rPr>
                <w:rFonts w:cstheme="minorHAnsi"/>
                <w:sz w:val="20"/>
                <w:szCs w:val="20"/>
              </w:rPr>
              <w:t>8.75</w:t>
            </w:r>
          </w:p>
        </w:tc>
        <w:tc>
          <w:tcPr>
            <w:tcW w:w="7938" w:type="dxa"/>
          </w:tcPr>
          <w:p w14:paraId="063C0522" w14:textId="400B815A" w:rsidR="00F65794" w:rsidRPr="0075613C" w:rsidRDefault="00F65794" w:rsidP="001F1153">
            <w:pPr>
              <w:rPr>
                <w:rFonts w:cstheme="minorHAnsi"/>
                <w:sz w:val="20"/>
                <w:szCs w:val="20"/>
              </w:rPr>
            </w:pPr>
            <w:r w:rsidRPr="0075613C">
              <w:rPr>
                <w:rFonts w:cstheme="minorHAnsi"/>
                <w:sz w:val="20"/>
                <w:szCs w:val="20"/>
              </w:rPr>
              <w:t>Ikke på høring. Kulepunktene bør erstattes av f.eks. nummererte punkter.</w:t>
            </w:r>
          </w:p>
        </w:tc>
        <w:tc>
          <w:tcPr>
            <w:tcW w:w="2835" w:type="dxa"/>
          </w:tcPr>
          <w:p w14:paraId="2A1533B9" w14:textId="77777777" w:rsidR="00F65794" w:rsidRDefault="00F65794" w:rsidP="001F1153">
            <w:pPr>
              <w:rPr>
                <w:rFonts w:cstheme="minorHAnsi"/>
                <w:sz w:val="20"/>
                <w:szCs w:val="20"/>
              </w:rPr>
            </w:pPr>
            <w:r>
              <w:rPr>
                <w:rFonts w:cstheme="minorHAnsi"/>
                <w:sz w:val="20"/>
                <w:szCs w:val="20"/>
              </w:rPr>
              <w:t>Ikke på høring.</w:t>
            </w:r>
          </w:p>
          <w:p w14:paraId="388BE257" w14:textId="77777777" w:rsidR="00F65794" w:rsidRDefault="00F65794" w:rsidP="001F1153">
            <w:pPr>
              <w:rPr>
                <w:rFonts w:cstheme="minorHAnsi"/>
                <w:sz w:val="20"/>
                <w:szCs w:val="20"/>
              </w:rPr>
            </w:pPr>
          </w:p>
          <w:p w14:paraId="6976F4D3" w14:textId="77777777" w:rsidR="00F65794" w:rsidRPr="00042CC0" w:rsidRDefault="00F65794" w:rsidP="00042CC0">
            <w:pPr>
              <w:rPr>
                <w:rFonts w:ascii="Calibri" w:hAnsi="Calibri" w:cs="Calibri"/>
                <w:sz w:val="20"/>
                <w:szCs w:val="20"/>
              </w:rPr>
            </w:pPr>
            <w:r w:rsidRPr="00042CC0">
              <w:rPr>
                <w:rFonts w:ascii="Calibri" w:hAnsi="Calibri" w:cs="Calibri"/>
                <w:sz w:val="20"/>
                <w:szCs w:val="20"/>
              </w:rPr>
              <w:t xml:space="preserve">I stedet for kulepunkter kan man f.eks. bruke romertall på </w:t>
            </w:r>
            <w:r w:rsidRPr="00042CC0">
              <w:rPr>
                <w:rFonts w:ascii="Calibri" w:hAnsi="Calibri" w:cs="Calibri"/>
                <w:sz w:val="20"/>
                <w:szCs w:val="20"/>
              </w:rPr>
              <w:lastRenderedPageBreak/>
              <w:t xml:space="preserve">dette nivået. Dette må i så fall gjøres alle steder konsekvent. </w:t>
            </w:r>
          </w:p>
          <w:p w14:paraId="139B3EF6" w14:textId="77777777" w:rsidR="00F65794" w:rsidRPr="00042CC0" w:rsidRDefault="00F65794" w:rsidP="00042CC0">
            <w:pPr>
              <w:rPr>
                <w:rFonts w:ascii="Calibri" w:hAnsi="Calibri" w:cs="Calibri"/>
                <w:sz w:val="20"/>
                <w:szCs w:val="20"/>
              </w:rPr>
            </w:pPr>
          </w:p>
          <w:p w14:paraId="45CB23F5" w14:textId="77777777" w:rsidR="00F65794" w:rsidRPr="00042CC0" w:rsidRDefault="00F65794" w:rsidP="00042CC0">
            <w:pPr>
              <w:rPr>
                <w:rFonts w:ascii="Calibri" w:hAnsi="Calibri" w:cs="Calibri"/>
                <w:sz w:val="20"/>
                <w:szCs w:val="20"/>
              </w:rPr>
            </w:pPr>
            <w:r w:rsidRPr="00042CC0">
              <w:rPr>
                <w:rFonts w:ascii="Calibri" w:hAnsi="Calibri" w:cs="Calibri"/>
                <w:sz w:val="20"/>
                <w:szCs w:val="20"/>
              </w:rPr>
              <w:t>Det er imidlertid fullt mulig å referere til kulepunkter, f.eks. slik:</w:t>
            </w:r>
          </w:p>
          <w:p w14:paraId="1D2F3783" w14:textId="77777777" w:rsidR="00F65794" w:rsidRPr="00042CC0" w:rsidRDefault="00F65794" w:rsidP="00042CC0">
            <w:pPr>
              <w:rPr>
                <w:rFonts w:ascii="Calibri" w:hAnsi="Calibri" w:cs="Calibri"/>
                <w:sz w:val="20"/>
                <w:szCs w:val="20"/>
              </w:rPr>
            </w:pPr>
          </w:p>
          <w:p w14:paraId="37715756" w14:textId="77777777" w:rsidR="00F65794" w:rsidRPr="00042CC0" w:rsidRDefault="00F65794" w:rsidP="00042CC0">
            <w:pPr>
              <w:numPr>
                <w:ilvl w:val="0"/>
                <w:numId w:val="29"/>
              </w:numPr>
              <w:rPr>
                <w:rFonts w:ascii="Calibri" w:hAnsi="Calibri" w:cs="Calibri"/>
                <w:sz w:val="20"/>
                <w:szCs w:val="20"/>
                <w:lang w:val="nn-NO"/>
              </w:rPr>
            </w:pPr>
            <w:r w:rsidRPr="00042CC0">
              <w:rPr>
                <w:rFonts w:ascii="Calibri" w:hAnsi="Calibri" w:cs="Calibri"/>
                <w:sz w:val="20"/>
                <w:szCs w:val="20"/>
                <w:lang w:val="nn-NO"/>
              </w:rPr>
              <w:t>Punkt 1.2 nummer 2, 3. kulepunkt</w:t>
            </w:r>
          </w:p>
          <w:p w14:paraId="1230414E" w14:textId="77777777" w:rsidR="00F65794" w:rsidRPr="00803533" w:rsidRDefault="00F65794" w:rsidP="00042CC0">
            <w:pPr>
              <w:numPr>
                <w:ilvl w:val="0"/>
                <w:numId w:val="29"/>
              </w:numPr>
              <w:rPr>
                <w:rFonts w:ascii="Calibri" w:hAnsi="Calibri" w:cs="Calibri"/>
                <w:color w:val="4472C4" w:themeColor="accent1"/>
                <w:sz w:val="20"/>
                <w:szCs w:val="20"/>
                <w:lang w:val="nn-NO"/>
              </w:rPr>
            </w:pPr>
            <w:r w:rsidRPr="00042CC0">
              <w:rPr>
                <w:rFonts w:ascii="Calibri" w:hAnsi="Calibri" w:cs="Calibri"/>
                <w:sz w:val="20"/>
                <w:szCs w:val="20"/>
                <w:lang w:val="nn-NO"/>
              </w:rPr>
              <w:t xml:space="preserve">Pkt. 1.2 nr. 2, 3. </w:t>
            </w:r>
            <w:proofErr w:type="spellStart"/>
            <w:r w:rsidRPr="00042CC0">
              <w:rPr>
                <w:rFonts w:ascii="Calibri" w:hAnsi="Calibri" w:cs="Calibri"/>
                <w:sz w:val="20"/>
                <w:szCs w:val="20"/>
                <w:lang w:val="nn-NO"/>
              </w:rPr>
              <w:t>kulepkt</w:t>
            </w:r>
            <w:proofErr w:type="spellEnd"/>
            <w:r w:rsidRPr="00803533">
              <w:rPr>
                <w:rFonts w:ascii="Calibri" w:hAnsi="Calibri" w:cs="Calibri"/>
                <w:color w:val="4472C4" w:themeColor="accent1"/>
                <w:sz w:val="20"/>
                <w:szCs w:val="20"/>
                <w:lang w:val="nn-NO"/>
              </w:rPr>
              <w:t xml:space="preserve">. </w:t>
            </w:r>
          </w:p>
          <w:p w14:paraId="479D9B54" w14:textId="37C1DA56" w:rsidR="00F65794" w:rsidRPr="0075613C" w:rsidRDefault="00F65794" w:rsidP="001F1153">
            <w:pPr>
              <w:rPr>
                <w:rFonts w:cstheme="minorHAnsi"/>
                <w:sz w:val="20"/>
                <w:szCs w:val="20"/>
              </w:rPr>
            </w:pPr>
          </w:p>
        </w:tc>
        <w:tc>
          <w:tcPr>
            <w:tcW w:w="2693" w:type="dxa"/>
          </w:tcPr>
          <w:p w14:paraId="25B2CE00" w14:textId="77777777" w:rsidR="00F65794" w:rsidRDefault="00F65794" w:rsidP="001F1153">
            <w:pPr>
              <w:rPr>
                <w:rFonts w:cstheme="minorHAnsi"/>
                <w:sz w:val="20"/>
                <w:szCs w:val="20"/>
              </w:rPr>
            </w:pPr>
            <w:r>
              <w:rPr>
                <w:rFonts w:cstheme="minorHAnsi"/>
                <w:sz w:val="20"/>
                <w:szCs w:val="20"/>
              </w:rPr>
              <w:lastRenderedPageBreak/>
              <w:t>Tas ikke til følge.</w:t>
            </w:r>
          </w:p>
          <w:p w14:paraId="1FC7B37C" w14:textId="77777777" w:rsidR="00F65794" w:rsidRDefault="00F65794" w:rsidP="001F1153">
            <w:pPr>
              <w:rPr>
                <w:rFonts w:cstheme="minorHAnsi"/>
                <w:sz w:val="20"/>
                <w:szCs w:val="20"/>
              </w:rPr>
            </w:pPr>
          </w:p>
          <w:p w14:paraId="045CC547" w14:textId="72815D1D" w:rsidR="00F65794" w:rsidRPr="0075613C" w:rsidRDefault="00F65794" w:rsidP="001F1153">
            <w:pPr>
              <w:rPr>
                <w:rFonts w:cstheme="minorHAnsi"/>
                <w:sz w:val="20"/>
                <w:szCs w:val="20"/>
              </w:rPr>
            </w:pPr>
            <w:r>
              <w:rPr>
                <w:rFonts w:cstheme="minorHAnsi"/>
                <w:sz w:val="20"/>
                <w:szCs w:val="20"/>
              </w:rPr>
              <w:t xml:space="preserve">Innspill til TJN 2028. </w:t>
            </w:r>
          </w:p>
        </w:tc>
      </w:tr>
      <w:tr w:rsidR="00F65794" w:rsidRPr="00A1031D" w14:paraId="2142E1C7" w14:textId="77777777" w:rsidTr="007712D1">
        <w:tc>
          <w:tcPr>
            <w:tcW w:w="846" w:type="dxa"/>
          </w:tcPr>
          <w:p w14:paraId="16796C16" w14:textId="297E68AD" w:rsidR="00F65794" w:rsidRPr="00427843" w:rsidRDefault="00F65794" w:rsidP="001F1153">
            <w:pPr>
              <w:rPr>
                <w:rFonts w:cstheme="minorHAnsi"/>
                <w:sz w:val="20"/>
                <w:szCs w:val="20"/>
              </w:rPr>
            </w:pPr>
            <w:r w:rsidRPr="00427843">
              <w:rPr>
                <w:rFonts w:cstheme="minorHAnsi"/>
                <w:sz w:val="20"/>
                <w:szCs w:val="20"/>
              </w:rPr>
              <w:t>8.76 nr. 2</w:t>
            </w:r>
          </w:p>
        </w:tc>
        <w:tc>
          <w:tcPr>
            <w:tcW w:w="7938" w:type="dxa"/>
          </w:tcPr>
          <w:p w14:paraId="4F87CA70" w14:textId="17A58879" w:rsidR="00F65794" w:rsidRPr="0075613C" w:rsidRDefault="00F65794" w:rsidP="001F1153">
            <w:pPr>
              <w:rPr>
                <w:rFonts w:cstheme="minorHAnsi"/>
                <w:sz w:val="20"/>
                <w:szCs w:val="20"/>
              </w:rPr>
            </w:pPr>
            <w:r w:rsidRPr="0075613C">
              <w:rPr>
                <w:rFonts w:cstheme="minorHAnsi"/>
                <w:sz w:val="20"/>
                <w:szCs w:val="20"/>
              </w:rPr>
              <w:t xml:space="preserve">Endringen er for så vidt uproblematisk, men er ikke noe av poenget med ERTMS at vi ikke skal behøve slik informasjon ute i </w:t>
            </w:r>
            <w:proofErr w:type="gramStart"/>
            <w:r w:rsidRPr="0075613C">
              <w:rPr>
                <w:rFonts w:cstheme="minorHAnsi"/>
                <w:sz w:val="20"/>
                <w:szCs w:val="20"/>
              </w:rPr>
              <w:t>sporet..?</w:t>
            </w:r>
            <w:proofErr w:type="gramEnd"/>
          </w:p>
        </w:tc>
        <w:tc>
          <w:tcPr>
            <w:tcW w:w="2835" w:type="dxa"/>
          </w:tcPr>
          <w:p w14:paraId="276E1324" w14:textId="0634F176" w:rsidR="00F65794" w:rsidRPr="0075613C" w:rsidRDefault="00F65794" w:rsidP="001F1153">
            <w:pPr>
              <w:rPr>
                <w:rFonts w:cstheme="minorHAnsi"/>
                <w:sz w:val="20"/>
                <w:szCs w:val="20"/>
              </w:rPr>
            </w:pPr>
            <w:r>
              <w:rPr>
                <w:rFonts w:cstheme="minorHAnsi"/>
                <w:sz w:val="20"/>
                <w:szCs w:val="20"/>
              </w:rPr>
              <w:t xml:space="preserve">Avstanden kommer ikke i panelet ved kjøring i SR-/SH-modus. Det er vurdert slik at det er behov for kunne forvarsle om et veisikringsanlegg. </w:t>
            </w:r>
          </w:p>
        </w:tc>
        <w:tc>
          <w:tcPr>
            <w:tcW w:w="2693" w:type="dxa"/>
          </w:tcPr>
          <w:p w14:paraId="44E1077F" w14:textId="561A9FE8" w:rsidR="00F65794" w:rsidRPr="0075613C" w:rsidRDefault="00F65794" w:rsidP="001F1153">
            <w:pPr>
              <w:rPr>
                <w:rFonts w:cstheme="minorHAnsi"/>
                <w:sz w:val="20"/>
                <w:szCs w:val="20"/>
              </w:rPr>
            </w:pPr>
            <w:proofErr w:type="spellStart"/>
            <w:r>
              <w:rPr>
                <w:rFonts w:cstheme="minorHAnsi"/>
                <w:sz w:val="20"/>
                <w:szCs w:val="20"/>
              </w:rPr>
              <w:t>T.e</w:t>
            </w:r>
            <w:proofErr w:type="spellEnd"/>
            <w:r>
              <w:rPr>
                <w:rFonts w:cstheme="minorHAnsi"/>
                <w:sz w:val="20"/>
                <w:szCs w:val="20"/>
              </w:rPr>
              <w:t xml:space="preserve">. </w:t>
            </w:r>
          </w:p>
        </w:tc>
      </w:tr>
      <w:tr w:rsidR="00F65794" w:rsidRPr="00A1031D" w14:paraId="1DD47C59" w14:textId="77777777" w:rsidTr="007712D1">
        <w:tc>
          <w:tcPr>
            <w:tcW w:w="846" w:type="dxa"/>
          </w:tcPr>
          <w:p w14:paraId="6344AEE9" w14:textId="251B410A" w:rsidR="00F65794" w:rsidRPr="00427843" w:rsidRDefault="00F65794" w:rsidP="001F1153">
            <w:pPr>
              <w:rPr>
                <w:rFonts w:cstheme="minorHAnsi"/>
                <w:sz w:val="20"/>
                <w:szCs w:val="20"/>
              </w:rPr>
            </w:pPr>
            <w:r w:rsidRPr="00427843">
              <w:rPr>
                <w:rFonts w:cstheme="minorHAnsi"/>
                <w:sz w:val="20"/>
                <w:szCs w:val="20"/>
              </w:rPr>
              <w:t>8.76 nr. 2</w:t>
            </w:r>
          </w:p>
        </w:tc>
        <w:tc>
          <w:tcPr>
            <w:tcW w:w="7938" w:type="dxa"/>
          </w:tcPr>
          <w:p w14:paraId="5F9D63A7" w14:textId="59AC3C8A" w:rsidR="00F65794" w:rsidRPr="0075613C" w:rsidRDefault="00F65794" w:rsidP="001F1153">
            <w:pPr>
              <w:rPr>
                <w:rFonts w:cstheme="minorHAnsi"/>
                <w:sz w:val="20"/>
                <w:szCs w:val="20"/>
              </w:rPr>
            </w:pPr>
            <w:r w:rsidRPr="00006EAD">
              <w:rPr>
                <w:rFonts w:cstheme="minorHAnsi"/>
                <w:sz w:val="20"/>
                <w:szCs w:val="20"/>
              </w:rPr>
              <w:t>Eksempelet bør være med i bestemmelsen. </w:t>
            </w:r>
          </w:p>
        </w:tc>
        <w:tc>
          <w:tcPr>
            <w:tcW w:w="2835" w:type="dxa"/>
          </w:tcPr>
          <w:p w14:paraId="3404ED63" w14:textId="77777777" w:rsidR="00F65794" w:rsidRPr="0075613C" w:rsidRDefault="00F65794" w:rsidP="001F1153">
            <w:pPr>
              <w:rPr>
                <w:rFonts w:cstheme="minorHAnsi"/>
                <w:sz w:val="20"/>
                <w:szCs w:val="20"/>
              </w:rPr>
            </w:pPr>
          </w:p>
        </w:tc>
        <w:tc>
          <w:tcPr>
            <w:tcW w:w="2693" w:type="dxa"/>
          </w:tcPr>
          <w:p w14:paraId="3C13C223" w14:textId="111A633D" w:rsidR="00F65794" w:rsidRPr="0075613C" w:rsidRDefault="00F65794" w:rsidP="001F1153">
            <w:pPr>
              <w:rPr>
                <w:rFonts w:cstheme="minorHAnsi"/>
                <w:sz w:val="20"/>
                <w:szCs w:val="20"/>
              </w:rPr>
            </w:pPr>
            <w:r>
              <w:rPr>
                <w:rFonts w:cstheme="minorHAnsi"/>
                <w:sz w:val="20"/>
                <w:szCs w:val="20"/>
              </w:rPr>
              <w:t xml:space="preserve">Tas til følge. </w:t>
            </w:r>
          </w:p>
        </w:tc>
      </w:tr>
      <w:tr w:rsidR="00F65794" w:rsidRPr="00694578" w14:paraId="45A79AEE" w14:textId="77777777" w:rsidTr="007712D1">
        <w:tc>
          <w:tcPr>
            <w:tcW w:w="846" w:type="dxa"/>
          </w:tcPr>
          <w:p w14:paraId="7CB9F3FF" w14:textId="5BBCDEAA" w:rsidR="00F65794" w:rsidRPr="0075613C" w:rsidRDefault="00F65794" w:rsidP="001F1153">
            <w:pPr>
              <w:rPr>
                <w:rFonts w:cstheme="minorHAnsi"/>
                <w:sz w:val="20"/>
                <w:szCs w:val="20"/>
              </w:rPr>
            </w:pPr>
            <w:r>
              <w:rPr>
                <w:rFonts w:cstheme="minorHAnsi"/>
                <w:sz w:val="20"/>
                <w:szCs w:val="20"/>
              </w:rPr>
              <w:t>8.83</w:t>
            </w:r>
          </w:p>
        </w:tc>
        <w:tc>
          <w:tcPr>
            <w:tcW w:w="7938" w:type="dxa"/>
          </w:tcPr>
          <w:p w14:paraId="57AE449F" w14:textId="77777777" w:rsidR="00F65794" w:rsidRPr="00E045E1" w:rsidRDefault="00F65794" w:rsidP="001F1153">
            <w:pPr>
              <w:spacing w:line="278" w:lineRule="auto"/>
              <w:rPr>
                <w:rFonts w:ascii="Calibri" w:eastAsia="Aptos" w:hAnsi="Calibri" w:cs="Calibri"/>
                <w:sz w:val="20"/>
                <w:szCs w:val="20"/>
              </w:rPr>
            </w:pPr>
            <w:r w:rsidRPr="00E045E1">
              <w:rPr>
                <w:rFonts w:ascii="Calibri" w:eastAsia="Aptos" w:hAnsi="Calibri" w:cs="Calibri"/>
                <w:sz w:val="20"/>
                <w:szCs w:val="20"/>
              </w:rPr>
              <w:t>At signal 8.15 «Repetersignal» skal endre navn tilbake til originalen (ref. 8.15) er etter min mening uproblematisk.</w:t>
            </w:r>
          </w:p>
          <w:p w14:paraId="538B7335" w14:textId="77777777" w:rsidR="00F65794" w:rsidRPr="00E045E1" w:rsidRDefault="00F65794" w:rsidP="001F1153">
            <w:pPr>
              <w:spacing w:line="278" w:lineRule="auto"/>
              <w:rPr>
                <w:rFonts w:ascii="Calibri" w:eastAsia="Aptos" w:hAnsi="Calibri" w:cs="Calibri"/>
                <w:sz w:val="20"/>
                <w:szCs w:val="20"/>
              </w:rPr>
            </w:pPr>
          </w:p>
          <w:p w14:paraId="27CFA43A" w14:textId="77777777" w:rsidR="00F65794" w:rsidRPr="00E045E1" w:rsidRDefault="00F65794" w:rsidP="001F1153">
            <w:pPr>
              <w:spacing w:line="278" w:lineRule="auto"/>
              <w:rPr>
                <w:rFonts w:ascii="Calibri" w:eastAsia="Aptos" w:hAnsi="Calibri" w:cs="Calibri"/>
                <w:sz w:val="20"/>
                <w:szCs w:val="20"/>
              </w:rPr>
            </w:pPr>
            <w:r w:rsidRPr="00E045E1">
              <w:rPr>
                <w:rFonts w:ascii="Calibri" w:eastAsia="Aptos" w:hAnsi="Calibri" w:cs="Calibri"/>
                <w:sz w:val="20"/>
                <w:szCs w:val="20"/>
              </w:rPr>
              <w:t xml:space="preserve">Når vi derimot kommer til </w:t>
            </w:r>
            <w:proofErr w:type="spellStart"/>
            <w:r w:rsidRPr="00E045E1">
              <w:rPr>
                <w:rFonts w:ascii="Calibri" w:eastAsia="Aptos" w:hAnsi="Calibri" w:cs="Calibri"/>
                <w:sz w:val="20"/>
                <w:szCs w:val="20"/>
              </w:rPr>
              <w:t>togekspeditørs</w:t>
            </w:r>
            <w:proofErr w:type="spellEnd"/>
            <w:r w:rsidRPr="00E045E1">
              <w:rPr>
                <w:rFonts w:ascii="Calibri" w:eastAsia="Aptos" w:hAnsi="Calibri" w:cs="Calibri"/>
                <w:sz w:val="20"/>
                <w:szCs w:val="20"/>
              </w:rPr>
              <w:t xml:space="preserve"> signal 3A og 3B «</w:t>
            </w:r>
            <w:proofErr w:type="spellStart"/>
            <w:r w:rsidRPr="00E045E1">
              <w:rPr>
                <w:rFonts w:ascii="Calibri" w:eastAsia="Aptos" w:hAnsi="Calibri" w:cs="Calibri"/>
                <w:sz w:val="20"/>
                <w:szCs w:val="20"/>
              </w:rPr>
              <w:t>Passér</w:t>
            </w:r>
            <w:proofErr w:type="spellEnd"/>
            <w:r w:rsidRPr="00E045E1">
              <w:rPr>
                <w:rFonts w:ascii="Calibri" w:eastAsia="Aptos" w:hAnsi="Calibri" w:cs="Calibri"/>
                <w:sz w:val="20"/>
                <w:szCs w:val="20"/>
              </w:rPr>
              <w:t>» har signalet vært kjent som nettopp «</w:t>
            </w:r>
            <w:proofErr w:type="spellStart"/>
            <w:r w:rsidRPr="00E045E1">
              <w:rPr>
                <w:rFonts w:ascii="Calibri" w:eastAsia="Aptos" w:hAnsi="Calibri" w:cs="Calibri"/>
                <w:sz w:val="20"/>
                <w:szCs w:val="20"/>
              </w:rPr>
              <w:t>Passér</w:t>
            </w:r>
            <w:proofErr w:type="spellEnd"/>
            <w:r w:rsidRPr="00E045E1">
              <w:rPr>
                <w:rFonts w:ascii="Calibri" w:eastAsia="Aptos" w:hAnsi="Calibri" w:cs="Calibri"/>
                <w:sz w:val="20"/>
                <w:szCs w:val="20"/>
              </w:rPr>
              <w:t>» minst siden 1964-utgaven av Trykk 401, og alt av læremidler refererer til signalet som nettopp dette. Når det i tillegg poengteres i høringsbrevet til TJN 2026 at «</w:t>
            </w:r>
            <w:r w:rsidRPr="00E045E1">
              <w:rPr>
                <w:rFonts w:ascii="Calibri" w:eastAsia="Aptos" w:hAnsi="Calibri" w:cs="Calibri"/>
                <w:i/>
                <w:iCs/>
                <w:sz w:val="20"/>
                <w:szCs w:val="20"/>
              </w:rPr>
              <w:t>Som tidligere nevnt ønsker vi færrest mulig endringer for strekning med togmelding</w:t>
            </w:r>
            <w:r w:rsidRPr="00E045E1">
              <w:rPr>
                <w:rFonts w:ascii="Calibri" w:eastAsia="Aptos" w:hAnsi="Calibri" w:cs="Calibri"/>
                <w:sz w:val="20"/>
                <w:szCs w:val="20"/>
              </w:rPr>
              <w:t>» og signal 3A og 3B utelukkende brukes av togekspeditør på stasjoner med enkelt innkjørsignal mener jeg bestemt at dette signalets navn bør få være uendret.</w:t>
            </w:r>
          </w:p>
          <w:p w14:paraId="63DC1518" w14:textId="77777777" w:rsidR="00F65794" w:rsidRPr="00E045E1" w:rsidRDefault="00F65794" w:rsidP="001F1153">
            <w:pPr>
              <w:spacing w:line="278" w:lineRule="auto"/>
              <w:rPr>
                <w:rFonts w:ascii="Calibri" w:eastAsia="Aptos" w:hAnsi="Calibri" w:cs="Calibri"/>
                <w:sz w:val="20"/>
                <w:szCs w:val="20"/>
              </w:rPr>
            </w:pPr>
          </w:p>
          <w:p w14:paraId="0D221343" w14:textId="77777777" w:rsidR="00F65794" w:rsidRPr="00E045E1" w:rsidRDefault="00F65794" w:rsidP="001F1153">
            <w:pPr>
              <w:spacing w:line="278" w:lineRule="auto"/>
              <w:rPr>
                <w:rFonts w:ascii="Calibri" w:eastAsia="Aptos" w:hAnsi="Calibri" w:cs="Calibri"/>
                <w:b/>
                <w:bCs/>
                <w:sz w:val="20"/>
                <w:szCs w:val="20"/>
              </w:rPr>
            </w:pPr>
            <w:r w:rsidRPr="00E045E1">
              <w:rPr>
                <w:rFonts w:ascii="Calibri" w:eastAsia="Aptos" w:hAnsi="Calibri" w:cs="Calibri"/>
                <w:b/>
                <w:bCs/>
                <w:sz w:val="20"/>
                <w:szCs w:val="20"/>
              </w:rPr>
              <w:t>Forslag til endring:</w:t>
            </w:r>
          </w:p>
          <w:p w14:paraId="6F49A723" w14:textId="77777777" w:rsidR="00F65794" w:rsidRPr="00E045E1" w:rsidRDefault="00F65794" w:rsidP="001F1153">
            <w:pPr>
              <w:spacing w:line="278" w:lineRule="auto"/>
              <w:rPr>
                <w:rFonts w:ascii="Calibri" w:eastAsia="Aptos" w:hAnsi="Calibri" w:cs="Calibri"/>
                <w:sz w:val="20"/>
                <w:szCs w:val="20"/>
              </w:rPr>
            </w:pPr>
            <w:r w:rsidRPr="00E045E1">
              <w:rPr>
                <w:rFonts w:ascii="Calibri" w:eastAsia="Aptos" w:hAnsi="Calibri" w:cs="Calibri"/>
                <w:sz w:val="20"/>
                <w:szCs w:val="20"/>
              </w:rPr>
              <w:t>«8.83 Signal «</w:t>
            </w:r>
            <w:proofErr w:type="spellStart"/>
            <w:r w:rsidRPr="00E045E1">
              <w:rPr>
                <w:rFonts w:ascii="Calibri" w:eastAsia="Aptos" w:hAnsi="Calibri" w:cs="Calibri"/>
                <w:sz w:val="20"/>
                <w:szCs w:val="20"/>
              </w:rPr>
              <w:t>Pass</w:t>
            </w:r>
            <w:r w:rsidRPr="00E045E1">
              <w:rPr>
                <w:rFonts w:ascii="Calibri" w:eastAsia="Aptos" w:hAnsi="Calibri" w:cs="Calibri"/>
                <w:color w:val="EE0000"/>
                <w:sz w:val="20"/>
                <w:szCs w:val="20"/>
              </w:rPr>
              <w:t>é</w:t>
            </w:r>
            <w:r w:rsidRPr="00E045E1">
              <w:rPr>
                <w:rFonts w:ascii="Calibri" w:eastAsia="Aptos" w:hAnsi="Calibri" w:cs="Calibri"/>
                <w:sz w:val="20"/>
                <w:szCs w:val="20"/>
              </w:rPr>
              <w:t>r</w:t>
            </w:r>
            <w:proofErr w:type="spellEnd"/>
            <w:r w:rsidRPr="00E045E1">
              <w:rPr>
                <w:rFonts w:ascii="Calibri" w:eastAsia="Aptos" w:hAnsi="Calibri" w:cs="Calibri"/>
                <w:sz w:val="20"/>
                <w:szCs w:val="20"/>
              </w:rPr>
              <w:t>»</w:t>
            </w:r>
          </w:p>
          <w:p w14:paraId="779DD396" w14:textId="77777777" w:rsidR="00F65794" w:rsidRPr="00E045E1" w:rsidRDefault="00F65794" w:rsidP="001F1153">
            <w:pPr>
              <w:spacing w:line="278" w:lineRule="auto"/>
              <w:rPr>
                <w:rFonts w:ascii="Calibri" w:eastAsia="Aptos" w:hAnsi="Calibri" w:cs="Calibri"/>
                <w:sz w:val="20"/>
                <w:szCs w:val="20"/>
              </w:rPr>
            </w:pPr>
            <w:r w:rsidRPr="00E045E1">
              <w:rPr>
                <w:rFonts w:ascii="Calibri" w:eastAsia="Aptos" w:hAnsi="Calibri" w:cs="Calibri"/>
                <w:sz w:val="20"/>
                <w:szCs w:val="20"/>
              </w:rPr>
              <w:lastRenderedPageBreak/>
              <w:t>1. Signal 3A eller 3B «</w:t>
            </w:r>
            <w:proofErr w:type="spellStart"/>
            <w:r w:rsidRPr="00E045E1">
              <w:rPr>
                <w:rFonts w:ascii="Calibri" w:eastAsia="Aptos" w:hAnsi="Calibri" w:cs="Calibri"/>
                <w:sz w:val="20"/>
                <w:szCs w:val="20"/>
              </w:rPr>
              <w:t>Pass</w:t>
            </w:r>
            <w:r w:rsidRPr="00E045E1">
              <w:rPr>
                <w:rFonts w:ascii="Calibri" w:eastAsia="Aptos" w:hAnsi="Calibri" w:cs="Calibri"/>
                <w:color w:val="EE0000"/>
                <w:sz w:val="20"/>
                <w:szCs w:val="20"/>
              </w:rPr>
              <w:t>é</w:t>
            </w:r>
            <w:r w:rsidRPr="00E045E1">
              <w:rPr>
                <w:rFonts w:ascii="Calibri" w:eastAsia="Aptos" w:hAnsi="Calibri" w:cs="Calibri"/>
                <w:sz w:val="20"/>
                <w:szCs w:val="20"/>
              </w:rPr>
              <w:t>r</w:t>
            </w:r>
            <w:proofErr w:type="spellEnd"/>
            <w:r w:rsidRPr="00E045E1">
              <w:rPr>
                <w:rFonts w:ascii="Calibri" w:eastAsia="Aptos" w:hAnsi="Calibri" w:cs="Calibri"/>
                <w:sz w:val="20"/>
                <w:szCs w:val="20"/>
              </w:rPr>
              <w:t>» vises av togekspeditøren på plattform eller annet fast sted på stasjoner med enkelt innkjørsignal, vanligvis utenfor stasjonsbygningen og på samme side av sporet som denne fra stativ (stolpe).»</w:t>
            </w:r>
          </w:p>
          <w:p w14:paraId="7CCB14A7" w14:textId="77777777" w:rsidR="00F65794" w:rsidRPr="00E045E1" w:rsidRDefault="00F65794" w:rsidP="001F1153">
            <w:pPr>
              <w:spacing w:line="278" w:lineRule="auto"/>
              <w:rPr>
                <w:rFonts w:ascii="Calibri" w:eastAsia="Aptos" w:hAnsi="Calibri" w:cs="Calibri"/>
                <w:sz w:val="20"/>
                <w:szCs w:val="20"/>
              </w:rPr>
            </w:pPr>
          </w:p>
          <w:p w14:paraId="44469B90" w14:textId="15E451EB" w:rsidR="00F65794" w:rsidRPr="00363D52" w:rsidRDefault="00F65794" w:rsidP="001F1153">
            <w:pPr>
              <w:rPr>
                <w:rFonts w:ascii="Calibri" w:hAnsi="Calibri" w:cs="Calibri"/>
                <w:sz w:val="20"/>
                <w:szCs w:val="20"/>
                <w:lang w:val="en-GB"/>
              </w:rPr>
            </w:pPr>
            <w:r w:rsidRPr="00E045E1">
              <w:rPr>
                <w:rFonts w:ascii="Calibri" w:eastAsia="Aptos" w:hAnsi="Calibri" w:cs="Calibri"/>
                <w:sz w:val="20"/>
                <w:szCs w:val="20"/>
                <w:lang w:val="en-US"/>
              </w:rPr>
              <w:t xml:space="preserve">Nr. </w:t>
            </w:r>
            <w:proofErr w:type="gramStart"/>
            <w:r w:rsidRPr="00E045E1">
              <w:rPr>
                <w:rFonts w:ascii="Calibri" w:eastAsia="Aptos" w:hAnsi="Calibri" w:cs="Calibri"/>
                <w:sz w:val="20"/>
                <w:szCs w:val="20"/>
                <w:lang w:val="en-US"/>
              </w:rPr>
              <w:t>4: «</w:t>
            </w:r>
            <w:proofErr w:type="gramEnd"/>
            <w:r w:rsidRPr="00E045E1">
              <w:rPr>
                <w:rFonts w:ascii="Calibri" w:eastAsia="Aptos" w:hAnsi="Calibri" w:cs="Calibri"/>
                <w:sz w:val="20"/>
                <w:szCs w:val="20"/>
                <w:lang w:val="en-US"/>
              </w:rPr>
              <w:t>Signal 3A «</w:t>
            </w:r>
            <w:proofErr w:type="spellStart"/>
            <w:r w:rsidRPr="00E045E1">
              <w:rPr>
                <w:rFonts w:ascii="Calibri" w:eastAsia="Aptos" w:hAnsi="Calibri" w:cs="Calibri"/>
                <w:sz w:val="20"/>
                <w:szCs w:val="20"/>
                <w:lang w:val="en-US"/>
              </w:rPr>
              <w:t>Pass</w:t>
            </w:r>
            <w:r w:rsidRPr="00E045E1">
              <w:rPr>
                <w:rFonts w:ascii="Calibri" w:eastAsia="Aptos" w:hAnsi="Calibri" w:cs="Calibri"/>
                <w:color w:val="EE0000"/>
                <w:sz w:val="20"/>
                <w:szCs w:val="20"/>
                <w:lang w:val="en-US"/>
              </w:rPr>
              <w:t>é</w:t>
            </w:r>
            <w:r w:rsidRPr="00E045E1">
              <w:rPr>
                <w:rFonts w:ascii="Calibri" w:eastAsia="Aptos" w:hAnsi="Calibri" w:cs="Calibri"/>
                <w:sz w:val="20"/>
                <w:szCs w:val="20"/>
                <w:lang w:val="en-US"/>
              </w:rPr>
              <w:t>r</w:t>
            </w:r>
            <w:proofErr w:type="spellEnd"/>
            <w:r w:rsidRPr="00E045E1">
              <w:rPr>
                <w:rFonts w:ascii="Calibri" w:eastAsia="Aptos" w:hAnsi="Calibri" w:cs="Calibri"/>
                <w:sz w:val="20"/>
                <w:szCs w:val="20"/>
                <w:lang w:val="en-US"/>
              </w:rPr>
              <w:t>»», «Signal 3B «</w:t>
            </w:r>
            <w:proofErr w:type="spellStart"/>
            <w:r w:rsidRPr="00E045E1">
              <w:rPr>
                <w:rFonts w:ascii="Calibri" w:eastAsia="Aptos" w:hAnsi="Calibri" w:cs="Calibri"/>
                <w:sz w:val="20"/>
                <w:szCs w:val="20"/>
                <w:lang w:val="en-US"/>
              </w:rPr>
              <w:t>Pass</w:t>
            </w:r>
            <w:r w:rsidRPr="00E045E1">
              <w:rPr>
                <w:rFonts w:ascii="Calibri" w:eastAsia="Aptos" w:hAnsi="Calibri" w:cs="Calibri"/>
                <w:color w:val="EE0000"/>
                <w:sz w:val="20"/>
                <w:szCs w:val="20"/>
                <w:lang w:val="en-US"/>
              </w:rPr>
              <w:t>é</w:t>
            </w:r>
            <w:r w:rsidRPr="00E045E1">
              <w:rPr>
                <w:rFonts w:ascii="Calibri" w:eastAsia="Aptos" w:hAnsi="Calibri" w:cs="Calibri"/>
                <w:sz w:val="20"/>
                <w:szCs w:val="20"/>
                <w:lang w:val="en-US"/>
              </w:rPr>
              <w:t>r</w:t>
            </w:r>
            <w:proofErr w:type="spellEnd"/>
            <w:r w:rsidRPr="00E045E1">
              <w:rPr>
                <w:rFonts w:ascii="Calibri" w:eastAsia="Aptos" w:hAnsi="Calibri" w:cs="Calibri"/>
                <w:sz w:val="20"/>
                <w:szCs w:val="20"/>
                <w:lang w:val="en-US"/>
              </w:rPr>
              <w:t>»».</w:t>
            </w:r>
          </w:p>
        </w:tc>
        <w:tc>
          <w:tcPr>
            <w:tcW w:w="2835" w:type="dxa"/>
          </w:tcPr>
          <w:p w14:paraId="79B63CDA" w14:textId="77777777" w:rsidR="00F65794" w:rsidRDefault="00F65794" w:rsidP="00BC22D4">
            <w:pPr>
              <w:rPr>
                <w:rFonts w:cstheme="minorHAnsi"/>
                <w:sz w:val="20"/>
                <w:szCs w:val="20"/>
              </w:rPr>
            </w:pPr>
            <w:r>
              <w:rPr>
                <w:rFonts w:cstheme="minorHAnsi"/>
                <w:sz w:val="20"/>
                <w:szCs w:val="20"/>
              </w:rPr>
              <w:lastRenderedPageBreak/>
              <w:t>«Passer» er korrekt imperativform av verbet å passere, og skrives på samme måten som tegneverktøyet «passer».</w:t>
            </w:r>
          </w:p>
          <w:p w14:paraId="5F496903" w14:textId="77777777" w:rsidR="00F65794" w:rsidRDefault="00F65794" w:rsidP="00BC22D4">
            <w:pPr>
              <w:rPr>
                <w:rFonts w:cstheme="minorHAnsi"/>
                <w:sz w:val="20"/>
                <w:szCs w:val="20"/>
              </w:rPr>
            </w:pPr>
          </w:p>
          <w:p w14:paraId="1E4E6EA2" w14:textId="77777777" w:rsidR="00F65794" w:rsidRDefault="00F65794" w:rsidP="00BC22D4">
            <w:pPr>
              <w:rPr>
                <w:rFonts w:cstheme="minorHAnsi"/>
                <w:sz w:val="20"/>
                <w:szCs w:val="20"/>
              </w:rPr>
            </w:pPr>
            <w:hyperlink r:id="rId16" w:history="1">
              <w:r w:rsidRPr="001F0D64">
                <w:rPr>
                  <w:rStyle w:val="Hyperkobling"/>
                  <w:rFonts w:cstheme="minorHAnsi"/>
                  <w:sz w:val="20"/>
                  <w:szCs w:val="20"/>
                </w:rPr>
                <w:t>https://ordbokene.no/nob/bm/passere</w:t>
              </w:r>
            </w:hyperlink>
          </w:p>
          <w:p w14:paraId="41F70ED3" w14:textId="77777777" w:rsidR="00F65794" w:rsidRDefault="00F65794" w:rsidP="00BC22D4">
            <w:pPr>
              <w:rPr>
                <w:rFonts w:cstheme="minorHAnsi"/>
                <w:sz w:val="20"/>
                <w:szCs w:val="20"/>
              </w:rPr>
            </w:pPr>
          </w:p>
          <w:p w14:paraId="3E00838D" w14:textId="77777777" w:rsidR="00F65794" w:rsidRDefault="00F65794" w:rsidP="00BC22D4">
            <w:pPr>
              <w:rPr>
                <w:rFonts w:cstheme="minorHAnsi"/>
                <w:sz w:val="20"/>
                <w:szCs w:val="20"/>
                <w:lang w:val="nn-NO"/>
              </w:rPr>
            </w:pPr>
            <w:r w:rsidRPr="00063429">
              <w:rPr>
                <w:rFonts w:cstheme="minorHAnsi"/>
                <w:sz w:val="20"/>
                <w:szCs w:val="20"/>
                <w:lang w:val="nn-NO"/>
              </w:rPr>
              <w:t xml:space="preserve">Jf. </w:t>
            </w:r>
            <w:r>
              <w:rPr>
                <w:rFonts w:cstheme="minorHAnsi"/>
                <w:sz w:val="20"/>
                <w:szCs w:val="20"/>
                <w:lang w:val="nn-NO"/>
              </w:rPr>
              <w:t xml:space="preserve">også </w:t>
            </w:r>
            <w:hyperlink r:id="rId17"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34C39C54" w14:textId="77777777" w:rsidR="00F65794" w:rsidRPr="00BB5950" w:rsidRDefault="00F65794" w:rsidP="00BC22D4">
            <w:pPr>
              <w:rPr>
                <w:rFonts w:cstheme="minorHAnsi"/>
                <w:sz w:val="20"/>
                <w:szCs w:val="20"/>
                <w:lang w:val="nn-NO"/>
              </w:rPr>
            </w:pPr>
          </w:p>
          <w:p w14:paraId="4F510FC4" w14:textId="77777777" w:rsidR="00F65794" w:rsidRPr="00BB5950" w:rsidRDefault="00F65794" w:rsidP="00BC22D4">
            <w:pPr>
              <w:rPr>
                <w:rFonts w:cstheme="minorHAnsi"/>
                <w:sz w:val="20"/>
                <w:szCs w:val="20"/>
                <w:lang w:val="nn-NO"/>
              </w:rPr>
            </w:pPr>
            <w:r w:rsidRPr="00023C8F">
              <w:rPr>
                <w:rFonts w:cstheme="minorHAnsi"/>
                <w:b/>
                <w:bCs/>
                <w:sz w:val="20"/>
                <w:szCs w:val="20"/>
                <w:lang w:val="nn-NO"/>
              </w:rPr>
              <w:t>«Det skal ikkje vere aksentteikn i ord som desse:</w:t>
            </w:r>
          </w:p>
          <w:p w14:paraId="73D6B674" w14:textId="77777777" w:rsidR="00F65794" w:rsidRPr="000E01B1" w:rsidRDefault="00F65794" w:rsidP="00BC22D4">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 xml:space="preserve">kontroller, plasser, studer osv. (altså imperativ av kontrollere, </w:t>
            </w:r>
            <w:r w:rsidRPr="5DF1C3D6">
              <w:rPr>
                <w:rFonts w:asciiTheme="minorHAnsi" w:eastAsiaTheme="minorEastAsia" w:hAnsiTheme="minorHAnsi" w:cstheme="minorBidi"/>
                <w:kern w:val="2"/>
                <w:sz w:val="20"/>
                <w:szCs w:val="20"/>
                <w:lang w:eastAsia="en-US"/>
                <w14:ligatures w14:val="standardContextual"/>
              </w:rPr>
              <w:lastRenderedPageBreak/>
              <w:t>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2C24D277" w14:textId="77777777" w:rsidR="00F65794" w:rsidRDefault="00F65794" w:rsidP="00042CC0">
            <w:pPr>
              <w:rPr>
                <w:rFonts w:cstheme="minorHAnsi"/>
                <w:sz w:val="20"/>
                <w:szCs w:val="20"/>
              </w:rPr>
            </w:pPr>
            <w:r w:rsidRPr="009A125F">
              <w:rPr>
                <w:rFonts w:cstheme="minorHAnsi"/>
                <w:sz w:val="20"/>
                <w:szCs w:val="20"/>
              </w:rPr>
              <w:t>Endringen har ingen sikkerhetsmessig b</w:t>
            </w:r>
            <w:r>
              <w:rPr>
                <w:rFonts w:cstheme="minorHAnsi"/>
                <w:sz w:val="20"/>
                <w:szCs w:val="20"/>
              </w:rPr>
              <w:t xml:space="preserve">etydning. </w:t>
            </w:r>
            <w:r w:rsidRPr="00694578">
              <w:rPr>
                <w:rFonts w:cstheme="minorHAnsi"/>
                <w:sz w:val="20"/>
                <w:szCs w:val="20"/>
              </w:rPr>
              <w:t>Ønsket om færrest mulige endringer for strekning med togmelding gjel</w:t>
            </w:r>
            <w:r>
              <w:rPr>
                <w:rFonts w:cstheme="minorHAnsi"/>
                <w:sz w:val="20"/>
                <w:szCs w:val="20"/>
              </w:rPr>
              <w:t xml:space="preserve">der endringer av operativ betydning. </w:t>
            </w:r>
          </w:p>
          <w:p w14:paraId="63CAC518" w14:textId="1BAAF33A" w:rsidR="00F65794" w:rsidRPr="004A4CB3" w:rsidRDefault="00F65794" w:rsidP="00042CC0">
            <w:pPr>
              <w:rPr>
                <w:rFonts w:cstheme="minorHAnsi"/>
                <w:sz w:val="20"/>
                <w:szCs w:val="20"/>
              </w:rPr>
            </w:pPr>
            <w:r>
              <w:rPr>
                <w:rFonts w:cstheme="minorHAnsi"/>
                <w:sz w:val="20"/>
                <w:szCs w:val="20"/>
              </w:rPr>
              <w:t>Det er ikke kritisk om denne endringen ikke blir reflektert i eksisterende opplæringsmateriell osv.</w:t>
            </w:r>
          </w:p>
        </w:tc>
        <w:tc>
          <w:tcPr>
            <w:tcW w:w="2693" w:type="dxa"/>
          </w:tcPr>
          <w:p w14:paraId="74F80521" w14:textId="0EF873AA" w:rsidR="00F65794" w:rsidRPr="00363D52" w:rsidRDefault="00F65794" w:rsidP="001F1153">
            <w:pPr>
              <w:rPr>
                <w:rFonts w:cstheme="minorHAnsi"/>
                <w:sz w:val="20"/>
                <w:szCs w:val="20"/>
                <w:lang w:val="en-GB"/>
              </w:rPr>
            </w:pPr>
            <w:r>
              <w:rPr>
                <w:rFonts w:cstheme="minorHAnsi"/>
                <w:sz w:val="20"/>
                <w:szCs w:val="20"/>
                <w:lang w:val="en-GB"/>
              </w:rPr>
              <w:lastRenderedPageBreak/>
              <w:t xml:space="preserve">Tas </w:t>
            </w:r>
            <w:proofErr w:type="spellStart"/>
            <w:r>
              <w:rPr>
                <w:rFonts w:cstheme="minorHAnsi"/>
                <w:sz w:val="20"/>
                <w:szCs w:val="20"/>
                <w:lang w:val="en-GB"/>
              </w:rPr>
              <w:t>ikke</w:t>
            </w:r>
            <w:proofErr w:type="spellEnd"/>
            <w:r>
              <w:rPr>
                <w:rFonts w:cstheme="minorHAnsi"/>
                <w:sz w:val="20"/>
                <w:szCs w:val="20"/>
                <w:lang w:val="en-GB"/>
              </w:rPr>
              <w:t xml:space="preserve"> </w:t>
            </w:r>
            <w:proofErr w:type="spellStart"/>
            <w:r>
              <w:rPr>
                <w:rFonts w:cstheme="minorHAnsi"/>
                <w:sz w:val="20"/>
                <w:szCs w:val="20"/>
                <w:lang w:val="en-GB"/>
              </w:rPr>
              <w:t>til</w:t>
            </w:r>
            <w:proofErr w:type="spellEnd"/>
            <w:r>
              <w:rPr>
                <w:rFonts w:cstheme="minorHAnsi"/>
                <w:sz w:val="20"/>
                <w:szCs w:val="20"/>
                <w:lang w:val="en-GB"/>
              </w:rPr>
              <w:t xml:space="preserve"> </w:t>
            </w:r>
            <w:proofErr w:type="spellStart"/>
            <w:r>
              <w:rPr>
                <w:rFonts w:cstheme="minorHAnsi"/>
                <w:sz w:val="20"/>
                <w:szCs w:val="20"/>
                <w:lang w:val="en-GB"/>
              </w:rPr>
              <w:t>følge</w:t>
            </w:r>
            <w:proofErr w:type="spellEnd"/>
            <w:r>
              <w:rPr>
                <w:rFonts w:cstheme="minorHAnsi"/>
                <w:sz w:val="20"/>
                <w:szCs w:val="20"/>
                <w:lang w:val="en-GB"/>
              </w:rPr>
              <w:t xml:space="preserve">. </w:t>
            </w:r>
          </w:p>
        </w:tc>
      </w:tr>
      <w:tr w:rsidR="00F65794" w:rsidRPr="000A6592" w14:paraId="434C637B" w14:textId="77777777" w:rsidTr="007712D1">
        <w:tc>
          <w:tcPr>
            <w:tcW w:w="846" w:type="dxa"/>
          </w:tcPr>
          <w:p w14:paraId="2B46BB92" w14:textId="3D556EDC" w:rsidR="00F65794" w:rsidRDefault="00F65794" w:rsidP="001F1153">
            <w:pPr>
              <w:rPr>
                <w:rFonts w:cstheme="minorHAnsi"/>
                <w:sz w:val="20"/>
                <w:szCs w:val="20"/>
              </w:rPr>
            </w:pPr>
            <w:r>
              <w:rPr>
                <w:rFonts w:cstheme="minorHAnsi"/>
                <w:sz w:val="20"/>
                <w:szCs w:val="20"/>
              </w:rPr>
              <w:t>8.83</w:t>
            </w:r>
          </w:p>
        </w:tc>
        <w:tc>
          <w:tcPr>
            <w:tcW w:w="7938" w:type="dxa"/>
          </w:tcPr>
          <w:p w14:paraId="19829BD9" w14:textId="54E29359" w:rsidR="00F65794" w:rsidRPr="00E045E1" w:rsidRDefault="00F65794" w:rsidP="001F1153">
            <w:pPr>
              <w:spacing w:line="278" w:lineRule="auto"/>
              <w:rPr>
                <w:rFonts w:ascii="Calibri" w:eastAsia="Aptos" w:hAnsi="Calibri" w:cs="Calibri"/>
                <w:sz w:val="20"/>
                <w:szCs w:val="20"/>
              </w:rPr>
            </w:pPr>
            <w:r w:rsidRPr="00E40C15">
              <w:rPr>
                <w:rFonts w:ascii="Calibri" w:eastAsia="Aptos" w:hAnsi="Calibri" w:cs="Calibri"/>
                <w:sz w:val="20"/>
                <w:szCs w:val="20"/>
              </w:rPr>
              <w:t xml:space="preserve">Se kommentar lengre opp i dokumentet. Ønsker man ikke å beholde den korrekte skrivemåten, som også gir den korrekte </w:t>
            </w:r>
            <w:proofErr w:type="spellStart"/>
            <w:r w:rsidRPr="00E40C15">
              <w:rPr>
                <w:rFonts w:ascii="Calibri" w:eastAsia="Aptos" w:hAnsi="Calibri" w:cs="Calibri"/>
                <w:sz w:val="20"/>
                <w:szCs w:val="20"/>
              </w:rPr>
              <w:t>uttalelesen</w:t>
            </w:r>
            <w:proofErr w:type="spellEnd"/>
            <w:r w:rsidRPr="00E40C15">
              <w:rPr>
                <w:rFonts w:ascii="Calibri" w:eastAsia="Aptos" w:hAnsi="Calibri" w:cs="Calibri"/>
                <w:sz w:val="20"/>
                <w:szCs w:val="20"/>
              </w:rPr>
              <w:t>, kan alternativt være å døpe om signalets betydning til f.eks. "Kjør forbi" eller noe tilsvarende.</w:t>
            </w:r>
          </w:p>
        </w:tc>
        <w:tc>
          <w:tcPr>
            <w:tcW w:w="2835" w:type="dxa"/>
          </w:tcPr>
          <w:p w14:paraId="0493278A" w14:textId="77777777" w:rsidR="00F65794" w:rsidRDefault="00F65794" w:rsidP="00BB02EE">
            <w:pPr>
              <w:rPr>
                <w:rFonts w:cstheme="minorHAnsi"/>
                <w:sz w:val="20"/>
                <w:szCs w:val="20"/>
              </w:rPr>
            </w:pPr>
            <w:r>
              <w:rPr>
                <w:rFonts w:cstheme="minorHAnsi"/>
                <w:sz w:val="20"/>
                <w:szCs w:val="20"/>
              </w:rPr>
              <w:t>«Passer» er korrekt imperativform av verbet å passere, og skrives på samme måten som tegneverktøyet «passer».</w:t>
            </w:r>
          </w:p>
          <w:p w14:paraId="1C60887D" w14:textId="77777777" w:rsidR="00F65794" w:rsidRDefault="00F65794" w:rsidP="00BB02EE">
            <w:pPr>
              <w:rPr>
                <w:rFonts w:cstheme="minorHAnsi"/>
                <w:sz w:val="20"/>
                <w:szCs w:val="20"/>
              </w:rPr>
            </w:pPr>
          </w:p>
          <w:p w14:paraId="3E60F575" w14:textId="77777777" w:rsidR="00F65794" w:rsidRDefault="00F65794" w:rsidP="00BB02EE">
            <w:pPr>
              <w:rPr>
                <w:rFonts w:cstheme="minorHAnsi"/>
                <w:sz w:val="20"/>
                <w:szCs w:val="20"/>
              </w:rPr>
            </w:pPr>
            <w:hyperlink r:id="rId18" w:history="1">
              <w:r w:rsidRPr="001F0D64">
                <w:rPr>
                  <w:rStyle w:val="Hyperkobling"/>
                  <w:rFonts w:cstheme="minorHAnsi"/>
                  <w:sz w:val="20"/>
                  <w:szCs w:val="20"/>
                </w:rPr>
                <w:t>https://ordbokene.no/nob/bm/passere</w:t>
              </w:r>
            </w:hyperlink>
          </w:p>
          <w:p w14:paraId="28B55F60" w14:textId="77777777" w:rsidR="00F65794" w:rsidRDefault="00F65794" w:rsidP="00BB02EE">
            <w:pPr>
              <w:rPr>
                <w:rFonts w:cstheme="minorHAnsi"/>
                <w:sz w:val="20"/>
                <w:szCs w:val="20"/>
              </w:rPr>
            </w:pPr>
          </w:p>
          <w:p w14:paraId="51189F7F" w14:textId="77777777" w:rsidR="00F65794" w:rsidRDefault="00F65794" w:rsidP="00BB02EE">
            <w:pPr>
              <w:rPr>
                <w:rFonts w:cstheme="minorHAnsi"/>
                <w:sz w:val="20"/>
                <w:szCs w:val="20"/>
                <w:lang w:val="nn-NO"/>
              </w:rPr>
            </w:pPr>
            <w:r w:rsidRPr="00063429">
              <w:rPr>
                <w:rFonts w:cstheme="minorHAnsi"/>
                <w:sz w:val="20"/>
                <w:szCs w:val="20"/>
                <w:lang w:val="nn-NO"/>
              </w:rPr>
              <w:t xml:space="preserve">Jf. </w:t>
            </w:r>
            <w:r>
              <w:rPr>
                <w:rFonts w:cstheme="minorHAnsi"/>
                <w:sz w:val="20"/>
                <w:szCs w:val="20"/>
                <w:lang w:val="nn-NO"/>
              </w:rPr>
              <w:t xml:space="preserve">også </w:t>
            </w:r>
            <w:hyperlink r:id="rId19"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38AB98C3" w14:textId="77777777" w:rsidR="00F65794" w:rsidRPr="00BB5950" w:rsidRDefault="00F65794" w:rsidP="00BB02EE">
            <w:pPr>
              <w:rPr>
                <w:rFonts w:cstheme="minorHAnsi"/>
                <w:sz w:val="20"/>
                <w:szCs w:val="20"/>
                <w:lang w:val="nn-NO"/>
              </w:rPr>
            </w:pPr>
          </w:p>
          <w:p w14:paraId="2A105193" w14:textId="77777777" w:rsidR="00F65794" w:rsidRPr="00BB5950" w:rsidRDefault="00F65794" w:rsidP="00BB02EE">
            <w:pPr>
              <w:rPr>
                <w:rFonts w:cstheme="minorHAnsi"/>
                <w:sz w:val="20"/>
                <w:szCs w:val="20"/>
                <w:lang w:val="nn-NO"/>
              </w:rPr>
            </w:pPr>
            <w:r w:rsidRPr="00023C8F">
              <w:rPr>
                <w:rFonts w:cstheme="minorHAnsi"/>
                <w:b/>
                <w:bCs/>
                <w:sz w:val="20"/>
                <w:szCs w:val="20"/>
                <w:lang w:val="nn-NO"/>
              </w:rPr>
              <w:t>«Det skal ikkje vere aksentteikn i ord som desse:</w:t>
            </w:r>
          </w:p>
          <w:p w14:paraId="4F163AFC" w14:textId="77777777" w:rsidR="00F65794" w:rsidRPr="000E01B1" w:rsidRDefault="00F65794" w:rsidP="00BB02EE">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kontroller, plasser, studer osv. (altså imperativ av kontrollere, 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42A18596" w14:textId="77777777" w:rsidR="00F65794" w:rsidRPr="000A6592" w:rsidRDefault="00F65794" w:rsidP="001F1153">
            <w:pPr>
              <w:rPr>
                <w:rFonts w:cstheme="minorHAnsi"/>
                <w:sz w:val="20"/>
                <w:szCs w:val="20"/>
              </w:rPr>
            </w:pPr>
          </w:p>
        </w:tc>
        <w:tc>
          <w:tcPr>
            <w:tcW w:w="2693" w:type="dxa"/>
          </w:tcPr>
          <w:p w14:paraId="498E9658" w14:textId="27D3311D" w:rsidR="00F65794" w:rsidRPr="000A6592" w:rsidRDefault="00F65794" w:rsidP="001F1153">
            <w:pPr>
              <w:rPr>
                <w:rFonts w:cstheme="minorHAnsi"/>
                <w:sz w:val="20"/>
                <w:szCs w:val="20"/>
              </w:rPr>
            </w:pPr>
            <w:r>
              <w:rPr>
                <w:rFonts w:cstheme="minorHAnsi"/>
                <w:sz w:val="20"/>
                <w:szCs w:val="20"/>
              </w:rPr>
              <w:t xml:space="preserve">Tas ikke til følge. </w:t>
            </w:r>
          </w:p>
        </w:tc>
      </w:tr>
      <w:tr w:rsidR="00F65794" w:rsidRPr="00E40C15" w14:paraId="0A4C94DC" w14:textId="77777777" w:rsidTr="007712D1">
        <w:tc>
          <w:tcPr>
            <w:tcW w:w="846" w:type="dxa"/>
          </w:tcPr>
          <w:p w14:paraId="4B6DFB2C" w14:textId="36B996F9" w:rsidR="00F65794" w:rsidRDefault="00F65794" w:rsidP="001F1153">
            <w:pPr>
              <w:rPr>
                <w:rFonts w:cstheme="minorHAnsi"/>
                <w:sz w:val="20"/>
                <w:szCs w:val="20"/>
              </w:rPr>
            </w:pPr>
            <w:r>
              <w:rPr>
                <w:rFonts w:cstheme="minorHAnsi"/>
                <w:sz w:val="20"/>
                <w:szCs w:val="20"/>
              </w:rPr>
              <w:t>8.83</w:t>
            </w:r>
          </w:p>
        </w:tc>
        <w:tc>
          <w:tcPr>
            <w:tcW w:w="7938" w:type="dxa"/>
          </w:tcPr>
          <w:p w14:paraId="5609BB39" w14:textId="34C5125E" w:rsidR="00F65794" w:rsidRPr="00E40C15" w:rsidRDefault="00F65794" w:rsidP="001F1153">
            <w:pPr>
              <w:spacing w:line="278" w:lineRule="auto"/>
              <w:rPr>
                <w:rFonts w:ascii="Calibri" w:eastAsia="Aptos" w:hAnsi="Calibri" w:cs="Calibri"/>
                <w:sz w:val="20"/>
                <w:szCs w:val="20"/>
              </w:rPr>
            </w:pPr>
            <w:r w:rsidRPr="00495CFD">
              <w:rPr>
                <w:rFonts w:ascii="Calibri" w:eastAsia="Aptos" w:hAnsi="Calibri" w:cs="Calibri"/>
                <w:sz w:val="20"/>
                <w:szCs w:val="20"/>
              </w:rPr>
              <w:t>Mener at ordet "passer" har en helt annen betydning enn ordet "</w:t>
            </w:r>
            <w:proofErr w:type="spellStart"/>
            <w:r w:rsidRPr="00495CFD">
              <w:rPr>
                <w:rFonts w:ascii="Calibri" w:eastAsia="Aptos" w:hAnsi="Calibri" w:cs="Calibri"/>
                <w:sz w:val="20"/>
                <w:szCs w:val="20"/>
              </w:rPr>
              <w:t>passèr</w:t>
            </w:r>
            <w:proofErr w:type="spellEnd"/>
            <w:r w:rsidRPr="00495CFD">
              <w:rPr>
                <w:rFonts w:ascii="Calibri" w:eastAsia="Aptos" w:hAnsi="Calibri" w:cs="Calibri"/>
                <w:sz w:val="20"/>
                <w:szCs w:val="20"/>
              </w:rPr>
              <w:t>". I jernbanesammenheng bør ordet "</w:t>
            </w:r>
            <w:proofErr w:type="spellStart"/>
            <w:r w:rsidRPr="00495CFD">
              <w:rPr>
                <w:rFonts w:ascii="Calibri" w:eastAsia="Aptos" w:hAnsi="Calibri" w:cs="Calibri"/>
                <w:sz w:val="20"/>
                <w:szCs w:val="20"/>
              </w:rPr>
              <w:t>passèr</w:t>
            </w:r>
            <w:proofErr w:type="spellEnd"/>
            <w:r w:rsidRPr="00495CFD">
              <w:rPr>
                <w:rFonts w:ascii="Calibri" w:eastAsia="Aptos" w:hAnsi="Calibri" w:cs="Calibri"/>
                <w:sz w:val="20"/>
                <w:szCs w:val="20"/>
              </w:rPr>
              <w:t>" benyttes.</w:t>
            </w:r>
          </w:p>
        </w:tc>
        <w:tc>
          <w:tcPr>
            <w:tcW w:w="2835" w:type="dxa"/>
          </w:tcPr>
          <w:p w14:paraId="5E6E8CC8" w14:textId="77777777" w:rsidR="00F65794" w:rsidRDefault="00F65794" w:rsidP="008A35A6">
            <w:pPr>
              <w:rPr>
                <w:rFonts w:cstheme="minorHAnsi"/>
                <w:sz w:val="20"/>
                <w:szCs w:val="20"/>
              </w:rPr>
            </w:pPr>
            <w:r>
              <w:rPr>
                <w:rFonts w:cstheme="minorHAnsi"/>
                <w:sz w:val="20"/>
                <w:szCs w:val="20"/>
              </w:rPr>
              <w:t xml:space="preserve">«Passer» er korrekt imperativform av verbet å </w:t>
            </w:r>
            <w:r>
              <w:rPr>
                <w:rFonts w:cstheme="minorHAnsi"/>
                <w:sz w:val="20"/>
                <w:szCs w:val="20"/>
              </w:rPr>
              <w:lastRenderedPageBreak/>
              <w:t>passere, og skrives på samme måten som tegneverktøyet «passer».</w:t>
            </w:r>
          </w:p>
          <w:p w14:paraId="521BAE7F" w14:textId="77777777" w:rsidR="00F65794" w:rsidRDefault="00F65794" w:rsidP="008A35A6">
            <w:pPr>
              <w:rPr>
                <w:rFonts w:cstheme="minorHAnsi"/>
                <w:sz w:val="20"/>
                <w:szCs w:val="20"/>
              </w:rPr>
            </w:pPr>
          </w:p>
          <w:p w14:paraId="0B020FD0" w14:textId="77777777" w:rsidR="00F65794" w:rsidRDefault="00F65794" w:rsidP="008A35A6">
            <w:pPr>
              <w:rPr>
                <w:rFonts w:cstheme="minorHAnsi"/>
                <w:sz w:val="20"/>
                <w:szCs w:val="20"/>
              </w:rPr>
            </w:pPr>
            <w:hyperlink r:id="rId20" w:history="1">
              <w:r w:rsidRPr="001F0D64">
                <w:rPr>
                  <w:rStyle w:val="Hyperkobling"/>
                  <w:rFonts w:cstheme="minorHAnsi"/>
                  <w:sz w:val="20"/>
                  <w:szCs w:val="20"/>
                </w:rPr>
                <w:t>https://ordbokene.no/nob/bm/passere</w:t>
              </w:r>
            </w:hyperlink>
          </w:p>
          <w:p w14:paraId="69255196" w14:textId="77777777" w:rsidR="00F65794" w:rsidRDefault="00F65794" w:rsidP="008A35A6">
            <w:pPr>
              <w:rPr>
                <w:rFonts w:cstheme="minorHAnsi"/>
                <w:sz w:val="20"/>
                <w:szCs w:val="20"/>
              </w:rPr>
            </w:pPr>
          </w:p>
          <w:p w14:paraId="57B7DC14" w14:textId="77777777" w:rsidR="00F65794" w:rsidRDefault="00F65794" w:rsidP="008A35A6">
            <w:pPr>
              <w:rPr>
                <w:rFonts w:cstheme="minorHAnsi"/>
                <w:sz w:val="20"/>
                <w:szCs w:val="20"/>
                <w:lang w:val="nn-NO"/>
              </w:rPr>
            </w:pPr>
            <w:r w:rsidRPr="00063429">
              <w:rPr>
                <w:rFonts w:cstheme="minorHAnsi"/>
                <w:sz w:val="20"/>
                <w:szCs w:val="20"/>
                <w:lang w:val="nn-NO"/>
              </w:rPr>
              <w:t xml:space="preserve">Jf. </w:t>
            </w:r>
            <w:r>
              <w:rPr>
                <w:rFonts w:cstheme="minorHAnsi"/>
                <w:sz w:val="20"/>
                <w:szCs w:val="20"/>
                <w:lang w:val="nn-NO"/>
              </w:rPr>
              <w:t xml:space="preserve">også </w:t>
            </w:r>
            <w:hyperlink r:id="rId21"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4382DD62" w14:textId="77777777" w:rsidR="00F65794" w:rsidRPr="00BB5950" w:rsidRDefault="00F65794" w:rsidP="008A35A6">
            <w:pPr>
              <w:rPr>
                <w:rFonts w:cstheme="minorHAnsi"/>
                <w:sz w:val="20"/>
                <w:szCs w:val="20"/>
                <w:lang w:val="nn-NO"/>
              </w:rPr>
            </w:pPr>
          </w:p>
          <w:p w14:paraId="0E73C495" w14:textId="77777777" w:rsidR="00F65794" w:rsidRPr="00BB5950" w:rsidRDefault="00F65794" w:rsidP="008A35A6">
            <w:pPr>
              <w:rPr>
                <w:rFonts w:cstheme="minorHAnsi"/>
                <w:sz w:val="20"/>
                <w:szCs w:val="20"/>
                <w:lang w:val="nn-NO"/>
              </w:rPr>
            </w:pPr>
            <w:r w:rsidRPr="00023C8F">
              <w:rPr>
                <w:rFonts w:cstheme="minorHAnsi"/>
                <w:b/>
                <w:bCs/>
                <w:sz w:val="20"/>
                <w:szCs w:val="20"/>
                <w:lang w:val="nn-NO"/>
              </w:rPr>
              <w:t>«Det skal ikkje vere aksentteikn i ord som desse:</w:t>
            </w:r>
          </w:p>
          <w:p w14:paraId="0A4942A7" w14:textId="77777777" w:rsidR="00F65794" w:rsidRPr="000E01B1" w:rsidRDefault="00F65794" w:rsidP="008A35A6">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kontroller, plasser, studer osv. (altså imperativ av kontrollere, 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4E605C3D" w14:textId="77777777" w:rsidR="00F65794" w:rsidRPr="00E40C15" w:rsidRDefault="00F65794" w:rsidP="001F1153">
            <w:pPr>
              <w:rPr>
                <w:rFonts w:cstheme="minorHAnsi"/>
                <w:sz w:val="20"/>
                <w:szCs w:val="20"/>
              </w:rPr>
            </w:pPr>
          </w:p>
        </w:tc>
        <w:tc>
          <w:tcPr>
            <w:tcW w:w="2693" w:type="dxa"/>
          </w:tcPr>
          <w:p w14:paraId="61BF6487" w14:textId="77777777" w:rsidR="00F65794" w:rsidRPr="00E40C15" w:rsidRDefault="00F65794" w:rsidP="001F1153">
            <w:pPr>
              <w:rPr>
                <w:rFonts w:cstheme="minorHAnsi"/>
                <w:sz w:val="20"/>
                <w:szCs w:val="20"/>
              </w:rPr>
            </w:pPr>
          </w:p>
        </w:tc>
      </w:tr>
      <w:tr w:rsidR="00F65794" w:rsidRPr="00FE104A" w14:paraId="580F51A3" w14:textId="77777777" w:rsidTr="007712D1">
        <w:tc>
          <w:tcPr>
            <w:tcW w:w="846" w:type="dxa"/>
          </w:tcPr>
          <w:p w14:paraId="4FB5FC70" w14:textId="1862FFF4" w:rsidR="00F65794" w:rsidRPr="0075613C" w:rsidRDefault="00F65794" w:rsidP="001F1153">
            <w:pPr>
              <w:rPr>
                <w:rFonts w:cstheme="minorHAnsi"/>
                <w:sz w:val="20"/>
                <w:szCs w:val="20"/>
              </w:rPr>
            </w:pPr>
            <w:r w:rsidRPr="0075613C">
              <w:rPr>
                <w:rFonts w:cstheme="minorHAnsi"/>
                <w:sz w:val="20"/>
                <w:szCs w:val="20"/>
              </w:rPr>
              <w:t>8.85 nr. 2</w:t>
            </w:r>
          </w:p>
        </w:tc>
        <w:tc>
          <w:tcPr>
            <w:tcW w:w="7938" w:type="dxa"/>
          </w:tcPr>
          <w:p w14:paraId="778BCDCF" w14:textId="636C7FF0" w:rsidR="00F65794" w:rsidRPr="0075613C" w:rsidRDefault="00F65794" w:rsidP="001F1153">
            <w:pPr>
              <w:rPr>
                <w:rFonts w:cstheme="minorHAnsi"/>
                <w:sz w:val="20"/>
                <w:szCs w:val="20"/>
              </w:rPr>
            </w:pPr>
            <w:r w:rsidRPr="0075613C">
              <w:rPr>
                <w:rFonts w:cstheme="minorHAnsi"/>
                <w:sz w:val="20"/>
                <w:szCs w:val="20"/>
              </w:rPr>
              <w:t>Forutsetter at 8.15 også endres.</w:t>
            </w:r>
          </w:p>
        </w:tc>
        <w:tc>
          <w:tcPr>
            <w:tcW w:w="2835" w:type="dxa"/>
          </w:tcPr>
          <w:p w14:paraId="49636EE4" w14:textId="77777777" w:rsidR="00F65794" w:rsidRPr="0075613C" w:rsidRDefault="00F65794" w:rsidP="001F1153">
            <w:pPr>
              <w:rPr>
                <w:rFonts w:cstheme="minorHAnsi"/>
                <w:sz w:val="20"/>
                <w:szCs w:val="20"/>
              </w:rPr>
            </w:pPr>
          </w:p>
        </w:tc>
        <w:tc>
          <w:tcPr>
            <w:tcW w:w="2693" w:type="dxa"/>
          </w:tcPr>
          <w:p w14:paraId="06A201DD" w14:textId="5BDF36C3" w:rsidR="00F65794" w:rsidRPr="0075613C" w:rsidRDefault="00F65794" w:rsidP="001F1153">
            <w:pPr>
              <w:rPr>
                <w:rFonts w:cstheme="minorHAnsi"/>
                <w:sz w:val="20"/>
                <w:szCs w:val="20"/>
              </w:rPr>
            </w:pPr>
            <w:r>
              <w:rPr>
                <w:rFonts w:cstheme="minorHAnsi"/>
                <w:sz w:val="20"/>
                <w:szCs w:val="20"/>
              </w:rPr>
              <w:t xml:space="preserve">Pkt. 8.15 er endret. </w:t>
            </w:r>
          </w:p>
        </w:tc>
      </w:tr>
      <w:tr w:rsidR="00F65794" w:rsidRPr="00FE104A" w14:paraId="6B8D3859" w14:textId="77777777" w:rsidTr="007712D1">
        <w:tc>
          <w:tcPr>
            <w:tcW w:w="846" w:type="dxa"/>
          </w:tcPr>
          <w:p w14:paraId="095B9029" w14:textId="1063A5A5" w:rsidR="00F65794" w:rsidRPr="0075613C" w:rsidRDefault="00F65794" w:rsidP="001F1153">
            <w:pPr>
              <w:rPr>
                <w:rFonts w:cstheme="minorHAnsi"/>
                <w:sz w:val="20"/>
                <w:szCs w:val="20"/>
              </w:rPr>
            </w:pPr>
            <w:r w:rsidRPr="0075613C">
              <w:rPr>
                <w:rFonts w:cstheme="minorHAnsi"/>
                <w:sz w:val="20"/>
                <w:szCs w:val="20"/>
              </w:rPr>
              <w:t xml:space="preserve">8.91 </w:t>
            </w:r>
          </w:p>
        </w:tc>
        <w:tc>
          <w:tcPr>
            <w:tcW w:w="7938" w:type="dxa"/>
          </w:tcPr>
          <w:p w14:paraId="41B3023A" w14:textId="77777777" w:rsidR="00F65794" w:rsidRPr="000F266E" w:rsidRDefault="00F65794" w:rsidP="001F1153">
            <w:pPr>
              <w:spacing w:line="278" w:lineRule="auto"/>
              <w:rPr>
                <w:rFonts w:eastAsia="Aptos" w:cstheme="minorHAnsi"/>
                <w:sz w:val="20"/>
                <w:szCs w:val="20"/>
              </w:rPr>
            </w:pPr>
            <w:r w:rsidRPr="000F266E">
              <w:rPr>
                <w:rFonts w:eastAsia="Aptos" w:cstheme="minorHAnsi"/>
                <w:sz w:val="20"/>
                <w:szCs w:val="20"/>
              </w:rPr>
              <w:t>Se 8.3 «Nødsignal» vedr. bruk av signal 1K som nødsignal.</w:t>
            </w:r>
          </w:p>
          <w:p w14:paraId="0B693C85" w14:textId="77777777" w:rsidR="00F65794" w:rsidRPr="000F266E" w:rsidRDefault="00F65794" w:rsidP="001F1153">
            <w:pPr>
              <w:spacing w:line="278" w:lineRule="auto"/>
              <w:rPr>
                <w:rFonts w:eastAsia="Aptos" w:cstheme="minorHAnsi"/>
                <w:sz w:val="20"/>
                <w:szCs w:val="20"/>
              </w:rPr>
            </w:pPr>
          </w:p>
          <w:p w14:paraId="5F437ECD" w14:textId="77777777" w:rsidR="00F65794" w:rsidRPr="000F266E" w:rsidRDefault="00F65794" w:rsidP="001F1153">
            <w:pPr>
              <w:spacing w:line="278" w:lineRule="auto"/>
              <w:rPr>
                <w:rFonts w:eastAsia="Aptos" w:cstheme="minorHAnsi"/>
                <w:b/>
                <w:bCs/>
                <w:sz w:val="20"/>
                <w:szCs w:val="20"/>
              </w:rPr>
            </w:pPr>
            <w:r w:rsidRPr="000F266E">
              <w:rPr>
                <w:rFonts w:eastAsia="Aptos" w:cstheme="minorHAnsi"/>
                <w:b/>
                <w:bCs/>
                <w:sz w:val="20"/>
                <w:szCs w:val="20"/>
              </w:rPr>
              <w:t>Forslag til endring:</w:t>
            </w:r>
          </w:p>
          <w:p w14:paraId="711101B3" w14:textId="3DC7A304" w:rsidR="00F65794" w:rsidRPr="000F266E" w:rsidRDefault="00F65794" w:rsidP="001F1153">
            <w:pPr>
              <w:spacing w:line="278" w:lineRule="auto"/>
              <w:rPr>
                <w:rFonts w:eastAsia="Aptos" w:cstheme="minorHAnsi"/>
                <w:sz w:val="20"/>
                <w:szCs w:val="20"/>
              </w:rPr>
            </w:pPr>
            <w:r w:rsidRPr="000F266E">
              <w:rPr>
                <w:rFonts w:eastAsia="Aptos" w:cstheme="minorHAnsi"/>
                <w:sz w:val="20"/>
                <w:szCs w:val="20"/>
              </w:rPr>
              <w:t>«</w:t>
            </w:r>
            <w:r w:rsidRPr="000F266E">
              <w:rPr>
                <w:rFonts w:eastAsia="Aptos" w:cstheme="minorHAnsi"/>
                <w:i/>
                <w:iCs/>
                <w:sz w:val="20"/>
                <w:szCs w:val="20"/>
              </w:rPr>
              <w:t>8.91 Signal «Stopp»</w:t>
            </w:r>
            <w:r w:rsidRPr="000F266E">
              <w:rPr>
                <w:rFonts w:eastAsia="Aptos" w:cstheme="minorHAnsi"/>
                <w:i/>
                <w:iCs/>
                <w:strike/>
                <w:color w:val="EE0000"/>
                <w:sz w:val="20"/>
                <w:szCs w:val="20"/>
              </w:rPr>
              <w:t xml:space="preserve"> for skift</w:t>
            </w:r>
            <w:r w:rsidRPr="000F266E">
              <w:rPr>
                <w:rFonts w:eastAsia="Aptos" w:cstheme="minorHAnsi"/>
                <w:sz w:val="20"/>
                <w:szCs w:val="20"/>
              </w:rPr>
              <w:t>»</w:t>
            </w:r>
          </w:p>
          <w:p w14:paraId="0CF117F9" w14:textId="10B0FFCC" w:rsidR="00F65794" w:rsidRPr="0075613C" w:rsidRDefault="00F65794" w:rsidP="001F1153">
            <w:pPr>
              <w:rPr>
                <w:rFonts w:cstheme="minorHAnsi"/>
                <w:sz w:val="20"/>
                <w:szCs w:val="20"/>
              </w:rPr>
            </w:pPr>
          </w:p>
        </w:tc>
        <w:tc>
          <w:tcPr>
            <w:tcW w:w="2835" w:type="dxa"/>
          </w:tcPr>
          <w:p w14:paraId="183150ED" w14:textId="6DDF6F03" w:rsidR="00F65794" w:rsidRPr="00042CC0" w:rsidRDefault="00F65794" w:rsidP="001F1153">
            <w:pPr>
              <w:rPr>
                <w:rFonts w:cstheme="minorHAnsi"/>
                <w:sz w:val="20"/>
                <w:szCs w:val="20"/>
              </w:rPr>
            </w:pPr>
            <w:r w:rsidRPr="00042CC0">
              <w:rPr>
                <w:rFonts w:cstheme="minorHAnsi"/>
                <w:sz w:val="20"/>
                <w:szCs w:val="20"/>
              </w:rPr>
              <w:t xml:space="preserve">Ikke på høring. </w:t>
            </w:r>
          </w:p>
        </w:tc>
        <w:tc>
          <w:tcPr>
            <w:tcW w:w="2693" w:type="dxa"/>
          </w:tcPr>
          <w:p w14:paraId="1B553C57" w14:textId="77777777" w:rsidR="00F65794" w:rsidRPr="00042CC0" w:rsidRDefault="00F65794" w:rsidP="001F1153">
            <w:pPr>
              <w:rPr>
                <w:rFonts w:cstheme="minorHAnsi"/>
                <w:sz w:val="20"/>
                <w:szCs w:val="20"/>
              </w:rPr>
            </w:pPr>
            <w:r w:rsidRPr="00042CC0">
              <w:rPr>
                <w:rFonts w:cstheme="minorHAnsi"/>
                <w:sz w:val="20"/>
                <w:szCs w:val="20"/>
              </w:rPr>
              <w:t xml:space="preserve">Tas ikke til følge. </w:t>
            </w:r>
          </w:p>
          <w:p w14:paraId="6C3701BB" w14:textId="77777777" w:rsidR="00F65794" w:rsidRPr="00042CC0" w:rsidRDefault="00F65794" w:rsidP="001F1153">
            <w:pPr>
              <w:rPr>
                <w:rFonts w:cstheme="minorHAnsi"/>
                <w:sz w:val="20"/>
                <w:szCs w:val="20"/>
              </w:rPr>
            </w:pPr>
          </w:p>
          <w:p w14:paraId="36FA40AE" w14:textId="77FE7E6D" w:rsidR="00F65794" w:rsidRPr="00042CC0" w:rsidRDefault="00F65794" w:rsidP="001F1153">
            <w:pPr>
              <w:rPr>
                <w:rFonts w:cstheme="minorHAnsi"/>
                <w:sz w:val="20"/>
                <w:szCs w:val="20"/>
              </w:rPr>
            </w:pPr>
          </w:p>
        </w:tc>
      </w:tr>
      <w:tr w:rsidR="00F65794" w:rsidRPr="009364B1" w14:paraId="33AE77B3" w14:textId="77777777" w:rsidTr="007712D1">
        <w:tc>
          <w:tcPr>
            <w:tcW w:w="846" w:type="dxa"/>
          </w:tcPr>
          <w:p w14:paraId="68A4C37A" w14:textId="1A348FE6" w:rsidR="00F65794" w:rsidRPr="0075613C" w:rsidRDefault="00F65794" w:rsidP="00EF6B4E">
            <w:pPr>
              <w:rPr>
                <w:rFonts w:cstheme="minorHAnsi"/>
                <w:sz w:val="20"/>
                <w:szCs w:val="20"/>
              </w:rPr>
            </w:pPr>
            <w:r w:rsidRPr="0075613C">
              <w:rPr>
                <w:rFonts w:cstheme="minorHAnsi"/>
                <w:sz w:val="20"/>
                <w:szCs w:val="20"/>
              </w:rPr>
              <w:t>8.91 nr. 1</w:t>
            </w:r>
          </w:p>
        </w:tc>
        <w:tc>
          <w:tcPr>
            <w:tcW w:w="7938" w:type="dxa"/>
          </w:tcPr>
          <w:p w14:paraId="4320B0CA" w14:textId="77777777" w:rsidR="00F65794" w:rsidRPr="000F266E" w:rsidRDefault="00F65794" w:rsidP="00EF6B4E">
            <w:pPr>
              <w:spacing w:line="278" w:lineRule="auto"/>
              <w:rPr>
                <w:rFonts w:eastAsia="Aptos" w:cstheme="minorHAnsi"/>
                <w:b/>
                <w:bCs/>
                <w:sz w:val="20"/>
                <w:szCs w:val="20"/>
              </w:rPr>
            </w:pPr>
            <w:r w:rsidRPr="000F266E">
              <w:rPr>
                <w:rFonts w:eastAsia="Aptos" w:cstheme="minorHAnsi"/>
                <w:b/>
                <w:bCs/>
                <w:sz w:val="20"/>
                <w:szCs w:val="20"/>
              </w:rPr>
              <w:t>Forslag til endring:</w:t>
            </w:r>
          </w:p>
          <w:p w14:paraId="582AFD3D" w14:textId="77777777" w:rsidR="00F65794" w:rsidRPr="000F266E" w:rsidRDefault="00F65794" w:rsidP="00EF6B4E">
            <w:pPr>
              <w:spacing w:line="278" w:lineRule="auto"/>
              <w:rPr>
                <w:rFonts w:eastAsia="Aptos" w:cstheme="minorHAnsi"/>
                <w:sz w:val="20"/>
                <w:szCs w:val="20"/>
              </w:rPr>
            </w:pPr>
            <w:r w:rsidRPr="000F266E">
              <w:rPr>
                <w:rFonts w:eastAsia="Aptos" w:cstheme="minorHAnsi"/>
                <w:sz w:val="20"/>
                <w:szCs w:val="20"/>
              </w:rPr>
              <w:t>«</w:t>
            </w:r>
            <w:r w:rsidRPr="000F266E">
              <w:rPr>
                <w:rFonts w:eastAsia="Aptos" w:cstheme="minorHAnsi"/>
                <w:i/>
                <w:iCs/>
                <w:sz w:val="20"/>
                <w:szCs w:val="20"/>
              </w:rPr>
              <w:t xml:space="preserve">1. Signal 1K, 1L, 1A eller 1B «Stopp» gis av personale som deltar i skiftingen. </w:t>
            </w:r>
            <w:r w:rsidRPr="000F266E">
              <w:rPr>
                <w:rFonts w:eastAsia="Aptos" w:cstheme="minorHAnsi"/>
                <w:i/>
                <w:iCs/>
                <w:color w:val="EE0000"/>
                <w:sz w:val="20"/>
                <w:szCs w:val="20"/>
              </w:rPr>
              <w:t>Signalene kan også gis til tog som skal stoppe.</w:t>
            </w:r>
            <w:r w:rsidRPr="000F266E">
              <w:rPr>
                <w:rFonts w:eastAsia="Aptos" w:cstheme="minorHAnsi"/>
                <w:sz w:val="20"/>
                <w:szCs w:val="20"/>
              </w:rPr>
              <w:t>»</w:t>
            </w:r>
          </w:p>
          <w:p w14:paraId="0438D25E" w14:textId="1E4FC193" w:rsidR="00F65794" w:rsidRPr="0075613C" w:rsidRDefault="00F65794" w:rsidP="00EF6B4E">
            <w:pPr>
              <w:rPr>
                <w:rFonts w:cstheme="minorHAnsi"/>
                <w:sz w:val="20"/>
                <w:szCs w:val="20"/>
              </w:rPr>
            </w:pPr>
          </w:p>
        </w:tc>
        <w:tc>
          <w:tcPr>
            <w:tcW w:w="2835" w:type="dxa"/>
          </w:tcPr>
          <w:p w14:paraId="12EB2323" w14:textId="075D2017" w:rsidR="00F65794" w:rsidRPr="00042CC0" w:rsidRDefault="00F65794" w:rsidP="00EF6B4E">
            <w:pPr>
              <w:rPr>
                <w:rFonts w:cstheme="minorHAnsi"/>
                <w:sz w:val="20"/>
                <w:szCs w:val="20"/>
              </w:rPr>
            </w:pPr>
            <w:r w:rsidRPr="00042CC0">
              <w:rPr>
                <w:rFonts w:cstheme="minorHAnsi"/>
                <w:sz w:val="20"/>
                <w:szCs w:val="20"/>
              </w:rPr>
              <w:t xml:space="preserve">Ikke på høring. </w:t>
            </w:r>
          </w:p>
        </w:tc>
        <w:tc>
          <w:tcPr>
            <w:tcW w:w="2693" w:type="dxa"/>
          </w:tcPr>
          <w:p w14:paraId="61AFB806" w14:textId="1AA4BB0B" w:rsidR="00F65794" w:rsidRPr="00042CC0" w:rsidRDefault="00F65794" w:rsidP="00EF6B4E">
            <w:pPr>
              <w:rPr>
                <w:rFonts w:cstheme="minorHAnsi"/>
                <w:sz w:val="20"/>
                <w:szCs w:val="20"/>
              </w:rPr>
            </w:pPr>
            <w:r w:rsidRPr="00042CC0">
              <w:rPr>
                <w:rFonts w:cstheme="minorHAnsi"/>
                <w:sz w:val="20"/>
                <w:szCs w:val="20"/>
              </w:rPr>
              <w:t xml:space="preserve">Tas ikke til følge. </w:t>
            </w:r>
          </w:p>
        </w:tc>
      </w:tr>
      <w:tr w:rsidR="00F65794" w:rsidRPr="009364B1" w14:paraId="74319FB8" w14:textId="77777777" w:rsidTr="007712D1">
        <w:tc>
          <w:tcPr>
            <w:tcW w:w="846" w:type="dxa"/>
          </w:tcPr>
          <w:p w14:paraId="6209D065" w14:textId="210C3B51" w:rsidR="00F65794" w:rsidRPr="0075613C" w:rsidRDefault="00F65794" w:rsidP="00EF6B4E">
            <w:pPr>
              <w:rPr>
                <w:rFonts w:cstheme="minorHAnsi"/>
                <w:sz w:val="20"/>
                <w:szCs w:val="20"/>
              </w:rPr>
            </w:pPr>
            <w:r w:rsidRPr="0075613C">
              <w:rPr>
                <w:rFonts w:cstheme="minorHAnsi"/>
                <w:sz w:val="20"/>
                <w:szCs w:val="20"/>
              </w:rPr>
              <w:t>8.91 nr. 3</w:t>
            </w:r>
          </w:p>
        </w:tc>
        <w:tc>
          <w:tcPr>
            <w:tcW w:w="7938" w:type="dxa"/>
          </w:tcPr>
          <w:p w14:paraId="7151E968" w14:textId="77777777" w:rsidR="00F65794" w:rsidRPr="000F266E" w:rsidRDefault="00F65794" w:rsidP="00EF6B4E">
            <w:pPr>
              <w:spacing w:line="278" w:lineRule="auto"/>
              <w:rPr>
                <w:rFonts w:eastAsia="Aptos" w:cstheme="minorHAnsi"/>
                <w:b/>
                <w:bCs/>
                <w:sz w:val="20"/>
                <w:szCs w:val="20"/>
              </w:rPr>
            </w:pPr>
            <w:r w:rsidRPr="000F266E">
              <w:rPr>
                <w:rFonts w:eastAsia="Aptos" w:cstheme="minorHAnsi"/>
                <w:b/>
                <w:bCs/>
                <w:sz w:val="20"/>
                <w:szCs w:val="20"/>
              </w:rPr>
              <w:t>Forslag til endring:</w:t>
            </w:r>
          </w:p>
          <w:p w14:paraId="5E09F455" w14:textId="06D55097" w:rsidR="00F65794" w:rsidRPr="0075613C" w:rsidRDefault="00F65794" w:rsidP="00EF6B4E">
            <w:pPr>
              <w:rPr>
                <w:rFonts w:cstheme="minorHAnsi"/>
                <w:sz w:val="20"/>
                <w:szCs w:val="20"/>
              </w:rPr>
            </w:pPr>
            <w:r w:rsidRPr="0075613C">
              <w:rPr>
                <w:rFonts w:eastAsia="Aptos" w:cstheme="minorHAnsi"/>
                <w:sz w:val="20"/>
                <w:szCs w:val="20"/>
              </w:rPr>
              <w:t>Punkt 3: «</w:t>
            </w:r>
            <w:r w:rsidRPr="0075613C">
              <w:rPr>
                <w:rFonts w:eastAsia="Aptos" w:cstheme="minorHAnsi"/>
                <w:i/>
                <w:iCs/>
                <w:sz w:val="20"/>
                <w:szCs w:val="20"/>
              </w:rPr>
              <w:t xml:space="preserve">Skift </w:t>
            </w:r>
            <w:r w:rsidRPr="0075613C">
              <w:rPr>
                <w:rFonts w:eastAsia="Aptos" w:cstheme="minorHAnsi"/>
                <w:i/>
                <w:iCs/>
                <w:color w:val="EE0000"/>
                <w:sz w:val="20"/>
                <w:szCs w:val="20"/>
              </w:rPr>
              <w:t xml:space="preserve">eller tog </w:t>
            </w:r>
            <w:r w:rsidRPr="0075613C">
              <w:rPr>
                <w:rFonts w:eastAsia="Aptos" w:cstheme="minorHAnsi"/>
                <w:i/>
                <w:iCs/>
                <w:sz w:val="20"/>
                <w:szCs w:val="20"/>
              </w:rPr>
              <w:t>skal stoppe.</w:t>
            </w:r>
            <w:r w:rsidRPr="0075613C">
              <w:rPr>
                <w:rFonts w:eastAsia="Aptos" w:cstheme="minorHAnsi"/>
                <w:sz w:val="20"/>
                <w:szCs w:val="20"/>
              </w:rPr>
              <w:t xml:space="preserve">» (Flere forekomster). </w:t>
            </w:r>
          </w:p>
        </w:tc>
        <w:tc>
          <w:tcPr>
            <w:tcW w:w="2835" w:type="dxa"/>
          </w:tcPr>
          <w:p w14:paraId="3EEF51CC" w14:textId="64867DC0" w:rsidR="00F65794" w:rsidRPr="00042CC0" w:rsidRDefault="00F65794" w:rsidP="00EF6B4E">
            <w:pPr>
              <w:rPr>
                <w:rFonts w:cstheme="minorHAnsi"/>
                <w:sz w:val="20"/>
                <w:szCs w:val="20"/>
              </w:rPr>
            </w:pPr>
            <w:r w:rsidRPr="00042CC0">
              <w:rPr>
                <w:rFonts w:cstheme="minorHAnsi"/>
                <w:sz w:val="20"/>
                <w:szCs w:val="20"/>
              </w:rPr>
              <w:t xml:space="preserve">Ikke på høring. </w:t>
            </w:r>
          </w:p>
        </w:tc>
        <w:tc>
          <w:tcPr>
            <w:tcW w:w="2693" w:type="dxa"/>
          </w:tcPr>
          <w:p w14:paraId="7E21CEAE" w14:textId="16930944" w:rsidR="00F65794" w:rsidRPr="00042CC0" w:rsidRDefault="00F65794" w:rsidP="00EF6B4E">
            <w:pPr>
              <w:rPr>
                <w:rFonts w:cstheme="minorHAnsi"/>
                <w:sz w:val="20"/>
                <w:szCs w:val="20"/>
              </w:rPr>
            </w:pPr>
            <w:r w:rsidRPr="00042CC0">
              <w:rPr>
                <w:rFonts w:cstheme="minorHAnsi"/>
                <w:sz w:val="20"/>
                <w:szCs w:val="20"/>
              </w:rPr>
              <w:t xml:space="preserve">Tas ikke til følge. </w:t>
            </w:r>
          </w:p>
        </w:tc>
      </w:tr>
      <w:tr w:rsidR="00F65794" w:rsidRPr="009364B1" w14:paraId="5E5A1C4E" w14:textId="77777777" w:rsidTr="007712D1">
        <w:tc>
          <w:tcPr>
            <w:tcW w:w="846" w:type="dxa"/>
          </w:tcPr>
          <w:p w14:paraId="13CF86A9" w14:textId="0B2AAECA" w:rsidR="00F65794" w:rsidRPr="0075613C" w:rsidRDefault="00F65794" w:rsidP="001F1153">
            <w:pPr>
              <w:rPr>
                <w:rFonts w:cstheme="minorHAnsi"/>
                <w:sz w:val="20"/>
                <w:szCs w:val="20"/>
              </w:rPr>
            </w:pPr>
            <w:r w:rsidRPr="0075613C">
              <w:rPr>
                <w:rFonts w:cstheme="minorHAnsi"/>
                <w:sz w:val="20"/>
                <w:szCs w:val="20"/>
              </w:rPr>
              <w:lastRenderedPageBreak/>
              <w:t>8.96 nr. 4</w:t>
            </w:r>
          </w:p>
        </w:tc>
        <w:tc>
          <w:tcPr>
            <w:tcW w:w="7938" w:type="dxa"/>
          </w:tcPr>
          <w:p w14:paraId="7F2AE800"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Som en følge av 8.98-BNs bestemmelse om at arbeidstog skal ha minst ett sluttsignalskilt blir det rart at signal 95C «Sluttsignal» er definert som «To rektangulære lysreflekterende skilt med hvite og røde felter.»</w:t>
            </w:r>
          </w:p>
          <w:p w14:paraId="2C1348BA" w14:textId="77777777" w:rsidR="00F65794" w:rsidRPr="00893448" w:rsidRDefault="00F65794" w:rsidP="001F1153">
            <w:pPr>
              <w:spacing w:line="278" w:lineRule="auto"/>
              <w:rPr>
                <w:rFonts w:eastAsia="Aptos" w:cstheme="minorHAnsi"/>
                <w:sz w:val="20"/>
                <w:szCs w:val="20"/>
              </w:rPr>
            </w:pPr>
          </w:p>
          <w:p w14:paraId="7AD9E3CE"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Vi foreslår derfor at signal 95C endres til å være «Et rektangulært lysreflekterende skilt med hvite og røde felter».</w:t>
            </w:r>
          </w:p>
          <w:p w14:paraId="140546AE" w14:textId="77777777" w:rsidR="00F65794" w:rsidRPr="00893448" w:rsidRDefault="00F65794" w:rsidP="001F1153">
            <w:pPr>
              <w:spacing w:line="278" w:lineRule="auto"/>
              <w:rPr>
                <w:rFonts w:eastAsia="Aptos" w:cstheme="minorHAnsi"/>
                <w:sz w:val="20"/>
                <w:szCs w:val="20"/>
              </w:rPr>
            </w:pPr>
          </w:p>
          <w:p w14:paraId="297549F8"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Vi foreslår også at vi gjeninnfører det tidligere signal 95B (skilt med rødt og gult felt) da det fortsatt ligger mange slike på lager, og det ressursmessig må være fornuftig å fortsatt kunne bruke disse.</w:t>
            </w:r>
          </w:p>
          <w:p w14:paraId="13A370E2" w14:textId="77777777" w:rsidR="00F65794" w:rsidRPr="00893448" w:rsidRDefault="00F65794" w:rsidP="001F1153">
            <w:pPr>
              <w:spacing w:line="278" w:lineRule="auto"/>
              <w:rPr>
                <w:rFonts w:eastAsia="Aptos" w:cstheme="minorHAnsi"/>
                <w:sz w:val="20"/>
                <w:szCs w:val="20"/>
              </w:rPr>
            </w:pPr>
          </w:p>
          <w:p w14:paraId="002E5404"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Vi foreslår også at vi igjen tillater signal 95A «Sluttsignal» (lampe med rødt lys) som erstatning for signal 91 «Baklys» og signalene 95B og 95C «Sluttsignal».</w:t>
            </w:r>
          </w:p>
          <w:p w14:paraId="0C59BCA0" w14:textId="77777777" w:rsidR="00F65794" w:rsidRPr="00893448" w:rsidRDefault="00F65794" w:rsidP="001F1153">
            <w:pPr>
              <w:spacing w:line="278" w:lineRule="auto"/>
              <w:rPr>
                <w:rFonts w:eastAsia="Aptos" w:cstheme="minorHAnsi"/>
                <w:sz w:val="20"/>
                <w:szCs w:val="20"/>
              </w:rPr>
            </w:pPr>
          </w:p>
          <w:p w14:paraId="69A60F2E"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Dersom TSI LOC&amp;PAS gjør det umulig å bruke signal 95A og 95B i person- og godstog burde det være mulig å tillate bruken av denne typen sluttsignalskilt for arbeids- og transporttog som ikke skal kjøres ut av landet (iht. 8.96-BN).</w:t>
            </w:r>
          </w:p>
          <w:p w14:paraId="22A143C0" w14:textId="77777777" w:rsidR="00F65794" w:rsidRPr="00893448" w:rsidRDefault="00F65794" w:rsidP="001F1153">
            <w:pPr>
              <w:spacing w:line="278" w:lineRule="auto"/>
              <w:rPr>
                <w:rFonts w:eastAsia="Aptos" w:cstheme="minorHAnsi"/>
                <w:sz w:val="20"/>
                <w:szCs w:val="20"/>
              </w:rPr>
            </w:pPr>
          </w:p>
          <w:p w14:paraId="1FB0E475"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 xml:space="preserve">Vi har også fortsatt trekkraftkjøretøy som kun har et fast montert, sentralt plassert rødt baklys (hovedsakelig opprinnelig svenske maskiner som </w:t>
            </w:r>
            <w:proofErr w:type="spellStart"/>
            <w:r w:rsidRPr="00893448">
              <w:rPr>
                <w:rFonts w:eastAsia="Aptos" w:cstheme="minorHAnsi"/>
                <w:sz w:val="20"/>
                <w:szCs w:val="20"/>
              </w:rPr>
              <w:t>Skd</w:t>
            </w:r>
            <w:proofErr w:type="spellEnd"/>
            <w:r w:rsidRPr="00893448">
              <w:rPr>
                <w:rFonts w:eastAsia="Aptos" w:cstheme="minorHAnsi"/>
                <w:sz w:val="20"/>
                <w:szCs w:val="20"/>
              </w:rPr>
              <w:t xml:space="preserve"> 226, V4, T43 m.fl.), og bør derfor tillate at disse viser «et rødt lys bakover» (nytt Signal 91B) istedenfor Signal 91 «Baklys». Alternativt bør vi tillate bruk av Signal 95A «Sluttsignal» for slike kjøretøy, for eksempel der de går som </w:t>
            </w:r>
            <w:proofErr w:type="spellStart"/>
            <w:r w:rsidRPr="00893448">
              <w:rPr>
                <w:rFonts w:eastAsia="Aptos" w:cstheme="minorHAnsi"/>
                <w:sz w:val="20"/>
                <w:szCs w:val="20"/>
              </w:rPr>
              <w:t>løslokomotiv</w:t>
            </w:r>
            <w:proofErr w:type="spellEnd"/>
            <w:r w:rsidRPr="00893448">
              <w:rPr>
                <w:rFonts w:eastAsia="Aptos" w:cstheme="minorHAnsi"/>
                <w:sz w:val="20"/>
                <w:szCs w:val="20"/>
              </w:rPr>
              <w:t>.</w:t>
            </w:r>
          </w:p>
          <w:p w14:paraId="60392FD3" w14:textId="77777777" w:rsidR="00F65794" w:rsidRPr="00893448" w:rsidRDefault="00F65794" w:rsidP="001F1153">
            <w:pPr>
              <w:spacing w:line="278" w:lineRule="auto"/>
              <w:rPr>
                <w:rFonts w:eastAsia="Aptos" w:cstheme="minorHAnsi"/>
                <w:sz w:val="20"/>
                <w:szCs w:val="20"/>
              </w:rPr>
            </w:pPr>
          </w:p>
          <w:p w14:paraId="0CEC8AE5" w14:textId="77777777" w:rsidR="00F65794" w:rsidRPr="00893448" w:rsidRDefault="00F65794" w:rsidP="001F1153">
            <w:pPr>
              <w:spacing w:line="278" w:lineRule="auto"/>
              <w:rPr>
                <w:rFonts w:eastAsia="Aptos" w:cstheme="minorHAnsi"/>
                <w:b/>
                <w:bCs/>
                <w:sz w:val="20"/>
                <w:szCs w:val="20"/>
              </w:rPr>
            </w:pPr>
            <w:r w:rsidRPr="00893448">
              <w:rPr>
                <w:rFonts w:eastAsia="Aptos" w:cstheme="minorHAnsi"/>
                <w:b/>
                <w:bCs/>
                <w:sz w:val="20"/>
                <w:szCs w:val="20"/>
              </w:rPr>
              <w:t>Forslag til endring:</w:t>
            </w:r>
          </w:p>
          <w:p w14:paraId="6999337A" w14:textId="77777777" w:rsidR="00F65794" w:rsidRPr="00893448" w:rsidRDefault="00F65794" w:rsidP="001F1153">
            <w:pPr>
              <w:spacing w:line="278" w:lineRule="auto"/>
              <w:rPr>
                <w:rFonts w:eastAsia="Aptos" w:cstheme="minorHAnsi"/>
                <w:sz w:val="20"/>
                <w:szCs w:val="20"/>
              </w:rPr>
            </w:pPr>
            <w:r w:rsidRPr="00893448">
              <w:rPr>
                <w:rFonts w:eastAsia="Aptos" w:cstheme="minorHAnsi"/>
                <w:sz w:val="20"/>
                <w:szCs w:val="20"/>
              </w:rPr>
              <w:t>8.96 nr. 4: «</w:t>
            </w:r>
            <w:r w:rsidRPr="00893448">
              <w:rPr>
                <w:rFonts w:eastAsia="Aptos" w:cstheme="minorHAnsi"/>
                <w:color w:val="EE0000"/>
                <w:sz w:val="20"/>
                <w:szCs w:val="20"/>
              </w:rPr>
              <w:t xml:space="preserve">4. </w:t>
            </w:r>
            <w:proofErr w:type="spellStart"/>
            <w:r w:rsidRPr="00893448">
              <w:rPr>
                <w:rFonts w:eastAsia="Aptos" w:cstheme="minorHAnsi"/>
                <w:color w:val="EE0000"/>
                <w:sz w:val="20"/>
                <w:szCs w:val="20"/>
              </w:rPr>
              <w:t>Løslokomotiv</w:t>
            </w:r>
            <w:proofErr w:type="spellEnd"/>
            <w:r w:rsidRPr="00893448">
              <w:rPr>
                <w:rFonts w:eastAsia="Aptos" w:cstheme="minorHAnsi"/>
                <w:sz w:val="20"/>
                <w:szCs w:val="20"/>
              </w:rPr>
              <w:t>»: «</w:t>
            </w:r>
            <w:proofErr w:type="spellStart"/>
            <w:r w:rsidRPr="00893448">
              <w:rPr>
                <w:rFonts w:eastAsia="Aptos" w:cstheme="minorHAnsi"/>
                <w:color w:val="EE0000"/>
                <w:sz w:val="20"/>
                <w:szCs w:val="20"/>
              </w:rPr>
              <w:t>Løslokomotiv</w:t>
            </w:r>
            <w:proofErr w:type="spellEnd"/>
            <w:r w:rsidRPr="00893448">
              <w:rPr>
                <w:rFonts w:eastAsia="Aptos" w:cstheme="minorHAnsi"/>
                <w:color w:val="EE0000"/>
                <w:sz w:val="20"/>
                <w:szCs w:val="20"/>
              </w:rPr>
              <w:t xml:space="preserve"> tillates framført med kun ett rødt baklys.</w:t>
            </w:r>
            <w:r w:rsidRPr="00893448">
              <w:rPr>
                <w:rFonts w:eastAsia="Aptos" w:cstheme="minorHAnsi"/>
                <w:sz w:val="20"/>
                <w:szCs w:val="20"/>
              </w:rPr>
              <w:t>»</w:t>
            </w:r>
          </w:p>
          <w:p w14:paraId="3558C9AE" w14:textId="77777777" w:rsidR="00F65794" w:rsidRPr="00893448" w:rsidRDefault="00F65794" w:rsidP="001F1153">
            <w:pPr>
              <w:spacing w:line="278" w:lineRule="auto"/>
              <w:rPr>
                <w:rFonts w:eastAsia="Aptos" w:cstheme="minorHAnsi"/>
                <w:sz w:val="20"/>
                <w:szCs w:val="20"/>
              </w:rPr>
            </w:pPr>
          </w:p>
          <w:p w14:paraId="2A3DE371"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t>Av dette følger at 8.96 nr. 4 endres til nr. 5.</w:t>
            </w:r>
          </w:p>
          <w:p w14:paraId="234B279D" w14:textId="77777777" w:rsidR="00F65794" w:rsidRPr="00F17B70" w:rsidRDefault="00F65794" w:rsidP="001F1153">
            <w:pPr>
              <w:spacing w:line="278" w:lineRule="auto"/>
              <w:rPr>
                <w:rFonts w:eastAsia="Aptos" w:cstheme="minorHAnsi"/>
                <w:sz w:val="20"/>
                <w:szCs w:val="20"/>
              </w:rPr>
            </w:pPr>
          </w:p>
          <w:p w14:paraId="153B8968" w14:textId="77777777" w:rsidR="00F65794" w:rsidRPr="00F17B70" w:rsidRDefault="00F65794" w:rsidP="001F1153">
            <w:pPr>
              <w:spacing w:line="278" w:lineRule="auto"/>
              <w:rPr>
                <w:rFonts w:eastAsia="Aptos" w:cstheme="minorHAnsi"/>
                <w:b/>
                <w:sz w:val="20"/>
                <w:szCs w:val="20"/>
              </w:rPr>
            </w:pPr>
            <w:r w:rsidRPr="00F17B70">
              <w:rPr>
                <w:rFonts w:eastAsia="Aptos" w:cstheme="minorHAnsi"/>
                <w:b/>
                <w:sz w:val="20"/>
                <w:szCs w:val="20"/>
              </w:rPr>
              <w:t>Forslag til endring:</w:t>
            </w:r>
          </w:p>
          <w:p w14:paraId="28130651"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lastRenderedPageBreak/>
              <w:t xml:space="preserve">8.96 nr. </w:t>
            </w:r>
            <w:r w:rsidRPr="00F17B70">
              <w:rPr>
                <w:rFonts w:eastAsia="Aptos" w:cstheme="minorHAnsi"/>
                <w:color w:val="EE0000"/>
                <w:sz w:val="20"/>
                <w:szCs w:val="20"/>
              </w:rPr>
              <w:t>5</w:t>
            </w:r>
            <w:r w:rsidRPr="00F17B70">
              <w:rPr>
                <w:rFonts w:eastAsia="Aptos" w:cstheme="minorHAnsi"/>
                <w:sz w:val="20"/>
                <w:szCs w:val="20"/>
              </w:rPr>
              <w:t>:</w:t>
            </w:r>
          </w:p>
          <w:p w14:paraId="7CE6195B"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t xml:space="preserve">Signalnavn: </w:t>
            </w:r>
            <w:r w:rsidRPr="00F17B70">
              <w:rPr>
                <w:rFonts w:eastAsia="Aptos" w:cstheme="minorHAnsi"/>
                <w:i/>
                <w:color w:val="EE0000"/>
                <w:sz w:val="20"/>
                <w:szCs w:val="20"/>
              </w:rPr>
              <w:t>Signal 91B «Baklys»</w:t>
            </w:r>
          </w:p>
          <w:p w14:paraId="7C8CEEEE"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t>Signalbetydning: «</w:t>
            </w:r>
            <w:r w:rsidRPr="00F17B70">
              <w:rPr>
                <w:rFonts w:eastAsia="Aptos" w:cstheme="minorHAnsi"/>
                <w:i/>
                <w:color w:val="EE0000"/>
                <w:sz w:val="20"/>
                <w:szCs w:val="20"/>
              </w:rPr>
              <w:t>Et rødt lys bakover.</w:t>
            </w:r>
            <w:r w:rsidRPr="00F17B70">
              <w:rPr>
                <w:rFonts w:eastAsia="Aptos" w:cstheme="minorHAnsi"/>
                <w:sz w:val="20"/>
                <w:szCs w:val="20"/>
              </w:rPr>
              <w:t>»</w:t>
            </w:r>
          </w:p>
          <w:p w14:paraId="45B714E6"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t>Beskrivelse: «</w:t>
            </w:r>
            <w:r w:rsidRPr="00F17B70">
              <w:rPr>
                <w:rFonts w:eastAsia="Aptos" w:cstheme="minorHAnsi"/>
                <w:i/>
                <w:color w:val="EE0000"/>
                <w:sz w:val="20"/>
                <w:szCs w:val="20"/>
              </w:rPr>
              <w:t>Signalet angir togets ende.</w:t>
            </w:r>
            <w:r w:rsidRPr="00F17B70">
              <w:rPr>
                <w:rFonts w:eastAsia="Aptos" w:cstheme="minorHAnsi"/>
                <w:sz w:val="20"/>
                <w:szCs w:val="20"/>
              </w:rPr>
              <w:t>»</w:t>
            </w:r>
          </w:p>
          <w:p w14:paraId="1BA99FE3" w14:textId="77777777" w:rsidR="00F65794" w:rsidRPr="00F17B70" w:rsidRDefault="00F65794" w:rsidP="001F1153">
            <w:pPr>
              <w:spacing w:line="278" w:lineRule="auto"/>
              <w:rPr>
                <w:rFonts w:eastAsia="Aptos" w:cstheme="minorHAnsi"/>
                <w:sz w:val="20"/>
                <w:szCs w:val="20"/>
              </w:rPr>
            </w:pPr>
            <w:r w:rsidRPr="00F17B70">
              <w:rPr>
                <w:rFonts w:eastAsia="Aptos" w:cstheme="minorHAnsi"/>
                <w:sz w:val="20"/>
                <w:szCs w:val="20"/>
              </w:rPr>
              <w:t xml:space="preserve">Illustrasjon: </w:t>
            </w:r>
            <w:r w:rsidRPr="001C239E">
              <w:rPr>
                <w:rFonts w:eastAsia="Aptos" w:cstheme="minorHAnsi"/>
                <w:noProof/>
                <w:sz w:val="20"/>
                <w:szCs w:val="20"/>
              </w:rPr>
              <w:drawing>
                <wp:inline distT="0" distB="0" distL="0" distR="0" wp14:anchorId="6D0D1472" wp14:editId="29D638CD">
                  <wp:extent cx="1035050" cy="1143000"/>
                  <wp:effectExtent l="0" t="0" r="0" b="0"/>
                  <wp:docPr id="4064014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5050" cy="1143000"/>
                          </a:xfrm>
                          <a:prstGeom prst="rect">
                            <a:avLst/>
                          </a:prstGeom>
                          <a:noFill/>
                          <a:ln>
                            <a:noFill/>
                          </a:ln>
                        </pic:spPr>
                      </pic:pic>
                    </a:graphicData>
                  </a:graphic>
                </wp:inline>
              </w:drawing>
            </w:r>
          </w:p>
          <w:p w14:paraId="55678342" w14:textId="77777777" w:rsidR="00F65794" w:rsidRPr="00F17B70" w:rsidRDefault="00F65794" w:rsidP="001F1153">
            <w:pPr>
              <w:spacing w:line="278" w:lineRule="auto"/>
              <w:rPr>
                <w:rFonts w:eastAsia="Aptos" w:cstheme="minorHAnsi"/>
                <w:sz w:val="20"/>
                <w:szCs w:val="20"/>
              </w:rPr>
            </w:pPr>
          </w:p>
          <w:p w14:paraId="7F2352DD" w14:textId="77777777" w:rsidR="00F65794" w:rsidRPr="00F17B70" w:rsidRDefault="00F65794" w:rsidP="001F1153">
            <w:pPr>
              <w:spacing w:line="278" w:lineRule="auto"/>
              <w:rPr>
                <w:rFonts w:eastAsia="Aptos" w:cstheme="minorHAnsi"/>
                <w:b/>
                <w:sz w:val="20"/>
                <w:szCs w:val="20"/>
              </w:rPr>
            </w:pPr>
            <w:r w:rsidRPr="00F17B70">
              <w:rPr>
                <w:rFonts w:eastAsia="Aptos" w:cstheme="minorHAnsi"/>
                <w:b/>
                <w:sz w:val="20"/>
                <w:szCs w:val="20"/>
              </w:rPr>
              <w:t>Forslag til endring:</w:t>
            </w:r>
          </w:p>
          <w:p w14:paraId="092EEAF7" w14:textId="77777777" w:rsidR="00F65794" w:rsidRPr="00567507" w:rsidRDefault="00F65794" w:rsidP="001F1153">
            <w:pPr>
              <w:spacing w:line="278" w:lineRule="auto"/>
              <w:rPr>
                <w:rFonts w:eastAsia="Aptos" w:cstheme="minorHAnsi"/>
                <w:sz w:val="20"/>
                <w:szCs w:val="20"/>
              </w:rPr>
            </w:pPr>
            <w:r w:rsidRPr="00567507">
              <w:rPr>
                <w:rFonts w:eastAsia="Aptos" w:cstheme="minorHAnsi"/>
                <w:sz w:val="20"/>
                <w:szCs w:val="20"/>
              </w:rPr>
              <w:t xml:space="preserve">8.96 nr. </w:t>
            </w:r>
            <w:r w:rsidRPr="00567507">
              <w:rPr>
                <w:rFonts w:eastAsia="Aptos" w:cstheme="minorHAnsi"/>
                <w:color w:val="EE0000"/>
                <w:sz w:val="20"/>
                <w:szCs w:val="20"/>
              </w:rPr>
              <w:t>5</w:t>
            </w:r>
            <w:r w:rsidRPr="00567507">
              <w:rPr>
                <w:rFonts w:eastAsia="Aptos" w:cstheme="minorHAnsi"/>
                <w:sz w:val="20"/>
                <w:szCs w:val="20"/>
              </w:rPr>
              <w:t>:</w:t>
            </w:r>
          </w:p>
          <w:p w14:paraId="67F8B0D0" w14:textId="77777777" w:rsidR="00F65794" w:rsidRPr="00567507" w:rsidRDefault="00F65794" w:rsidP="001F1153">
            <w:pPr>
              <w:spacing w:line="278" w:lineRule="auto"/>
              <w:rPr>
                <w:rFonts w:eastAsia="Aptos" w:cstheme="minorHAnsi"/>
                <w:color w:val="EE0000"/>
                <w:sz w:val="20"/>
                <w:szCs w:val="20"/>
              </w:rPr>
            </w:pPr>
            <w:r w:rsidRPr="00567507">
              <w:rPr>
                <w:rFonts w:eastAsia="Aptos" w:cstheme="minorHAnsi"/>
                <w:sz w:val="20"/>
                <w:szCs w:val="20"/>
              </w:rPr>
              <w:t xml:space="preserve">Signalnavn: </w:t>
            </w:r>
            <w:r w:rsidRPr="00567507">
              <w:rPr>
                <w:rFonts w:eastAsia="Aptos" w:cstheme="minorHAnsi"/>
                <w:color w:val="EE0000"/>
                <w:sz w:val="20"/>
                <w:szCs w:val="20"/>
              </w:rPr>
              <w:t>Signal 95A «</w:t>
            </w:r>
            <w:r w:rsidRPr="00567507">
              <w:rPr>
                <w:rFonts w:eastAsia="Aptos" w:cstheme="minorHAnsi"/>
                <w:i/>
                <w:color w:val="EE0000"/>
                <w:sz w:val="20"/>
                <w:szCs w:val="20"/>
              </w:rPr>
              <w:t>Sluttsignal</w:t>
            </w:r>
            <w:r w:rsidRPr="00567507">
              <w:rPr>
                <w:rFonts w:eastAsia="Aptos" w:cstheme="minorHAnsi"/>
                <w:color w:val="EE0000"/>
                <w:sz w:val="20"/>
                <w:szCs w:val="20"/>
              </w:rPr>
              <w:t>»</w:t>
            </w:r>
          </w:p>
          <w:p w14:paraId="4AA40669" w14:textId="77777777" w:rsidR="00F65794" w:rsidRPr="00567507" w:rsidRDefault="00F65794" w:rsidP="001F1153">
            <w:pPr>
              <w:spacing w:line="278" w:lineRule="auto"/>
              <w:rPr>
                <w:rFonts w:eastAsia="Aptos" w:cstheme="minorHAnsi"/>
                <w:sz w:val="20"/>
                <w:szCs w:val="20"/>
              </w:rPr>
            </w:pPr>
            <w:r w:rsidRPr="00567507">
              <w:rPr>
                <w:rFonts w:eastAsia="Aptos" w:cstheme="minorHAnsi"/>
                <w:sz w:val="20"/>
                <w:szCs w:val="20"/>
              </w:rPr>
              <w:t>Signalbetydning: «</w:t>
            </w:r>
            <w:r w:rsidRPr="00567507">
              <w:rPr>
                <w:rFonts w:eastAsia="Aptos" w:cstheme="minorHAnsi"/>
                <w:i/>
                <w:color w:val="EE0000"/>
                <w:sz w:val="20"/>
                <w:szCs w:val="20"/>
              </w:rPr>
              <w:t>Et rødt lys bakover.</w:t>
            </w:r>
            <w:r w:rsidRPr="00567507">
              <w:rPr>
                <w:rFonts w:eastAsia="Aptos" w:cstheme="minorHAnsi"/>
                <w:sz w:val="20"/>
                <w:szCs w:val="20"/>
              </w:rPr>
              <w:t>»</w:t>
            </w:r>
          </w:p>
          <w:p w14:paraId="1196C4BC"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Beskrivelse: «</w:t>
            </w:r>
            <w:r w:rsidRPr="001C239E">
              <w:rPr>
                <w:rFonts w:eastAsia="Aptos" w:cstheme="minorHAnsi"/>
                <w:i/>
                <w:iCs/>
                <w:color w:val="EE0000"/>
                <w:sz w:val="20"/>
                <w:szCs w:val="20"/>
              </w:rPr>
              <w:t>Signalet angir togets ende.</w:t>
            </w:r>
            <w:r w:rsidRPr="001C239E">
              <w:rPr>
                <w:rFonts w:eastAsia="Aptos" w:cstheme="minorHAnsi"/>
                <w:sz w:val="20"/>
                <w:szCs w:val="20"/>
              </w:rPr>
              <w:t>»</w:t>
            </w:r>
          </w:p>
          <w:p w14:paraId="60062AEC"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 xml:space="preserve">Illustrasjon: </w:t>
            </w:r>
            <w:r w:rsidRPr="001C239E">
              <w:rPr>
                <w:rFonts w:eastAsia="Aptos" w:cstheme="minorHAnsi"/>
                <w:noProof/>
                <w:sz w:val="20"/>
                <w:szCs w:val="20"/>
              </w:rPr>
              <w:drawing>
                <wp:inline distT="0" distB="0" distL="0" distR="0" wp14:anchorId="1A4DCCCB" wp14:editId="35B643B1">
                  <wp:extent cx="933450" cy="1009650"/>
                  <wp:effectExtent l="0" t="0" r="0" b="0"/>
                  <wp:docPr id="15834801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3450" cy="1009650"/>
                          </a:xfrm>
                          <a:prstGeom prst="rect">
                            <a:avLst/>
                          </a:prstGeom>
                          <a:noFill/>
                          <a:ln>
                            <a:noFill/>
                          </a:ln>
                        </pic:spPr>
                      </pic:pic>
                    </a:graphicData>
                  </a:graphic>
                </wp:inline>
              </w:drawing>
            </w:r>
          </w:p>
          <w:p w14:paraId="67A99CA3" w14:textId="77777777" w:rsidR="00F65794" w:rsidRPr="001C239E" w:rsidRDefault="00F65794" w:rsidP="001F1153">
            <w:pPr>
              <w:spacing w:line="278" w:lineRule="auto"/>
              <w:rPr>
                <w:rFonts w:eastAsia="Aptos" w:cstheme="minorHAnsi"/>
                <w:sz w:val="20"/>
                <w:szCs w:val="20"/>
              </w:rPr>
            </w:pPr>
          </w:p>
          <w:p w14:paraId="70EB118C" w14:textId="77777777" w:rsidR="00F65794" w:rsidRPr="001C239E" w:rsidRDefault="00F65794" w:rsidP="001F1153">
            <w:pPr>
              <w:spacing w:line="278" w:lineRule="auto"/>
              <w:rPr>
                <w:rFonts w:eastAsia="Aptos" w:cstheme="minorHAnsi"/>
                <w:b/>
                <w:bCs/>
                <w:sz w:val="20"/>
                <w:szCs w:val="20"/>
              </w:rPr>
            </w:pPr>
            <w:r w:rsidRPr="001C239E">
              <w:rPr>
                <w:rFonts w:eastAsia="Aptos" w:cstheme="minorHAnsi"/>
                <w:b/>
                <w:bCs/>
                <w:sz w:val="20"/>
                <w:szCs w:val="20"/>
              </w:rPr>
              <w:t>Forslag til endring:</w:t>
            </w:r>
          </w:p>
          <w:p w14:paraId="050D1D20"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 xml:space="preserve">8.96 nr. </w:t>
            </w:r>
            <w:r w:rsidRPr="001C239E">
              <w:rPr>
                <w:rFonts w:eastAsia="Aptos" w:cstheme="minorHAnsi"/>
                <w:color w:val="EE0000"/>
                <w:sz w:val="20"/>
                <w:szCs w:val="20"/>
              </w:rPr>
              <w:t>5</w:t>
            </w:r>
            <w:r w:rsidRPr="001C239E">
              <w:rPr>
                <w:rFonts w:eastAsia="Aptos" w:cstheme="minorHAnsi"/>
                <w:sz w:val="20"/>
                <w:szCs w:val="20"/>
              </w:rPr>
              <w:t>:</w:t>
            </w:r>
          </w:p>
          <w:p w14:paraId="63231270"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 xml:space="preserve">Signalnavn: </w:t>
            </w:r>
            <w:r w:rsidRPr="001C239E">
              <w:rPr>
                <w:rFonts w:eastAsia="Aptos" w:cstheme="minorHAnsi"/>
                <w:i/>
                <w:iCs/>
                <w:color w:val="EE0000"/>
                <w:sz w:val="20"/>
                <w:szCs w:val="20"/>
              </w:rPr>
              <w:t>Signal 95B «Sluttsignalskilt»</w:t>
            </w:r>
          </w:p>
          <w:p w14:paraId="53874D45"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Signalbetydning: «</w:t>
            </w:r>
            <w:r w:rsidRPr="001C239E">
              <w:rPr>
                <w:rFonts w:eastAsia="Aptos" w:cstheme="minorHAnsi"/>
                <w:i/>
                <w:iCs/>
                <w:color w:val="EE0000"/>
                <w:sz w:val="20"/>
                <w:szCs w:val="20"/>
              </w:rPr>
              <w:t>Et rektangulært lysreflekterende skilt med røde og gule felter.</w:t>
            </w:r>
            <w:r w:rsidRPr="001C239E">
              <w:rPr>
                <w:rFonts w:eastAsia="Aptos" w:cstheme="minorHAnsi"/>
                <w:sz w:val="20"/>
                <w:szCs w:val="20"/>
              </w:rPr>
              <w:t>»</w:t>
            </w:r>
          </w:p>
          <w:p w14:paraId="08AC3034"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Beskrivelse: «</w:t>
            </w:r>
            <w:r w:rsidRPr="001C239E">
              <w:rPr>
                <w:rFonts w:eastAsia="Aptos" w:cstheme="minorHAnsi"/>
                <w:i/>
                <w:iCs/>
                <w:color w:val="EE0000"/>
                <w:sz w:val="20"/>
                <w:szCs w:val="20"/>
              </w:rPr>
              <w:t>Signalet angir togets ende.</w:t>
            </w:r>
            <w:r w:rsidRPr="001C239E">
              <w:rPr>
                <w:rFonts w:eastAsia="Aptos" w:cstheme="minorHAnsi"/>
                <w:sz w:val="20"/>
                <w:szCs w:val="20"/>
              </w:rPr>
              <w:t>»</w:t>
            </w:r>
          </w:p>
          <w:p w14:paraId="50C1F017"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lastRenderedPageBreak/>
              <w:t xml:space="preserve">Illustrasjon: </w:t>
            </w:r>
            <w:r w:rsidRPr="001C239E">
              <w:rPr>
                <w:rFonts w:eastAsia="Aptos" w:cstheme="minorHAnsi"/>
                <w:noProof/>
                <w:sz w:val="20"/>
                <w:szCs w:val="20"/>
              </w:rPr>
              <w:drawing>
                <wp:inline distT="0" distB="0" distL="0" distR="0" wp14:anchorId="2C4F9CC4" wp14:editId="053DDF47">
                  <wp:extent cx="171450" cy="336550"/>
                  <wp:effectExtent l="0" t="0" r="0" b="6350"/>
                  <wp:docPr id="160829812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336550"/>
                          </a:xfrm>
                          <a:prstGeom prst="rect">
                            <a:avLst/>
                          </a:prstGeom>
                          <a:noFill/>
                          <a:ln>
                            <a:noFill/>
                          </a:ln>
                        </pic:spPr>
                      </pic:pic>
                    </a:graphicData>
                  </a:graphic>
                </wp:inline>
              </w:drawing>
            </w:r>
          </w:p>
          <w:p w14:paraId="3B247AD9" w14:textId="77777777" w:rsidR="00F65794" w:rsidRPr="001C239E" w:rsidRDefault="00F65794" w:rsidP="001F1153">
            <w:pPr>
              <w:spacing w:line="278" w:lineRule="auto"/>
              <w:rPr>
                <w:rFonts w:eastAsia="Aptos" w:cstheme="minorHAnsi"/>
                <w:sz w:val="20"/>
                <w:szCs w:val="20"/>
              </w:rPr>
            </w:pPr>
          </w:p>
          <w:p w14:paraId="01899E2B" w14:textId="77777777" w:rsidR="00F65794" w:rsidRPr="001C239E" w:rsidRDefault="00F65794" w:rsidP="001F1153">
            <w:pPr>
              <w:spacing w:line="278" w:lineRule="auto"/>
              <w:rPr>
                <w:rFonts w:eastAsia="Aptos" w:cstheme="minorHAnsi"/>
                <w:b/>
                <w:bCs/>
                <w:sz w:val="20"/>
                <w:szCs w:val="20"/>
              </w:rPr>
            </w:pPr>
            <w:r w:rsidRPr="001C239E">
              <w:rPr>
                <w:rFonts w:eastAsia="Aptos" w:cstheme="minorHAnsi"/>
                <w:b/>
                <w:bCs/>
                <w:sz w:val="20"/>
                <w:szCs w:val="20"/>
              </w:rPr>
              <w:t>Forslag til endring:</w:t>
            </w:r>
          </w:p>
          <w:p w14:paraId="1785881A"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 xml:space="preserve">8.96 nr. </w:t>
            </w:r>
            <w:r w:rsidRPr="001C239E">
              <w:rPr>
                <w:rFonts w:eastAsia="Aptos" w:cstheme="minorHAnsi"/>
                <w:color w:val="EE0000"/>
                <w:sz w:val="20"/>
                <w:szCs w:val="20"/>
              </w:rPr>
              <w:t>5</w:t>
            </w:r>
            <w:r w:rsidRPr="001C239E">
              <w:rPr>
                <w:rFonts w:eastAsia="Aptos" w:cstheme="minorHAnsi"/>
                <w:sz w:val="20"/>
                <w:szCs w:val="20"/>
              </w:rPr>
              <w:t>:</w:t>
            </w:r>
          </w:p>
          <w:p w14:paraId="78C314ED"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Signal 95C «Sluttsignalskilt»:</w:t>
            </w:r>
          </w:p>
          <w:p w14:paraId="6F06B860" w14:textId="77777777" w:rsidR="00F65794" w:rsidRPr="001C239E" w:rsidRDefault="00F65794" w:rsidP="001F1153">
            <w:pPr>
              <w:spacing w:line="278" w:lineRule="auto"/>
              <w:rPr>
                <w:rFonts w:eastAsia="Aptos" w:cstheme="minorHAnsi"/>
                <w:sz w:val="20"/>
                <w:szCs w:val="20"/>
              </w:rPr>
            </w:pPr>
            <w:r w:rsidRPr="001C239E">
              <w:rPr>
                <w:rFonts w:eastAsia="Aptos" w:cstheme="minorHAnsi"/>
                <w:sz w:val="20"/>
                <w:szCs w:val="20"/>
              </w:rPr>
              <w:t>Signalbetydning: «</w:t>
            </w:r>
            <w:r w:rsidRPr="001C239E">
              <w:rPr>
                <w:rFonts w:eastAsia="Aptos" w:cstheme="minorHAnsi"/>
                <w:i/>
                <w:iCs/>
                <w:color w:val="EE0000"/>
                <w:sz w:val="20"/>
                <w:szCs w:val="20"/>
              </w:rPr>
              <w:t>Et</w:t>
            </w:r>
            <w:r w:rsidRPr="001C239E">
              <w:rPr>
                <w:rFonts w:eastAsia="Aptos" w:cstheme="minorHAnsi"/>
                <w:i/>
                <w:iCs/>
                <w:sz w:val="20"/>
                <w:szCs w:val="20"/>
              </w:rPr>
              <w:t xml:space="preserve"> rektangulær</w:t>
            </w:r>
            <w:r w:rsidRPr="001C239E">
              <w:rPr>
                <w:rFonts w:eastAsia="Aptos" w:cstheme="minorHAnsi"/>
                <w:i/>
                <w:iCs/>
                <w:color w:val="EE0000"/>
                <w:sz w:val="20"/>
                <w:szCs w:val="20"/>
              </w:rPr>
              <w:t>t</w:t>
            </w:r>
            <w:r w:rsidRPr="001C239E">
              <w:rPr>
                <w:rFonts w:eastAsia="Aptos" w:cstheme="minorHAnsi"/>
                <w:i/>
                <w:iCs/>
                <w:sz w:val="20"/>
                <w:szCs w:val="20"/>
              </w:rPr>
              <w:t xml:space="preserve"> lysreflekterende skilt med hvite og røde felter.</w:t>
            </w:r>
            <w:r w:rsidRPr="001C239E">
              <w:rPr>
                <w:rFonts w:eastAsia="Aptos" w:cstheme="minorHAnsi"/>
                <w:sz w:val="20"/>
                <w:szCs w:val="20"/>
              </w:rPr>
              <w:t>»</w:t>
            </w:r>
          </w:p>
          <w:p w14:paraId="3AB3E503" w14:textId="6FDC2F3C" w:rsidR="00F65794" w:rsidRPr="0075613C" w:rsidRDefault="00F65794" w:rsidP="001F1153">
            <w:pPr>
              <w:rPr>
                <w:rFonts w:cstheme="minorHAnsi"/>
                <w:sz w:val="20"/>
                <w:szCs w:val="20"/>
              </w:rPr>
            </w:pPr>
            <w:r w:rsidRPr="0075613C">
              <w:rPr>
                <w:rFonts w:eastAsia="Aptos" w:cstheme="minorHAnsi"/>
                <w:sz w:val="20"/>
                <w:szCs w:val="20"/>
              </w:rPr>
              <w:t xml:space="preserve">Illustrasjon: </w:t>
            </w:r>
            <w:r w:rsidRPr="0075613C">
              <w:rPr>
                <w:rFonts w:eastAsia="Aptos" w:cstheme="minorHAnsi"/>
                <w:noProof/>
                <w:sz w:val="20"/>
                <w:szCs w:val="20"/>
              </w:rPr>
              <w:drawing>
                <wp:inline distT="0" distB="0" distL="0" distR="0" wp14:anchorId="31AB52A1" wp14:editId="148DA7EF">
                  <wp:extent cx="1263650" cy="1682750"/>
                  <wp:effectExtent l="0" t="0" r="0" b="0"/>
                  <wp:docPr id="106471908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3650" cy="1682750"/>
                          </a:xfrm>
                          <a:prstGeom prst="rect">
                            <a:avLst/>
                          </a:prstGeom>
                          <a:noFill/>
                          <a:ln>
                            <a:noFill/>
                          </a:ln>
                        </pic:spPr>
                      </pic:pic>
                    </a:graphicData>
                  </a:graphic>
                </wp:inline>
              </w:drawing>
            </w:r>
          </w:p>
        </w:tc>
        <w:tc>
          <w:tcPr>
            <w:tcW w:w="2835" w:type="dxa"/>
          </w:tcPr>
          <w:p w14:paraId="2AF58B20" w14:textId="77777777" w:rsidR="00F65794" w:rsidRPr="00042CC0" w:rsidRDefault="00F65794" w:rsidP="001F1153">
            <w:pPr>
              <w:rPr>
                <w:rFonts w:cstheme="minorHAnsi"/>
                <w:sz w:val="20"/>
                <w:szCs w:val="20"/>
              </w:rPr>
            </w:pPr>
            <w:r w:rsidRPr="00042CC0">
              <w:rPr>
                <w:rFonts w:cstheme="minorHAnsi"/>
                <w:sz w:val="20"/>
                <w:szCs w:val="20"/>
              </w:rPr>
              <w:lastRenderedPageBreak/>
              <w:t xml:space="preserve">Ikke på høring. </w:t>
            </w:r>
          </w:p>
          <w:p w14:paraId="0897D2E5" w14:textId="77777777" w:rsidR="00F65794" w:rsidRPr="00042CC0" w:rsidRDefault="00F65794" w:rsidP="001F1153">
            <w:pPr>
              <w:rPr>
                <w:rFonts w:cstheme="minorHAnsi"/>
                <w:sz w:val="20"/>
                <w:szCs w:val="20"/>
              </w:rPr>
            </w:pPr>
          </w:p>
          <w:p w14:paraId="78F9C8D3" w14:textId="3E5148F4" w:rsidR="00F65794" w:rsidRPr="00042CC0" w:rsidRDefault="00F65794" w:rsidP="001F1153">
            <w:pPr>
              <w:rPr>
                <w:rFonts w:cstheme="minorHAnsi"/>
                <w:sz w:val="20"/>
                <w:szCs w:val="20"/>
              </w:rPr>
            </w:pPr>
            <w:r w:rsidRPr="00042CC0">
              <w:rPr>
                <w:rFonts w:cstheme="minorHAnsi"/>
                <w:sz w:val="20"/>
                <w:szCs w:val="20"/>
              </w:rPr>
              <w:t>Definisjonen av signal 95C «Sluttsignalskilt» er hentet fra TSI OPE pkt. 4.2.2.1.3.2:</w:t>
            </w:r>
          </w:p>
          <w:p w14:paraId="7AAE4002" w14:textId="77777777" w:rsidR="00F65794" w:rsidRPr="00042CC0" w:rsidRDefault="00F65794" w:rsidP="001F1153">
            <w:pPr>
              <w:rPr>
                <w:rFonts w:cstheme="minorHAnsi"/>
                <w:sz w:val="20"/>
                <w:szCs w:val="20"/>
              </w:rPr>
            </w:pPr>
          </w:p>
          <w:p w14:paraId="1CE2404D" w14:textId="51068C8C" w:rsidR="00F65794" w:rsidRPr="00042CC0" w:rsidRDefault="00F65794" w:rsidP="001F1153">
            <w:pPr>
              <w:rPr>
                <w:rFonts w:cstheme="minorHAnsi"/>
                <w:i/>
                <w:iCs/>
                <w:sz w:val="20"/>
                <w:szCs w:val="20"/>
                <w:lang w:val="en-GB"/>
              </w:rPr>
            </w:pPr>
            <w:r w:rsidRPr="00042CC0">
              <w:rPr>
                <w:rFonts w:cstheme="minorHAnsi"/>
                <w:i/>
                <w:iCs/>
                <w:sz w:val="20"/>
                <w:szCs w:val="20"/>
                <w:lang w:val="en-GB"/>
              </w:rPr>
              <w:t xml:space="preserve">«The rear end signal of a freight train shall consist of 2 reflective plates at the same height above buffer on the </w:t>
            </w:r>
            <w:proofErr w:type="spellStart"/>
            <w:r w:rsidRPr="00042CC0">
              <w:rPr>
                <w:rFonts w:cstheme="minorHAnsi"/>
                <w:i/>
                <w:iCs/>
                <w:sz w:val="20"/>
                <w:szCs w:val="20"/>
                <w:lang w:val="en-GB"/>
              </w:rPr>
              <w:t>the</w:t>
            </w:r>
            <w:proofErr w:type="spellEnd"/>
            <w:r w:rsidRPr="00042CC0">
              <w:rPr>
                <w:rFonts w:cstheme="minorHAnsi"/>
                <w:i/>
                <w:iCs/>
                <w:sz w:val="20"/>
                <w:szCs w:val="20"/>
                <w:lang w:val="en-GB"/>
              </w:rPr>
              <w:t xml:space="preserve"> transversal axis.”</w:t>
            </w:r>
          </w:p>
          <w:p w14:paraId="43DF5864" w14:textId="77777777" w:rsidR="00F65794" w:rsidRPr="00042CC0" w:rsidRDefault="00F65794" w:rsidP="001F1153">
            <w:pPr>
              <w:rPr>
                <w:rFonts w:cstheme="minorHAnsi"/>
                <w:sz w:val="20"/>
                <w:szCs w:val="20"/>
                <w:lang w:val="en-GB"/>
              </w:rPr>
            </w:pPr>
          </w:p>
          <w:p w14:paraId="3F573A11" w14:textId="5315B599" w:rsidR="00F65794" w:rsidRPr="00042CC0" w:rsidRDefault="00F65794" w:rsidP="001F1153">
            <w:pPr>
              <w:rPr>
                <w:rFonts w:cstheme="minorHAnsi"/>
                <w:sz w:val="20"/>
                <w:szCs w:val="20"/>
              </w:rPr>
            </w:pPr>
            <w:r w:rsidRPr="00042CC0">
              <w:rPr>
                <w:rFonts w:cstheme="minorHAnsi"/>
                <w:sz w:val="20"/>
                <w:szCs w:val="20"/>
              </w:rPr>
              <w:t xml:space="preserve">Dette er utgangspunktet for signal 95C, og kan ikke endres av Bane NOR. </w:t>
            </w:r>
          </w:p>
          <w:p w14:paraId="224B69C7" w14:textId="77777777" w:rsidR="00F65794" w:rsidRPr="00042CC0" w:rsidRDefault="00F65794" w:rsidP="001F1153">
            <w:pPr>
              <w:rPr>
                <w:rFonts w:cstheme="minorHAnsi"/>
                <w:sz w:val="20"/>
                <w:szCs w:val="20"/>
              </w:rPr>
            </w:pPr>
          </w:p>
          <w:p w14:paraId="22656475" w14:textId="254C4AF9" w:rsidR="00F65794" w:rsidRPr="00042CC0" w:rsidRDefault="00F65794" w:rsidP="001F1153">
            <w:pPr>
              <w:rPr>
                <w:rFonts w:cstheme="minorHAnsi"/>
                <w:sz w:val="20"/>
                <w:szCs w:val="20"/>
              </w:rPr>
            </w:pPr>
            <w:r w:rsidRPr="00042CC0">
              <w:rPr>
                <w:rFonts w:cstheme="minorHAnsi"/>
                <w:sz w:val="20"/>
                <w:szCs w:val="20"/>
              </w:rPr>
              <w:t xml:space="preserve">Det er et spørsmål om vi i det hele tatt har lov til å ha unntaksbestemmelsen i pkt. 8.96-BN. </w:t>
            </w:r>
          </w:p>
        </w:tc>
        <w:tc>
          <w:tcPr>
            <w:tcW w:w="2693" w:type="dxa"/>
          </w:tcPr>
          <w:p w14:paraId="6D180E28" w14:textId="77777777" w:rsidR="00F65794" w:rsidRPr="00042CC0" w:rsidRDefault="00F65794" w:rsidP="001F1153">
            <w:pPr>
              <w:rPr>
                <w:rFonts w:cstheme="minorHAnsi"/>
                <w:sz w:val="20"/>
                <w:szCs w:val="20"/>
              </w:rPr>
            </w:pPr>
            <w:r w:rsidRPr="00042CC0">
              <w:rPr>
                <w:rFonts w:cstheme="minorHAnsi"/>
                <w:sz w:val="20"/>
                <w:szCs w:val="20"/>
              </w:rPr>
              <w:t xml:space="preserve">Tas ikke til følge. </w:t>
            </w:r>
          </w:p>
          <w:p w14:paraId="1F389F41" w14:textId="77777777" w:rsidR="00F65794" w:rsidRPr="00042CC0" w:rsidRDefault="00F65794" w:rsidP="001F1153">
            <w:pPr>
              <w:rPr>
                <w:rFonts w:cstheme="minorHAnsi"/>
                <w:sz w:val="20"/>
                <w:szCs w:val="20"/>
              </w:rPr>
            </w:pPr>
          </w:p>
          <w:p w14:paraId="26CB911B" w14:textId="4F62B39C" w:rsidR="00F65794" w:rsidRPr="00042CC0" w:rsidRDefault="00F65794" w:rsidP="001F1153">
            <w:pPr>
              <w:rPr>
                <w:rFonts w:cstheme="minorHAnsi"/>
                <w:sz w:val="20"/>
                <w:szCs w:val="20"/>
              </w:rPr>
            </w:pPr>
            <w:r w:rsidRPr="00042CC0">
              <w:rPr>
                <w:rFonts w:cstheme="minorHAnsi"/>
                <w:sz w:val="20"/>
                <w:szCs w:val="20"/>
              </w:rPr>
              <w:t xml:space="preserve">Innspill til TJN 2028: Vurdere om pkt. 8.96-BN må fjernes. </w:t>
            </w:r>
          </w:p>
        </w:tc>
      </w:tr>
      <w:tr w:rsidR="00F65794" w:rsidRPr="00063429" w14:paraId="055FAE82" w14:textId="77777777" w:rsidTr="007712D1">
        <w:tc>
          <w:tcPr>
            <w:tcW w:w="846" w:type="dxa"/>
          </w:tcPr>
          <w:p w14:paraId="1EDCF409" w14:textId="52CED5A1" w:rsidR="00F65794" w:rsidRPr="0075613C" w:rsidRDefault="00F65794" w:rsidP="001F1153">
            <w:pPr>
              <w:rPr>
                <w:rFonts w:cstheme="minorHAnsi"/>
                <w:sz w:val="20"/>
                <w:szCs w:val="20"/>
              </w:rPr>
            </w:pPr>
            <w:r w:rsidRPr="0075613C">
              <w:rPr>
                <w:rFonts w:cstheme="minorHAnsi"/>
                <w:sz w:val="20"/>
                <w:szCs w:val="20"/>
              </w:rPr>
              <w:lastRenderedPageBreak/>
              <w:t>8.96-BN</w:t>
            </w:r>
          </w:p>
        </w:tc>
        <w:tc>
          <w:tcPr>
            <w:tcW w:w="7938" w:type="dxa"/>
          </w:tcPr>
          <w:p w14:paraId="51771060" w14:textId="77777777" w:rsidR="00F65794" w:rsidRPr="0075613C" w:rsidRDefault="00F65794" w:rsidP="001F1153">
            <w:pPr>
              <w:rPr>
                <w:rFonts w:cstheme="minorHAnsi"/>
                <w:b/>
                <w:bCs/>
                <w:sz w:val="20"/>
                <w:szCs w:val="20"/>
                <w:lang w:val="nn-NO"/>
              </w:rPr>
            </w:pPr>
            <w:r w:rsidRPr="0075613C">
              <w:rPr>
                <w:rFonts w:cstheme="minorHAnsi"/>
                <w:b/>
                <w:bCs/>
                <w:sz w:val="20"/>
                <w:szCs w:val="20"/>
                <w:lang w:val="nn-NO"/>
              </w:rPr>
              <w:t>Forslag til endring:</w:t>
            </w:r>
          </w:p>
          <w:p w14:paraId="5FBC18C7" w14:textId="77777777" w:rsidR="00F65794" w:rsidRPr="0075613C" w:rsidRDefault="00F65794" w:rsidP="001F1153">
            <w:pPr>
              <w:rPr>
                <w:rFonts w:cstheme="minorHAnsi"/>
                <w:sz w:val="20"/>
                <w:szCs w:val="20"/>
                <w:lang w:val="nn-NO"/>
              </w:rPr>
            </w:pPr>
            <w:r w:rsidRPr="0075613C">
              <w:rPr>
                <w:rFonts w:cstheme="minorHAnsi"/>
                <w:sz w:val="20"/>
                <w:szCs w:val="20"/>
                <w:lang w:val="nn-NO"/>
              </w:rPr>
              <w:t>8.96-BN nr. 1:</w:t>
            </w:r>
          </w:p>
          <w:p w14:paraId="6E29F66E" w14:textId="4E0F6555" w:rsidR="00F65794" w:rsidRPr="00D44AF3" w:rsidRDefault="00F65794" w:rsidP="001F1153">
            <w:pPr>
              <w:rPr>
                <w:sz w:val="20"/>
                <w:szCs w:val="20"/>
                <w:lang w:val="nn-NO"/>
              </w:rPr>
            </w:pPr>
            <w:r w:rsidRPr="0075613C">
              <w:rPr>
                <w:rFonts w:cstheme="minorHAnsi"/>
                <w:sz w:val="20"/>
                <w:szCs w:val="20"/>
                <w:lang w:val="nn-NO"/>
              </w:rPr>
              <w:t xml:space="preserve">«1. Arbeidstog og transporttog skal ha minst </w:t>
            </w:r>
            <w:proofErr w:type="spellStart"/>
            <w:r w:rsidRPr="0075613C">
              <w:rPr>
                <w:rFonts w:cstheme="minorHAnsi"/>
                <w:sz w:val="20"/>
                <w:szCs w:val="20"/>
                <w:lang w:val="nn-NO"/>
              </w:rPr>
              <w:t>ett</w:t>
            </w:r>
            <w:proofErr w:type="spellEnd"/>
            <w:r w:rsidRPr="0075613C">
              <w:rPr>
                <w:rFonts w:cstheme="minorHAnsi"/>
                <w:sz w:val="20"/>
                <w:szCs w:val="20"/>
                <w:lang w:val="nn-NO"/>
              </w:rPr>
              <w:t xml:space="preserve"> sluttsignalskilt eller ha </w:t>
            </w:r>
            <w:r w:rsidRPr="0075613C">
              <w:rPr>
                <w:rFonts w:cstheme="minorHAnsi"/>
                <w:color w:val="EE0000"/>
                <w:sz w:val="20"/>
                <w:szCs w:val="20"/>
                <w:lang w:val="nn-NO"/>
              </w:rPr>
              <w:t xml:space="preserve">minst </w:t>
            </w:r>
            <w:proofErr w:type="spellStart"/>
            <w:r w:rsidRPr="0075613C">
              <w:rPr>
                <w:rFonts w:cstheme="minorHAnsi"/>
                <w:color w:val="EE0000"/>
                <w:sz w:val="20"/>
                <w:szCs w:val="20"/>
                <w:lang w:val="nn-NO"/>
              </w:rPr>
              <w:t>ett</w:t>
            </w:r>
            <w:proofErr w:type="spellEnd"/>
            <w:r w:rsidRPr="0075613C">
              <w:rPr>
                <w:rFonts w:cstheme="minorHAnsi"/>
                <w:sz w:val="20"/>
                <w:szCs w:val="20"/>
                <w:lang w:val="nn-NO"/>
              </w:rPr>
              <w:t xml:space="preserve"> rød</w:t>
            </w:r>
            <w:r w:rsidRPr="0075613C">
              <w:rPr>
                <w:rFonts w:cstheme="minorHAnsi"/>
                <w:color w:val="EE0000"/>
                <w:sz w:val="20"/>
                <w:szCs w:val="20"/>
                <w:lang w:val="nn-NO"/>
              </w:rPr>
              <w:t>t</w:t>
            </w:r>
            <w:r w:rsidRPr="0075613C">
              <w:rPr>
                <w:rFonts w:cstheme="minorHAnsi"/>
                <w:sz w:val="20"/>
                <w:szCs w:val="20"/>
                <w:lang w:val="nn-NO"/>
              </w:rPr>
              <w:t xml:space="preserve"> lys med konstant belysning for å angi togets ende.»</w:t>
            </w:r>
          </w:p>
        </w:tc>
        <w:tc>
          <w:tcPr>
            <w:tcW w:w="2835" w:type="dxa"/>
          </w:tcPr>
          <w:p w14:paraId="5ADFBEE3" w14:textId="3B5138A8" w:rsidR="00F65794" w:rsidRPr="00042CC0" w:rsidRDefault="00F65794" w:rsidP="001F1153">
            <w:pPr>
              <w:rPr>
                <w:rFonts w:cstheme="minorHAnsi"/>
                <w:sz w:val="20"/>
                <w:szCs w:val="20"/>
                <w:lang w:val="nn-NO"/>
              </w:rPr>
            </w:pPr>
            <w:r w:rsidRPr="00042CC0">
              <w:rPr>
                <w:rFonts w:cstheme="minorHAnsi"/>
                <w:sz w:val="20"/>
                <w:szCs w:val="20"/>
                <w:lang w:val="nn-NO"/>
              </w:rPr>
              <w:t xml:space="preserve">Se kommentar til pkt. 8.96 over. </w:t>
            </w:r>
          </w:p>
        </w:tc>
        <w:tc>
          <w:tcPr>
            <w:tcW w:w="2693" w:type="dxa"/>
          </w:tcPr>
          <w:p w14:paraId="138981F9" w14:textId="77777777" w:rsidR="00F65794" w:rsidRPr="00042CC0" w:rsidRDefault="00F65794" w:rsidP="001F1153">
            <w:pPr>
              <w:rPr>
                <w:rFonts w:cstheme="minorHAnsi"/>
                <w:sz w:val="20"/>
                <w:szCs w:val="20"/>
              </w:rPr>
            </w:pPr>
            <w:r w:rsidRPr="00042CC0">
              <w:rPr>
                <w:rFonts w:cstheme="minorHAnsi"/>
                <w:sz w:val="20"/>
                <w:szCs w:val="20"/>
              </w:rPr>
              <w:t xml:space="preserve">Tas ikke til følge. </w:t>
            </w:r>
          </w:p>
          <w:p w14:paraId="04AA6F5C" w14:textId="77777777" w:rsidR="00F65794" w:rsidRPr="00042CC0" w:rsidRDefault="00F65794" w:rsidP="001F1153">
            <w:pPr>
              <w:rPr>
                <w:rFonts w:cstheme="minorHAnsi"/>
                <w:sz w:val="20"/>
                <w:szCs w:val="20"/>
              </w:rPr>
            </w:pPr>
          </w:p>
          <w:p w14:paraId="54AAFE14" w14:textId="197ED359" w:rsidR="00F65794" w:rsidRPr="00042CC0" w:rsidRDefault="00F65794" w:rsidP="001F1153">
            <w:pPr>
              <w:rPr>
                <w:rFonts w:cstheme="minorHAnsi"/>
                <w:sz w:val="20"/>
                <w:szCs w:val="20"/>
              </w:rPr>
            </w:pPr>
            <w:r w:rsidRPr="00042CC0">
              <w:rPr>
                <w:rFonts w:cstheme="minorHAnsi"/>
                <w:sz w:val="20"/>
                <w:szCs w:val="20"/>
              </w:rPr>
              <w:t>Innspill til TJN 2028: Vurdere om pkt. 8.96-BN må fjernes.</w:t>
            </w:r>
          </w:p>
        </w:tc>
      </w:tr>
      <w:tr w:rsidR="00F65794" w:rsidRPr="000556EA" w14:paraId="0693F41F" w14:textId="77777777" w:rsidTr="007712D1">
        <w:tc>
          <w:tcPr>
            <w:tcW w:w="846" w:type="dxa"/>
          </w:tcPr>
          <w:p w14:paraId="44CFA566" w14:textId="742BE67E" w:rsidR="00F65794" w:rsidRPr="0075613C" w:rsidRDefault="00F65794" w:rsidP="001F1153">
            <w:pPr>
              <w:rPr>
                <w:rFonts w:cstheme="minorHAnsi"/>
                <w:sz w:val="20"/>
                <w:szCs w:val="20"/>
              </w:rPr>
            </w:pPr>
            <w:r>
              <w:rPr>
                <w:rFonts w:cstheme="minorHAnsi"/>
                <w:sz w:val="20"/>
                <w:szCs w:val="20"/>
              </w:rPr>
              <w:t>8.97 nr. 3</w:t>
            </w:r>
          </w:p>
        </w:tc>
        <w:tc>
          <w:tcPr>
            <w:tcW w:w="7938" w:type="dxa"/>
          </w:tcPr>
          <w:p w14:paraId="7021E07A" w14:textId="5C55208E" w:rsidR="00F65794" w:rsidRPr="0075613C" w:rsidRDefault="00F65794" w:rsidP="001F1153">
            <w:pPr>
              <w:rPr>
                <w:rFonts w:cstheme="minorHAnsi"/>
                <w:b/>
                <w:bCs/>
                <w:sz w:val="20"/>
                <w:szCs w:val="20"/>
                <w:lang w:val="nn-NO"/>
              </w:rPr>
            </w:pPr>
            <w:r w:rsidRPr="00393F2E">
              <w:rPr>
                <w:rFonts w:cstheme="minorHAnsi"/>
                <w:sz w:val="20"/>
                <w:szCs w:val="20"/>
              </w:rPr>
              <w:t>Uproblematisk oppdatering av illustrasjon</w:t>
            </w:r>
            <w:r w:rsidRPr="00393F2E">
              <w:rPr>
                <w:rFonts w:cstheme="minorHAnsi"/>
                <w:b/>
                <w:bCs/>
                <w:sz w:val="20"/>
                <w:szCs w:val="20"/>
              </w:rPr>
              <w:t>.</w:t>
            </w:r>
          </w:p>
        </w:tc>
        <w:tc>
          <w:tcPr>
            <w:tcW w:w="2835" w:type="dxa"/>
          </w:tcPr>
          <w:p w14:paraId="5EADA659" w14:textId="77777777" w:rsidR="00F65794" w:rsidRPr="0075613C" w:rsidRDefault="00F65794" w:rsidP="001F1153">
            <w:pPr>
              <w:rPr>
                <w:rFonts w:cstheme="minorHAnsi"/>
                <w:sz w:val="20"/>
                <w:szCs w:val="20"/>
                <w:lang w:val="nn-NO"/>
              </w:rPr>
            </w:pPr>
          </w:p>
        </w:tc>
        <w:tc>
          <w:tcPr>
            <w:tcW w:w="2693" w:type="dxa"/>
          </w:tcPr>
          <w:p w14:paraId="46D39240" w14:textId="4AA98C91" w:rsidR="00F65794" w:rsidRPr="0075613C" w:rsidRDefault="00F65794" w:rsidP="001F1153">
            <w:pPr>
              <w:rPr>
                <w:rFonts w:cstheme="minorHAnsi"/>
                <w:sz w:val="20"/>
                <w:szCs w:val="20"/>
                <w:lang w:val="nn-NO"/>
              </w:rPr>
            </w:pPr>
            <w:proofErr w:type="spellStart"/>
            <w:r>
              <w:rPr>
                <w:rFonts w:cstheme="minorHAnsi"/>
                <w:sz w:val="20"/>
                <w:szCs w:val="20"/>
                <w:lang w:val="nn-NO"/>
              </w:rPr>
              <w:t>T.e</w:t>
            </w:r>
            <w:proofErr w:type="spellEnd"/>
            <w:r>
              <w:rPr>
                <w:rFonts w:cstheme="minorHAnsi"/>
                <w:sz w:val="20"/>
                <w:szCs w:val="20"/>
                <w:lang w:val="nn-NO"/>
              </w:rPr>
              <w:t xml:space="preserve">. </w:t>
            </w:r>
          </w:p>
        </w:tc>
      </w:tr>
      <w:tr w:rsidR="00F65794" w:rsidRPr="00D44AF3" w14:paraId="7F4F7451" w14:textId="77777777" w:rsidTr="007712D1">
        <w:tc>
          <w:tcPr>
            <w:tcW w:w="846" w:type="dxa"/>
          </w:tcPr>
          <w:p w14:paraId="2EC94484" w14:textId="5DFA55A6" w:rsidR="00F65794" w:rsidRPr="00D44AF3" w:rsidRDefault="00F65794" w:rsidP="001F1153">
            <w:pPr>
              <w:rPr>
                <w:sz w:val="20"/>
                <w:szCs w:val="20"/>
                <w:lang w:val="nn-NO"/>
              </w:rPr>
            </w:pPr>
            <w:r>
              <w:rPr>
                <w:sz w:val="20"/>
                <w:szCs w:val="20"/>
                <w:lang w:val="nn-NO"/>
              </w:rPr>
              <w:t>8.99</w:t>
            </w:r>
          </w:p>
        </w:tc>
        <w:tc>
          <w:tcPr>
            <w:tcW w:w="7938" w:type="dxa"/>
          </w:tcPr>
          <w:p w14:paraId="7044B300" w14:textId="77777777" w:rsidR="00F65794" w:rsidRPr="0075613C" w:rsidRDefault="00F65794" w:rsidP="001F1153">
            <w:pPr>
              <w:rPr>
                <w:rFonts w:cstheme="minorHAnsi"/>
                <w:sz w:val="20"/>
                <w:szCs w:val="20"/>
              </w:rPr>
            </w:pPr>
            <w:r w:rsidRPr="0075613C">
              <w:rPr>
                <w:rFonts w:cstheme="minorHAnsi"/>
                <w:sz w:val="20"/>
                <w:szCs w:val="20"/>
              </w:rPr>
              <w:t>Se 8.83.</w:t>
            </w:r>
          </w:p>
          <w:p w14:paraId="1693EA0F" w14:textId="77777777" w:rsidR="00F65794" w:rsidRPr="0075613C" w:rsidRDefault="00F65794" w:rsidP="001F1153">
            <w:pPr>
              <w:rPr>
                <w:rFonts w:cstheme="minorHAnsi"/>
                <w:sz w:val="20"/>
                <w:szCs w:val="20"/>
              </w:rPr>
            </w:pPr>
          </w:p>
          <w:p w14:paraId="4386FA05" w14:textId="77777777" w:rsidR="00F65794" w:rsidRPr="0075613C" w:rsidRDefault="00F65794" w:rsidP="001F1153">
            <w:pPr>
              <w:rPr>
                <w:rFonts w:cstheme="minorHAnsi"/>
                <w:sz w:val="20"/>
                <w:szCs w:val="20"/>
              </w:rPr>
            </w:pPr>
            <w:r w:rsidRPr="0075613C">
              <w:rPr>
                <w:rFonts w:cstheme="minorHAnsi"/>
                <w:sz w:val="20"/>
                <w:szCs w:val="20"/>
              </w:rPr>
              <w:t>Forslag til endring:</w:t>
            </w:r>
          </w:p>
          <w:p w14:paraId="71BE6446" w14:textId="2C3270FA" w:rsidR="00F65794" w:rsidRPr="00D44AF3" w:rsidRDefault="00F65794" w:rsidP="001F1153">
            <w:pPr>
              <w:rPr>
                <w:sz w:val="20"/>
                <w:szCs w:val="20"/>
              </w:rPr>
            </w:pPr>
            <w:r w:rsidRPr="0075613C">
              <w:rPr>
                <w:rFonts w:cstheme="minorHAnsi"/>
                <w:sz w:val="20"/>
                <w:szCs w:val="20"/>
              </w:rPr>
              <w:t>Nr. 2: «</w:t>
            </w:r>
            <w:r w:rsidRPr="0075613C">
              <w:rPr>
                <w:rFonts w:cstheme="minorHAnsi"/>
                <w:i/>
                <w:iCs/>
                <w:sz w:val="20"/>
                <w:szCs w:val="20"/>
              </w:rPr>
              <w:t>c) som svar på signal 3A og 3B «</w:t>
            </w:r>
            <w:proofErr w:type="spellStart"/>
            <w:r w:rsidRPr="0075613C">
              <w:rPr>
                <w:rFonts w:cstheme="minorHAnsi"/>
                <w:i/>
                <w:iCs/>
                <w:sz w:val="20"/>
                <w:szCs w:val="20"/>
              </w:rPr>
              <w:t>Pass</w:t>
            </w:r>
            <w:r w:rsidRPr="0075613C">
              <w:rPr>
                <w:rFonts w:cstheme="minorHAnsi"/>
                <w:i/>
                <w:iCs/>
                <w:color w:val="EE0000"/>
                <w:sz w:val="20"/>
                <w:szCs w:val="20"/>
              </w:rPr>
              <w:t>é</w:t>
            </w:r>
            <w:r w:rsidRPr="0075613C">
              <w:rPr>
                <w:rFonts w:cstheme="minorHAnsi"/>
                <w:i/>
                <w:iCs/>
                <w:sz w:val="20"/>
                <w:szCs w:val="20"/>
              </w:rPr>
              <w:t>r</w:t>
            </w:r>
            <w:proofErr w:type="spellEnd"/>
            <w:r w:rsidRPr="0075613C">
              <w:rPr>
                <w:rFonts w:cstheme="minorHAnsi"/>
                <w:i/>
                <w:iCs/>
                <w:sz w:val="20"/>
                <w:szCs w:val="20"/>
              </w:rPr>
              <w:t>»</w:t>
            </w:r>
            <w:r w:rsidRPr="0075613C">
              <w:rPr>
                <w:rFonts w:cstheme="minorHAnsi"/>
                <w:sz w:val="20"/>
                <w:szCs w:val="20"/>
              </w:rPr>
              <w:t>»</w:t>
            </w:r>
          </w:p>
        </w:tc>
        <w:tc>
          <w:tcPr>
            <w:tcW w:w="2835" w:type="dxa"/>
          </w:tcPr>
          <w:p w14:paraId="69B280A7" w14:textId="77777777" w:rsidR="00F65794" w:rsidRDefault="00F65794" w:rsidP="008344B3">
            <w:pPr>
              <w:rPr>
                <w:rFonts w:cstheme="minorHAnsi"/>
                <w:sz w:val="20"/>
                <w:szCs w:val="20"/>
              </w:rPr>
            </w:pPr>
            <w:r>
              <w:rPr>
                <w:rFonts w:cstheme="minorHAnsi"/>
                <w:sz w:val="20"/>
                <w:szCs w:val="20"/>
              </w:rPr>
              <w:t>«Passer» er korrekt imperativform av verbet å passere, og skrives på samme måten som tegneverktøyet «passer».</w:t>
            </w:r>
          </w:p>
          <w:p w14:paraId="7FFE69F2" w14:textId="77777777" w:rsidR="00F65794" w:rsidRDefault="00F65794" w:rsidP="008344B3">
            <w:pPr>
              <w:rPr>
                <w:rFonts w:cstheme="minorHAnsi"/>
                <w:sz w:val="20"/>
                <w:szCs w:val="20"/>
              </w:rPr>
            </w:pPr>
          </w:p>
          <w:p w14:paraId="5E335C9A" w14:textId="77777777" w:rsidR="00F65794" w:rsidRDefault="00F65794" w:rsidP="008344B3">
            <w:pPr>
              <w:rPr>
                <w:rFonts w:cstheme="minorHAnsi"/>
                <w:sz w:val="20"/>
                <w:szCs w:val="20"/>
              </w:rPr>
            </w:pPr>
            <w:hyperlink r:id="rId26" w:history="1">
              <w:r w:rsidRPr="001F0D64">
                <w:rPr>
                  <w:rStyle w:val="Hyperkobling"/>
                  <w:rFonts w:cstheme="minorHAnsi"/>
                  <w:sz w:val="20"/>
                  <w:szCs w:val="20"/>
                </w:rPr>
                <w:t>https://ordbokene.no/nob/bm/passere</w:t>
              </w:r>
            </w:hyperlink>
          </w:p>
          <w:p w14:paraId="73746B2A" w14:textId="77777777" w:rsidR="00F65794" w:rsidRDefault="00F65794" w:rsidP="008344B3">
            <w:pPr>
              <w:rPr>
                <w:rFonts w:cstheme="minorHAnsi"/>
                <w:sz w:val="20"/>
                <w:szCs w:val="20"/>
              </w:rPr>
            </w:pPr>
          </w:p>
          <w:p w14:paraId="544027B0" w14:textId="77777777" w:rsidR="00F65794" w:rsidRDefault="00F65794" w:rsidP="008344B3">
            <w:pPr>
              <w:rPr>
                <w:rFonts w:cstheme="minorHAnsi"/>
                <w:sz w:val="20"/>
                <w:szCs w:val="20"/>
                <w:lang w:val="nn-NO"/>
              </w:rPr>
            </w:pPr>
            <w:r w:rsidRPr="00063429">
              <w:rPr>
                <w:rFonts w:cstheme="minorHAnsi"/>
                <w:sz w:val="20"/>
                <w:szCs w:val="20"/>
                <w:lang w:val="nn-NO"/>
              </w:rPr>
              <w:lastRenderedPageBreak/>
              <w:t xml:space="preserve">Jf. </w:t>
            </w:r>
            <w:r>
              <w:rPr>
                <w:rFonts w:cstheme="minorHAnsi"/>
                <w:sz w:val="20"/>
                <w:szCs w:val="20"/>
                <w:lang w:val="nn-NO"/>
              </w:rPr>
              <w:t xml:space="preserve">også </w:t>
            </w:r>
            <w:hyperlink r:id="rId27"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3C3F6779" w14:textId="77777777" w:rsidR="00F65794" w:rsidRPr="00BB5950" w:rsidRDefault="00F65794" w:rsidP="008344B3">
            <w:pPr>
              <w:rPr>
                <w:rFonts w:cstheme="minorHAnsi"/>
                <w:sz w:val="20"/>
                <w:szCs w:val="20"/>
                <w:lang w:val="nn-NO"/>
              </w:rPr>
            </w:pPr>
          </w:p>
          <w:p w14:paraId="6771734F" w14:textId="77777777" w:rsidR="00F65794" w:rsidRPr="00BB5950" w:rsidRDefault="00F65794" w:rsidP="008344B3">
            <w:pPr>
              <w:rPr>
                <w:rFonts w:cstheme="minorHAnsi"/>
                <w:sz w:val="20"/>
                <w:szCs w:val="20"/>
                <w:lang w:val="nn-NO"/>
              </w:rPr>
            </w:pPr>
            <w:r w:rsidRPr="00023C8F">
              <w:rPr>
                <w:rFonts w:cstheme="minorHAnsi"/>
                <w:b/>
                <w:bCs/>
                <w:sz w:val="20"/>
                <w:szCs w:val="20"/>
                <w:lang w:val="nn-NO"/>
              </w:rPr>
              <w:t>«Det skal ikkje vere aksentteikn i ord som desse:</w:t>
            </w:r>
          </w:p>
          <w:p w14:paraId="06617C30" w14:textId="77777777" w:rsidR="00F65794" w:rsidRPr="000E01B1" w:rsidRDefault="00F65794" w:rsidP="008344B3">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kontroller, plasser, studer osv. (altså imperativ av kontrollere, 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3019D65B" w14:textId="77777777" w:rsidR="00F65794" w:rsidRPr="0075613C" w:rsidRDefault="00F65794" w:rsidP="001F1153">
            <w:pPr>
              <w:rPr>
                <w:rFonts w:cstheme="minorHAnsi"/>
                <w:sz w:val="20"/>
                <w:szCs w:val="20"/>
              </w:rPr>
            </w:pPr>
          </w:p>
        </w:tc>
        <w:tc>
          <w:tcPr>
            <w:tcW w:w="2693" w:type="dxa"/>
          </w:tcPr>
          <w:p w14:paraId="6A411D86" w14:textId="70DFBDE3" w:rsidR="00F65794" w:rsidRPr="0075613C" w:rsidRDefault="00F65794" w:rsidP="001F1153">
            <w:pPr>
              <w:rPr>
                <w:rFonts w:cstheme="minorHAnsi"/>
                <w:sz w:val="20"/>
                <w:szCs w:val="20"/>
              </w:rPr>
            </w:pPr>
            <w:r>
              <w:rPr>
                <w:rFonts w:cstheme="minorHAnsi"/>
                <w:sz w:val="20"/>
                <w:szCs w:val="20"/>
              </w:rPr>
              <w:lastRenderedPageBreak/>
              <w:t xml:space="preserve">Tas ikke til følge. </w:t>
            </w:r>
          </w:p>
        </w:tc>
      </w:tr>
      <w:tr w:rsidR="00F65794" w:rsidRPr="00D44AF3" w14:paraId="636D4972" w14:textId="77777777" w:rsidTr="007712D1">
        <w:tc>
          <w:tcPr>
            <w:tcW w:w="846" w:type="dxa"/>
          </w:tcPr>
          <w:p w14:paraId="4DE823F2" w14:textId="06466C0B" w:rsidR="00F65794" w:rsidRDefault="00F65794" w:rsidP="001F1153">
            <w:pPr>
              <w:rPr>
                <w:sz w:val="20"/>
                <w:szCs w:val="20"/>
                <w:lang w:val="nn-NO"/>
              </w:rPr>
            </w:pPr>
            <w:r>
              <w:rPr>
                <w:sz w:val="20"/>
                <w:szCs w:val="20"/>
                <w:lang w:val="nn-NO"/>
              </w:rPr>
              <w:t>8.99</w:t>
            </w:r>
          </w:p>
        </w:tc>
        <w:tc>
          <w:tcPr>
            <w:tcW w:w="7938" w:type="dxa"/>
          </w:tcPr>
          <w:p w14:paraId="6F0F5314" w14:textId="1B006917" w:rsidR="00F65794" w:rsidRPr="0075613C" w:rsidRDefault="00F65794" w:rsidP="001F1153">
            <w:pPr>
              <w:rPr>
                <w:rFonts w:cstheme="minorHAnsi"/>
                <w:sz w:val="20"/>
                <w:szCs w:val="20"/>
              </w:rPr>
            </w:pPr>
            <w:r>
              <w:rPr>
                <w:rFonts w:cstheme="minorHAnsi"/>
                <w:sz w:val="20"/>
                <w:szCs w:val="20"/>
              </w:rPr>
              <w:t>Se merknad om betydning.</w:t>
            </w:r>
          </w:p>
        </w:tc>
        <w:tc>
          <w:tcPr>
            <w:tcW w:w="2835" w:type="dxa"/>
          </w:tcPr>
          <w:p w14:paraId="7EF5DD5F" w14:textId="77777777" w:rsidR="00F65794" w:rsidRDefault="00F65794" w:rsidP="008344B3">
            <w:pPr>
              <w:rPr>
                <w:rFonts w:cstheme="minorHAnsi"/>
                <w:sz w:val="20"/>
                <w:szCs w:val="20"/>
              </w:rPr>
            </w:pPr>
            <w:r>
              <w:rPr>
                <w:rFonts w:cstheme="minorHAnsi"/>
                <w:sz w:val="20"/>
                <w:szCs w:val="20"/>
              </w:rPr>
              <w:t>«Passer» er korrekt imperativform av verbet å passere, og skrives på samme måten som tegneverktøyet «passer».</w:t>
            </w:r>
          </w:p>
          <w:p w14:paraId="393A7D79" w14:textId="77777777" w:rsidR="00F65794" w:rsidRDefault="00F65794" w:rsidP="008344B3">
            <w:pPr>
              <w:rPr>
                <w:rFonts w:cstheme="minorHAnsi"/>
                <w:sz w:val="20"/>
                <w:szCs w:val="20"/>
              </w:rPr>
            </w:pPr>
          </w:p>
          <w:p w14:paraId="13EC5D75" w14:textId="77777777" w:rsidR="00F65794" w:rsidRDefault="00F65794" w:rsidP="008344B3">
            <w:pPr>
              <w:rPr>
                <w:rFonts w:cstheme="minorHAnsi"/>
                <w:sz w:val="20"/>
                <w:szCs w:val="20"/>
              </w:rPr>
            </w:pPr>
            <w:hyperlink r:id="rId28" w:history="1">
              <w:r w:rsidRPr="001F0D64">
                <w:rPr>
                  <w:rStyle w:val="Hyperkobling"/>
                  <w:rFonts w:cstheme="minorHAnsi"/>
                  <w:sz w:val="20"/>
                  <w:szCs w:val="20"/>
                </w:rPr>
                <w:t>https://ordbokene.no/nob/bm/passere</w:t>
              </w:r>
            </w:hyperlink>
          </w:p>
          <w:p w14:paraId="6DCA0474" w14:textId="77777777" w:rsidR="00F65794" w:rsidRDefault="00F65794" w:rsidP="008344B3">
            <w:pPr>
              <w:rPr>
                <w:rFonts w:cstheme="minorHAnsi"/>
                <w:sz w:val="20"/>
                <w:szCs w:val="20"/>
              </w:rPr>
            </w:pPr>
          </w:p>
          <w:p w14:paraId="7A19C3C2" w14:textId="77777777" w:rsidR="00F65794" w:rsidRDefault="00F65794" w:rsidP="008344B3">
            <w:pPr>
              <w:rPr>
                <w:rFonts w:cstheme="minorHAnsi"/>
                <w:sz w:val="20"/>
                <w:szCs w:val="20"/>
                <w:lang w:val="nn-NO"/>
              </w:rPr>
            </w:pPr>
            <w:r w:rsidRPr="00063429">
              <w:rPr>
                <w:rFonts w:cstheme="minorHAnsi"/>
                <w:sz w:val="20"/>
                <w:szCs w:val="20"/>
                <w:lang w:val="nn-NO"/>
              </w:rPr>
              <w:t xml:space="preserve">Jf. </w:t>
            </w:r>
            <w:r>
              <w:rPr>
                <w:rFonts w:cstheme="minorHAnsi"/>
                <w:sz w:val="20"/>
                <w:szCs w:val="20"/>
                <w:lang w:val="nn-NO"/>
              </w:rPr>
              <w:t xml:space="preserve">også </w:t>
            </w:r>
            <w:hyperlink r:id="rId29" w:history="1">
              <w:r w:rsidRPr="00BB5950">
                <w:rPr>
                  <w:rStyle w:val="Hyperkobling"/>
                  <w:rFonts w:cstheme="minorHAnsi"/>
                  <w:sz w:val="20"/>
                  <w:szCs w:val="20"/>
                  <w:lang w:val="nn-NO"/>
                </w:rPr>
                <w:t>Språkrådet</w:t>
              </w:r>
            </w:hyperlink>
            <w:r w:rsidRPr="00BB5950">
              <w:rPr>
                <w:rFonts w:cstheme="minorHAnsi"/>
                <w:sz w:val="20"/>
                <w:szCs w:val="20"/>
                <w:lang w:val="nn-NO"/>
              </w:rPr>
              <w:t>:</w:t>
            </w:r>
          </w:p>
          <w:p w14:paraId="4977DFCA" w14:textId="77777777" w:rsidR="00F65794" w:rsidRPr="00BB5950" w:rsidRDefault="00F65794" w:rsidP="008344B3">
            <w:pPr>
              <w:rPr>
                <w:rFonts w:cstheme="minorHAnsi"/>
                <w:sz w:val="20"/>
                <w:szCs w:val="20"/>
                <w:lang w:val="nn-NO"/>
              </w:rPr>
            </w:pPr>
          </w:p>
          <w:p w14:paraId="16D11B08" w14:textId="77777777" w:rsidR="00F65794" w:rsidRPr="00BB5950" w:rsidRDefault="00F65794" w:rsidP="008344B3">
            <w:pPr>
              <w:rPr>
                <w:rFonts w:cstheme="minorHAnsi"/>
                <w:sz w:val="20"/>
                <w:szCs w:val="20"/>
                <w:lang w:val="nn-NO"/>
              </w:rPr>
            </w:pPr>
            <w:r w:rsidRPr="00023C8F">
              <w:rPr>
                <w:rFonts w:cstheme="minorHAnsi"/>
                <w:b/>
                <w:bCs/>
                <w:sz w:val="20"/>
                <w:szCs w:val="20"/>
                <w:lang w:val="nn-NO"/>
              </w:rPr>
              <w:t>«Det skal ikkje vere aksentteikn i ord som desse:</w:t>
            </w:r>
          </w:p>
          <w:p w14:paraId="6F06C2CB" w14:textId="77777777" w:rsidR="00F65794" w:rsidRPr="000E01B1" w:rsidRDefault="00F65794" w:rsidP="008344B3">
            <w:pPr>
              <w:pStyle w:val="NormalWeb"/>
              <w:spacing w:before="165" w:beforeAutospacing="0" w:after="165" w:afterAutospacing="0"/>
              <w:rPr>
                <w:rFonts w:asciiTheme="minorHAnsi" w:eastAsiaTheme="minorEastAsia" w:hAnsiTheme="minorHAnsi" w:cstheme="minorBidi"/>
                <w:kern w:val="2"/>
                <w:sz w:val="20"/>
                <w:szCs w:val="20"/>
                <w:lang w:eastAsia="en-US"/>
                <w14:ligatures w14:val="standardContextual"/>
              </w:rPr>
            </w:pPr>
            <w:r w:rsidRPr="5DF1C3D6">
              <w:rPr>
                <w:rFonts w:asciiTheme="minorHAnsi" w:eastAsiaTheme="minorEastAsia" w:hAnsiTheme="minorHAnsi" w:cstheme="minorBidi"/>
                <w:kern w:val="2"/>
                <w:sz w:val="20"/>
                <w:szCs w:val="20"/>
                <w:lang w:eastAsia="en-US"/>
                <w14:ligatures w14:val="standardContextual"/>
              </w:rPr>
              <w:t>kontroller, plasser, studer osv. (altså imperativ av kontrollere, plassere, studere og andre verb på -</w:t>
            </w:r>
            <w:proofErr w:type="spellStart"/>
            <w:r w:rsidRPr="5DF1C3D6">
              <w:rPr>
                <w:rFonts w:asciiTheme="minorHAnsi" w:eastAsiaTheme="minorEastAsia" w:hAnsiTheme="minorHAnsi" w:cstheme="minorBidi"/>
                <w:kern w:val="2"/>
                <w:sz w:val="20"/>
                <w:szCs w:val="20"/>
                <w:lang w:eastAsia="en-US"/>
                <w14:ligatures w14:val="standardContextual"/>
              </w:rPr>
              <w:t>ere</w:t>
            </w:r>
            <w:proofErr w:type="spellEnd"/>
            <w:r w:rsidRPr="5DF1C3D6">
              <w:rPr>
                <w:rFonts w:asciiTheme="minorHAnsi" w:eastAsiaTheme="minorEastAsia" w:hAnsiTheme="minorHAnsi" w:cstheme="minorBidi"/>
                <w:kern w:val="2"/>
                <w:sz w:val="20"/>
                <w:szCs w:val="20"/>
                <w:lang w:eastAsia="en-US"/>
                <w14:ligatures w14:val="standardContextual"/>
              </w:rPr>
              <w:t xml:space="preserve">) </w:t>
            </w:r>
            <w:proofErr w:type="gramStart"/>
            <w:r w:rsidRPr="5DF1C3D6">
              <w:rPr>
                <w:rFonts w:asciiTheme="minorHAnsi" w:eastAsiaTheme="minorEastAsia" w:hAnsiTheme="minorHAnsi" w:cstheme="minorBidi"/>
                <w:sz w:val="20"/>
                <w:szCs w:val="20"/>
                <w:lang w:eastAsia="en-US"/>
              </w:rPr>
              <w:t xml:space="preserve">… </w:t>
            </w:r>
            <w:r w:rsidRPr="5DF1C3D6">
              <w:rPr>
                <w:rFonts w:asciiTheme="minorHAnsi" w:eastAsiaTheme="minorEastAsia" w:hAnsiTheme="minorHAnsi" w:cstheme="minorBidi"/>
                <w:kern w:val="2"/>
                <w:sz w:val="20"/>
                <w:szCs w:val="20"/>
                <w:lang w:eastAsia="en-US"/>
                <w14:ligatures w14:val="standardContextual"/>
              </w:rPr>
              <w:t>»</w:t>
            </w:r>
            <w:proofErr w:type="gramEnd"/>
          </w:p>
          <w:p w14:paraId="39F31BFB" w14:textId="77777777" w:rsidR="00F65794" w:rsidRPr="0075613C" w:rsidRDefault="00F65794" w:rsidP="001F1153">
            <w:pPr>
              <w:rPr>
                <w:rFonts w:cstheme="minorHAnsi"/>
                <w:sz w:val="20"/>
                <w:szCs w:val="20"/>
              </w:rPr>
            </w:pPr>
          </w:p>
        </w:tc>
        <w:tc>
          <w:tcPr>
            <w:tcW w:w="2693" w:type="dxa"/>
          </w:tcPr>
          <w:p w14:paraId="3E852D72" w14:textId="019736F2" w:rsidR="00F65794" w:rsidRPr="0075613C" w:rsidRDefault="00F65794" w:rsidP="001F1153">
            <w:pPr>
              <w:rPr>
                <w:rFonts w:cstheme="minorHAnsi"/>
                <w:sz w:val="20"/>
                <w:szCs w:val="20"/>
              </w:rPr>
            </w:pPr>
            <w:r>
              <w:rPr>
                <w:rFonts w:cstheme="minorHAnsi"/>
                <w:sz w:val="20"/>
                <w:szCs w:val="20"/>
              </w:rPr>
              <w:t xml:space="preserve">Tas ikke til følge. </w:t>
            </w:r>
          </w:p>
        </w:tc>
      </w:tr>
    </w:tbl>
    <w:p w14:paraId="1FD8CF08" w14:textId="4E5EBE8E" w:rsidR="004B21FB" w:rsidRDefault="004B21FB">
      <w:pPr>
        <w:rPr>
          <w:rFonts w:cstheme="minorHAnsi"/>
          <w:sz w:val="20"/>
          <w:szCs w:val="20"/>
        </w:rPr>
      </w:pPr>
    </w:p>
    <w:p w14:paraId="23C13969" w14:textId="77777777" w:rsidR="004B21FB" w:rsidRDefault="004B21FB">
      <w:pPr>
        <w:rPr>
          <w:rFonts w:cstheme="minorHAnsi"/>
          <w:sz w:val="20"/>
          <w:szCs w:val="20"/>
        </w:rPr>
      </w:pPr>
      <w:r>
        <w:rPr>
          <w:rFonts w:cstheme="minorHAnsi"/>
          <w:sz w:val="20"/>
          <w:szCs w:val="20"/>
        </w:rPr>
        <w:br w:type="page"/>
      </w:r>
    </w:p>
    <w:p w14:paraId="19D653EF" w14:textId="77777777" w:rsidR="00FE13B2" w:rsidRDefault="00FE13B2">
      <w:pPr>
        <w:rPr>
          <w:rFonts w:cstheme="minorHAnsi"/>
          <w:sz w:val="20"/>
          <w:szCs w:val="20"/>
        </w:rPr>
      </w:pPr>
    </w:p>
    <w:p w14:paraId="61F33FB4" w14:textId="77777777" w:rsidR="00214FF2" w:rsidRPr="00D44AF3" w:rsidRDefault="00214FF2">
      <w:pPr>
        <w:rPr>
          <w:rFonts w:cstheme="minorHAnsi"/>
          <w:sz w:val="20"/>
          <w:szCs w:val="20"/>
        </w:rPr>
      </w:pPr>
    </w:p>
    <w:tbl>
      <w:tblPr>
        <w:tblStyle w:val="Tabellrutenett"/>
        <w:tblW w:w="14312" w:type="dxa"/>
        <w:tblLook w:val="04A0" w:firstRow="1" w:lastRow="0" w:firstColumn="1" w:lastColumn="0" w:noHBand="0" w:noVBand="1"/>
      </w:tblPr>
      <w:tblGrid>
        <w:gridCol w:w="839"/>
        <w:gridCol w:w="7945"/>
        <w:gridCol w:w="2835"/>
        <w:gridCol w:w="2693"/>
      </w:tblGrid>
      <w:tr w:rsidR="004B21FB" w:rsidRPr="00FE104A" w14:paraId="47E2FE87" w14:textId="77777777" w:rsidTr="004174F0">
        <w:trPr>
          <w:tblHeader/>
        </w:trPr>
        <w:tc>
          <w:tcPr>
            <w:tcW w:w="14312" w:type="dxa"/>
            <w:gridSpan w:val="4"/>
          </w:tcPr>
          <w:p w14:paraId="13F20CD5" w14:textId="6D038EF4" w:rsidR="004B21FB" w:rsidRPr="0075613C" w:rsidRDefault="004B21FB">
            <w:pPr>
              <w:rPr>
                <w:rFonts w:ascii="Calibri" w:hAnsi="Calibri" w:cs="Calibri"/>
                <w:b/>
                <w:bCs/>
                <w:sz w:val="20"/>
                <w:szCs w:val="20"/>
              </w:rPr>
            </w:pPr>
            <w:r w:rsidRPr="00E55A67">
              <w:rPr>
                <w:rFonts w:ascii="Calibri" w:hAnsi="Calibri" w:cs="Calibri"/>
                <w:b/>
                <w:sz w:val="20"/>
                <w:szCs w:val="20"/>
                <w:lang w:val="nn-NO"/>
              </w:rPr>
              <w:t>KAPITTEL 9-BN A</w:t>
            </w:r>
            <w:r>
              <w:rPr>
                <w:rFonts w:ascii="Calibri" w:hAnsi="Calibri" w:cs="Calibri"/>
                <w:b/>
                <w:sz w:val="20"/>
                <w:szCs w:val="20"/>
                <w:lang w:val="nn-NO"/>
              </w:rPr>
              <w:t>RBEID I SPOR</w:t>
            </w:r>
          </w:p>
        </w:tc>
      </w:tr>
      <w:tr w:rsidR="004B21FB" w:rsidRPr="00FE104A" w14:paraId="5A916BA5" w14:textId="77777777" w:rsidTr="004174F0">
        <w:trPr>
          <w:tblHeader/>
        </w:trPr>
        <w:tc>
          <w:tcPr>
            <w:tcW w:w="839" w:type="dxa"/>
          </w:tcPr>
          <w:p w14:paraId="30A822B7" w14:textId="77777777" w:rsidR="004B21FB" w:rsidRPr="0075613C" w:rsidRDefault="004B21FB">
            <w:pPr>
              <w:rPr>
                <w:rFonts w:ascii="Calibri" w:hAnsi="Calibri" w:cs="Calibri"/>
                <w:b/>
                <w:bCs/>
                <w:sz w:val="20"/>
                <w:szCs w:val="20"/>
              </w:rPr>
            </w:pPr>
            <w:r w:rsidRPr="0075613C">
              <w:rPr>
                <w:rFonts w:ascii="Calibri" w:hAnsi="Calibri" w:cs="Calibri"/>
                <w:b/>
                <w:bCs/>
                <w:sz w:val="20"/>
                <w:szCs w:val="20"/>
              </w:rPr>
              <w:t xml:space="preserve">Pkt. </w:t>
            </w:r>
          </w:p>
        </w:tc>
        <w:tc>
          <w:tcPr>
            <w:tcW w:w="7945" w:type="dxa"/>
          </w:tcPr>
          <w:p w14:paraId="3234EF2C" w14:textId="77777777" w:rsidR="004B21FB" w:rsidRPr="0075613C" w:rsidRDefault="004B21FB">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33C82D26" w14:textId="77777777" w:rsidR="004B21FB" w:rsidRPr="0075613C" w:rsidRDefault="004B21FB">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2178CD31" w14:textId="77777777" w:rsidR="004B21FB" w:rsidRPr="0075613C" w:rsidRDefault="004B21FB">
            <w:pPr>
              <w:rPr>
                <w:rFonts w:ascii="Calibri" w:hAnsi="Calibri" w:cs="Calibri"/>
                <w:b/>
                <w:bCs/>
                <w:sz w:val="20"/>
                <w:szCs w:val="20"/>
              </w:rPr>
            </w:pPr>
            <w:r w:rsidRPr="0075613C">
              <w:rPr>
                <w:rFonts w:ascii="Calibri" w:hAnsi="Calibri" w:cs="Calibri"/>
                <w:b/>
                <w:bCs/>
                <w:sz w:val="20"/>
                <w:szCs w:val="20"/>
              </w:rPr>
              <w:t>Beslutning</w:t>
            </w:r>
          </w:p>
        </w:tc>
      </w:tr>
      <w:tr w:rsidR="004B21FB" w:rsidRPr="00CA2961" w14:paraId="0DB8487C" w14:textId="77777777" w:rsidTr="004174F0">
        <w:tc>
          <w:tcPr>
            <w:tcW w:w="839" w:type="dxa"/>
          </w:tcPr>
          <w:p w14:paraId="17DB8B5C" w14:textId="77777777" w:rsidR="004B21FB" w:rsidRPr="0075613C" w:rsidRDefault="004B21FB">
            <w:pPr>
              <w:rPr>
                <w:rFonts w:ascii="Calibri" w:hAnsi="Calibri" w:cs="Calibri"/>
                <w:sz w:val="20"/>
                <w:szCs w:val="20"/>
              </w:rPr>
            </w:pPr>
          </w:p>
        </w:tc>
        <w:tc>
          <w:tcPr>
            <w:tcW w:w="7945" w:type="dxa"/>
          </w:tcPr>
          <w:p w14:paraId="73C17C03" w14:textId="4D9237AF" w:rsidR="004B21FB" w:rsidRPr="0075613C" w:rsidRDefault="004B21FB">
            <w:pPr>
              <w:rPr>
                <w:rFonts w:ascii="Calibri" w:hAnsi="Calibri" w:cs="Calibri"/>
                <w:sz w:val="20"/>
                <w:szCs w:val="20"/>
              </w:rPr>
            </w:pPr>
            <w:r w:rsidRPr="0075613C">
              <w:rPr>
                <w:rFonts w:ascii="Calibri" w:hAnsi="Calibri" w:cs="Calibri"/>
                <w:sz w:val="20"/>
                <w:szCs w:val="20"/>
              </w:rPr>
              <w:t>Kudos for gode endringer, og kanskje spesielt gode formuleringer. Det er svært lite vi har å kommentere. </w:t>
            </w:r>
          </w:p>
        </w:tc>
        <w:tc>
          <w:tcPr>
            <w:tcW w:w="2835" w:type="dxa"/>
          </w:tcPr>
          <w:p w14:paraId="60BF6D02" w14:textId="167B486E" w:rsidR="004B21FB" w:rsidRPr="0075613C" w:rsidRDefault="004B21FB">
            <w:pPr>
              <w:rPr>
                <w:rFonts w:ascii="Calibri" w:hAnsi="Calibri" w:cs="Calibri"/>
                <w:sz w:val="20"/>
                <w:szCs w:val="20"/>
              </w:rPr>
            </w:pPr>
          </w:p>
        </w:tc>
        <w:tc>
          <w:tcPr>
            <w:tcW w:w="2693" w:type="dxa"/>
          </w:tcPr>
          <w:p w14:paraId="2AC5D18D" w14:textId="43365583" w:rsidR="004B21FB" w:rsidRPr="0075613C" w:rsidRDefault="004B21FB">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CA2961" w14:paraId="234B8B66" w14:textId="77777777" w:rsidTr="004174F0">
        <w:tc>
          <w:tcPr>
            <w:tcW w:w="839" w:type="dxa"/>
          </w:tcPr>
          <w:p w14:paraId="2CFB783A" w14:textId="77777777" w:rsidR="004B21FB" w:rsidRPr="0075613C" w:rsidRDefault="004B21FB">
            <w:pPr>
              <w:rPr>
                <w:rFonts w:ascii="Calibri" w:hAnsi="Calibri" w:cs="Calibri"/>
                <w:sz w:val="20"/>
                <w:szCs w:val="20"/>
              </w:rPr>
            </w:pPr>
          </w:p>
        </w:tc>
        <w:tc>
          <w:tcPr>
            <w:tcW w:w="7945" w:type="dxa"/>
          </w:tcPr>
          <w:p w14:paraId="091508DE" w14:textId="21F1338E" w:rsidR="004B21FB" w:rsidRPr="0075613C" w:rsidRDefault="004B21FB">
            <w:pPr>
              <w:rPr>
                <w:rFonts w:ascii="Calibri" w:hAnsi="Calibri" w:cs="Calibri"/>
                <w:sz w:val="20"/>
                <w:szCs w:val="20"/>
              </w:rPr>
            </w:pPr>
            <w:r>
              <w:rPr>
                <w:rFonts w:ascii="Calibri" w:hAnsi="Calibri" w:cs="Calibri"/>
                <w:sz w:val="20"/>
                <w:szCs w:val="20"/>
              </w:rPr>
              <w:t>(…)</w:t>
            </w:r>
            <w:r w:rsidRPr="00C046BB">
              <w:rPr>
                <w:rFonts w:ascii="Calibri" w:hAnsi="Calibri" w:cs="Calibri"/>
                <w:sz w:val="20"/>
                <w:szCs w:val="20"/>
              </w:rPr>
              <w:t xml:space="preserve"> har kun fått tilbakemeldinger om at endringene er å anse som fornuftige justeringer.</w:t>
            </w:r>
          </w:p>
        </w:tc>
        <w:tc>
          <w:tcPr>
            <w:tcW w:w="2835" w:type="dxa"/>
          </w:tcPr>
          <w:p w14:paraId="0701EB98" w14:textId="3CBE953B" w:rsidR="004B21FB" w:rsidRPr="0075613C" w:rsidRDefault="004B21FB">
            <w:pPr>
              <w:rPr>
                <w:rFonts w:ascii="Calibri" w:hAnsi="Calibri" w:cs="Calibri"/>
                <w:sz w:val="20"/>
                <w:szCs w:val="20"/>
              </w:rPr>
            </w:pPr>
          </w:p>
        </w:tc>
        <w:tc>
          <w:tcPr>
            <w:tcW w:w="2693" w:type="dxa"/>
          </w:tcPr>
          <w:p w14:paraId="6FB7C982" w14:textId="4B4F500B" w:rsidR="004B21FB" w:rsidRPr="0075613C" w:rsidRDefault="004B21FB">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CA2961" w14:paraId="328BA31D" w14:textId="77777777" w:rsidTr="004174F0">
        <w:tc>
          <w:tcPr>
            <w:tcW w:w="839" w:type="dxa"/>
          </w:tcPr>
          <w:p w14:paraId="4BAEA4C4" w14:textId="77777777" w:rsidR="004B21FB" w:rsidRPr="0075613C" w:rsidRDefault="004B21FB">
            <w:pPr>
              <w:rPr>
                <w:rFonts w:ascii="Calibri" w:hAnsi="Calibri" w:cs="Calibri"/>
                <w:sz w:val="20"/>
                <w:szCs w:val="20"/>
              </w:rPr>
            </w:pPr>
          </w:p>
        </w:tc>
        <w:tc>
          <w:tcPr>
            <w:tcW w:w="7945" w:type="dxa"/>
          </w:tcPr>
          <w:p w14:paraId="0D960878" w14:textId="7630E01A" w:rsidR="004B21FB" w:rsidRPr="00B94A91" w:rsidRDefault="004B21FB" w:rsidP="00B94A91">
            <w:pPr>
              <w:rPr>
                <w:rFonts w:ascii="Calibri" w:hAnsi="Calibri" w:cs="Calibri"/>
                <w:sz w:val="20"/>
                <w:szCs w:val="20"/>
              </w:rPr>
            </w:pPr>
            <w:r w:rsidRPr="00B94A91">
              <w:rPr>
                <w:rFonts w:ascii="Calibri" w:hAnsi="Calibri" w:cs="Calibri"/>
                <w:sz w:val="20"/>
                <w:szCs w:val="20"/>
              </w:rPr>
              <w:t xml:space="preserve">Da har jeg på vegne av </w:t>
            </w:r>
            <w:r>
              <w:rPr>
                <w:rFonts w:ascii="Calibri" w:hAnsi="Calibri" w:cs="Calibri"/>
                <w:sz w:val="20"/>
                <w:szCs w:val="20"/>
              </w:rPr>
              <w:t>(…)</w:t>
            </w:r>
            <w:r w:rsidRPr="00B94A91">
              <w:rPr>
                <w:rFonts w:ascii="Calibri" w:hAnsi="Calibri" w:cs="Calibri"/>
                <w:sz w:val="20"/>
                <w:szCs w:val="20"/>
              </w:rPr>
              <w:t xml:space="preserve"> hatt en god runde på dette. Vi hadde kun noen få kommentarer. Kan tyde på at underlaget er bra utarbeidet.</w:t>
            </w:r>
          </w:p>
          <w:p w14:paraId="7BC3031E" w14:textId="77777777" w:rsidR="004B21FB" w:rsidRPr="00C046BB" w:rsidRDefault="004B21FB">
            <w:pPr>
              <w:rPr>
                <w:rFonts w:ascii="Calibri" w:hAnsi="Calibri" w:cs="Calibri"/>
                <w:sz w:val="20"/>
                <w:szCs w:val="20"/>
              </w:rPr>
            </w:pPr>
          </w:p>
        </w:tc>
        <w:tc>
          <w:tcPr>
            <w:tcW w:w="2835" w:type="dxa"/>
          </w:tcPr>
          <w:p w14:paraId="035B7E21" w14:textId="19941494" w:rsidR="004B21FB" w:rsidRPr="0075613C" w:rsidRDefault="004B21FB">
            <w:pPr>
              <w:rPr>
                <w:rFonts w:ascii="Calibri" w:hAnsi="Calibri" w:cs="Calibri"/>
                <w:sz w:val="20"/>
                <w:szCs w:val="20"/>
              </w:rPr>
            </w:pPr>
          </w:p>
        </w:tc>
        <w:tc>
          <w:tcPr>
            <w:tcW w:w="2693" w:type="dxa"/>
          </w:tcPr>
          <w:p w14:paraId="68025E93" w14:textId="766FCD19" w:rsidR="004B21FB" w:rsidRPr="0075613C" w:rsidRDefault="004B21FB">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14:paraId="6C7FE703" w14:textId="77777777" w:rsidTr="004174F0">
        <w:tc>
          <w:tcPr>
            <w:tcW w:w="839" w:type="dxa"/>
          </w:tcPr>
          <w:p w14:paraId="71C17219" w14:textId="77777777" w:rsidR="004B21FB" w:rsidRPr="0075613C" w:rsidRDefault="004B21FB">
            <w:pPr>
              <w:rPr>
                <w:rFonts w:ascii="Calibri" w:hAnsi="Calibri" w:cs="Calibri"/>
                <w:sz w:val="20"/>
                <w:szCs w:val="20"/>
              </w:rPr>
            </w:pPr>
          </w:p>
        </w:tc>
        <w:tc>
          <w:tcPr>
            <w:tcW w:w="7945" w:type="dxa"/>
          </w:tcPr>
          <w:p w14:paraId="2636E03D" w14:textId="26EDE6CB" w:rsidR="004B21FB" w:rsidRPr="002A49B4" w:rsidRDefault="004B21FB" w:rsidP="002A49B4">
            <w:pPr>
              <w:rPr>
                <w:rFonts w:ascii="Calibri" w:hAnsi="Calibri" w:cs="Calibri"/>
                <w:sz w:val="20"/>
                <w:szCs w:val="20"/>
              </w:rPr>
            </w:pPr>
            <w:r w:rsidRPr="002A49B4">
              <w:rPr>
                <w:rFonts w:ascii="Calibri" w:hAnsi="Calibri" w:cs="Calibri"/>
                <w:sz w:val="20"/>
                <w:szCs w:val="20"/>
              </w:rPr>
              <w:t xml:space="preserve">Følgende forhold ble kommentert av </w:t>
            </w:r>
            <w:r>
              <w:rPr>
                <w:rFonts w:ascii="Calibri" w:hAnsi="Calibri" w:cs="Calibri"/>
                <w:sz w:val="20"/>
                <w:szCs w:val="20"/>
              </w:rPr>
              <w:t>(…)</w:t>
            </w:r>
            <w:r w:rsidRPr="002A49B4">
              <w:rPr>
                <w:rFonts w:ascii="Calibri" w:hAnsi="Calibri" w:cs="Calibri"/>
                <w:sz w:val="20"/>
                <w:szCs w:val="20"/>
              </w:rPr>
              <w:t xml:space="preserve"> som erfaringer etter ett år med ERTMS (ifm. kjøring av gult materiell):</w:t>
            </w:r>
          </w:p>
          <w:p w14:paraId="22453983" w14:textId="77777777" w:rsidR="004B21FB" w:rsidRPr="002A49B4" w:rsidRDefault="004B21FB" w:rsidP="00DF0C22">
            <w:pPr>
              <w:numPr>
                <w:ilvl w:val="0"/>
                <w:numId w:val="2"/>
              </w:numPr>
              <w:rPr>
                <w:rFonts w:ascii="Calibri" w:hAnsi="Calibri" w:cs="Calibri"/>
                <w:sz w:val="20"/>
                <w:szCs w:val="20"/>
              </w:rPr>
            </w:pPr>
            <w:r w:rsidRPr="002A49B4">
              <w:rPr>
                <w:rFonts w:ascii="Calibri" w:hAnsi="Calibri" w:cs="Calibri"/>
                <w:sz w:val="20"/>
                <w:szCs w:val="20"/>
              </w:rPr>
              <w:t>Bruk av VBC er ønskelig ved kontroll av KL- i seksjonsdele mellom stasjon og linjen, for å kunne kjøre fra «kurv» (er vel kun delvis dekket i TJN?).</w:t>
            </w:r>
          </w:p>
          <w:p w14:paraId="54BC16A7" w14:textId="77777777" w:rsidR="004B21FB" w:rsidRPr="002A49B4" w:rsidRDefault="004B21FB" w:rsidP="00DF0C22">
            <w:pPr>
              <w:numPr>
                <w:ilvl w:val="0"/>
                <w:numId w:val="2"/>
              </w:numPr>
              <w:rPr>
                <w:rFonts w:ascii="Calibri" w:hAnsi="Calibri" w:cs="Calibri"/>
                <w:sz w:val="20"/>
                <w:szCs w:val="20"/>
              </w:rPr>
            </w:pPr>
            <w:r w:rsidRPr="002A49B4">
              <w:rPr>
                <w:rFonts w:ascii="Calibri" w:hAnsi="Calibri" w:cs="Calibri"/>
                <w:sz w:val="20"/>
                <w:szCs w:val="20"/>
              </w:rPr>
              <w:t>Arbeid i LT (nivåovergang) område mellom ERTMS og konvensjonelt var umulig å gjennomføre iht. TJN.</w:t>
            </w:r>
          </w:p>
          <w:p w14:paraId="4EBDEA1F" w14:textId="77777777" w:rsidR="004B21FB" w:rsidRPr="002A49B4" w:rsidRDefault="004B21FB" w:rsidP="00DF0C22">
            <w:pPr>
              <w:numPr>
                <w:ilvl w:val="0"/>
                <w:numId w:val="2"/>
              </w:numPr>
              <w:rPr>
                <w:rFonts w:ascii="Calibri" w:hAnsi="Calibri" w:cs="Calibri"/>
                <w:sz w:val="20"/>
                <w:szCs w:val="20"/>
              </w:rPr>
            </w:pPr>
            <w:r w:rsidRPr="002A49B4">
              <w:rPr>
                <w:rFonts w:ascii="Calibri" w:hAnsi="Calibri" w:cs="Calibri"/>
                <w:sz w:val="20"/>
                <w:szCs w:val="20"/>
              </w:rPr>
              <w:t xml:space="preserve">Overgang til PSA ved skyving av </w:t>
            </w:r>
            <w:proofErr w:type="gramStart"/>
            <w:r w:rsidRPr="002A49B4">
              <w:rPr>
                <w:rFonts w:ascii="Calibri" w:hAnsi="Calibri" w:cs="Calibri"/>
                <w:sz w:val="20"/>
                <w:szCs w:val="20"/>
              </w:rPr>
              <w:t>vogn .</w:t>
            </w:r>
            <w:proofErr w:type="gramEnd"/>
            <w:r w:rsidRPr="002A49B4">
              <w:rPr>
                <w:rFonts w:ascii="Calibri" w:hAnsi="Calibri" w:cs="Calibri"/>
                <w:sz w:val="20"/>
                <w:szCs w:val="20"/>
              </w:rPr>
              <w:t xml:space="preserve"> Spørsmål: bør man justere litt på relasjonen indikering av SH i panelet og signal 107. -</w:t>
            </w:r>
            <w:proofErr w:type="spellStart"/>
            <w:r w:rsidRPr="002A49B4">
              <w:rPr>
                <w:rFonts w:ascii="Calibri" w:hAnsi="Calibri" w:cs="Calibri"/>
                <w:sz w:val="20"/>
                <w:szCs w:val="20"/>
              </w:rPr>
              <w:t>Ref</w:t>
            </w:r>
            <w:proofErr w:type="spellEnd"/>
            <w:r w:rsidRPr="002A49B4">
              <w:rPr>
                <w:rFonts w:ascii="Calibri" w:hAnsi="Calibri" w:cs="Calibri"/>
                <w:sz w:val="20"/>
                <w:szCs w:val="20"/>
              </w:rPr>
              <w:t xml:space="preserve"> 3.30.</w:t>
            </w:r>
          </w:p>
          <w:p w14:paraId="39086EA7" w14:textId="77777777" w:rsidR="004B21FB" w:rsidRPr="0075613C" w:rsidRDefault="004B21FB">
            <w:pPr>
              <w:rPr>
                <w:rFonts w:ascii="Calibri" w:hAnsi="Calibri" w:cs="Calibri"/>
                <w:sz w:val="20"/>
                <w:szCs w:val="20"/>
              </w:rPr>
            </w:pPr>
          </w:p>
        </w:tc>
        <w:tc>
          <w:tcPr>
            <w:tcW w:w="2835" w:type="dxa"/>
          </w:tcPr>
          <w:p w14:paraId="7BE1524D" w14:textId="77777777" w:rsidR="004B21FB" w:rsidRPr="001D4F2A" w:rsidRDefault="004B21FB">
            <w:pPr>
              <w:rPr>
                <w:rFonts w:ascii="Calibri" w:hAnsi="Calibri" w:cs="Calibri"/>
                <w:sz w:val="20"/>
                <w:szCs w:val="20"/>
              </w:rPr>
            </w:pPr>
            <w:r w:rsidRPr="001D4F2A">
              <w:rPr>
                <w:rFonts w:ascii="Calibri" w:hAnsi="Calibri" w:cs="Calibri"/>
                <w:sz w:val="20"/>
                <w:szCs w:val="20"/>
              </w:rPr>
              <w:t>Ikke på høring.</w:t>
            </w:r>
          </w:p>
          <w:p w14:paraId="1389C2E1" w14:textId="0E1F439F" w:rsidR="004B21FB" w:rsidRPr="00BA5F9D" w:rsidRDefault="004B21FB">
            <w:pPr>
              <w:rPr>
                <w:rFonts w:ascii="Calibri" w:hAnsi="Calibri" w:cs="Calibri"/>
                <w:sz w:val="20"/>
                <w:szCs w:val="20"/>
              </w:rPr>
            </w:pPr>
            <w:r w:rsidRPr="001D4F2A">
              <w:rPr>
                <w:rFonts w:ascii="Calibri" w:hAnsi="Calibri" w:cs="Calibri"/>
                <w:sz w:val="20"/>
                <w:szCs w:val="20"/>
              </w:rPr>
              <w:t>Gjelder ikke TJN.</w:t>
            </w:r>
          </w:p>
        </w:tc>
        <w:tc>
          <w:tcPr>
            <w:tcW w:w="2693" w:type="dxa"/>
          </w:tcPr>
          <w:p w14:paraId="2705ECC9" w14:textId="078C4083" w:rsidR="004B21FB" w:rsidRPr="00BA5F9D" w:rsidRDefault="004B21FB">
            <w:pPr>
              <w:rPr>
                <w:rFonts w:ascii="Calibri" w:hAnsi="Calibri" w:cs="Calibri"/>
                <w:sz w:val="20"/>
                <w:szCs w:val="20"/>
                <w:highlight w:val="yellow"/>
              </w:rPr>
            </w:pPr>
            <w:r w:rsidRPr="001D4F2A">
              <w:rPr>
                <w:rFonts w:ascii="Calibri" w:hAnsi="Calibri" w:cs="Calibri"/>
                <w:sz w:val="20"/>
                <w:szCs w:val="20"/>
              </w:rPr>
              <w:t xml:space="preserve">Tas ikke til følge. </w:t>
            </w:r>
          </w:p>
        </w:tc>
      </w:tr>
      <w:tr w:rsidR="004B21FB" w14:paraId="5BF97C40" w14:textId="77777777" w:rsidTr="004174F0">
        <w:tc>
          <w:tcPr>
            <w:tcW w:w="839" w:type="dxa"/>
          </w:tcPr>
          <w:p w14:paraId="0AE73BE3" w14:textId="393240D1" w:rsidR="004B21FB" w:rsidRPr="0075613C" w:rsidRDefault="004B21FB">
            <w:pPr>
              <w:rPr>
                <w:rFonts w:ascii="Calibri" w:hAnsi="Calibri" w:cs="Calibri"/>
                <w:sz w:val="20"/>
                <w:szCs w:val="20"/>
              </w:rPr>
            </w:pPr>
            <w:r w:rsidRPr="00452E07">
              <w:rPr>
                <w:rFonts w:ascii="Calibri" w:hAnsi="Calibri" w:cs="Calibri"/>
                <w:sz w:val="20"/>
                <w:szCs w:val="20"/>
              </w:rPr>
              <w:t>9.1-BN</w:t>
            </w:r>
          </w:p>
        </w:tc>
        <w:tc>
          <w:tcPr>
            <w:tcW w:w="7945" w:type="dxa"/>
          </w:tcPr>
          <w:p w14:paraId="109D073F" w14:textId="7CD20AC6" w:rsidR="004B21FB" w:rsidRPr="0075613C" w:rsidRDefault="004B21FB" w:rsidP="002A49B4">
            <w:pPr>
              <w:rPr>
                <w:rFonts w:ascii="Calibri" w:hAnsi="Calibri" w:cs="Calibri"/>
                <w:sz w:val="20"/>
                <w:szCs w:val="20"/>
              </w:rPr>
            </w:pPr>
            <w:r w:rsidRPr="0075613C">
              <w:rPr>
                <w:rFonts w:ascii="Calibri" w:hAnsi="Calibri" w:cs="Calibri"/>
                <w:sz w:val="20"/>
                <w:szCs w:val="20"/>
              </w:rPr>
              <w:t xml:space="preserve">Se kommentarer til 1.12 u) og v) over. </w:t>
            </w:r>
          </w:p>
        </w:tc>
        <w:tc>
          <w:tcPr>
            <w:tcW w:w="2835" w:type="dxa"/>
          </w:tcPr>
          <w:p w14:paraId="732BB3B5" w14:textId="54A948F7" w:rsidR="004B21FB" w:rsidRPr="0075613C" w:rsidRDefault="004B21FB">
            <w:pPr>
              <w:rPr>
                <w:rFonts w:ascii="Calibri" w:hAnsi="Calibri" w:cs="Calibri"/>
                <w:sz w:val="20"/>
                <w:szCs w:val="20"/>
              </w:rPr>
            </w:pPr>
            <w:r>
              <w:rPr>
                <w:rFonts w:ascii="Calibri" w:hAnsi="Calibri" w:cs="Calibri"/>
                <w:sz w:val="20"/>
                <w:szCs w:val="20"/>
              </w:rPr>
              <w:t>Ikke på høring.</w:t>
            </w:r>
          </w:p>
        </w:tc>
        <w:tc>
          <w:tcPr>
            <w:tcW w:w="2693" w:type="dxa"/>
          </w:tcPr>
          <w:p w14:paraId="6E9A0CF4" w14:textId="00149B12" w:rsidR="004B21FB" w:rsidRPr="0075613C" w:rsidRDefault="004B21FB">
            <w:pPr>
              <w:rPr>
                <w:rFonts w:ascii="Calibri" w:hAnsi="Calibri" w:cs="Calibri"/>
                <w:sz w:val="20"/>
                <w:szCs w:val="20"/>
              </w:rPr>
            </w:pPr>
            <w:r>
              <w:rPr>
                <w:rFonts w:ascii="Calibri" w:hAnsi="Calibri" w:cs="Calibri"/>
                <w:sz w:val="20"/>
                <w:szCs w:val="20"/>
              </w:rPr>
              <w:t>Innspill til TJN 2028.</w:t>
            </w:r>
          </w:p>
        </w:tc>
      </w:tr>
      <w:tr w:rsidR="004B21FB" w14:paraId="3E8C19EB" w14:textId="77777777" w:rsidTr="004174F0">
        <w:tc>
          <w:tcPr>
            <w:tcW w:w="839" w:type="dxa"/>
          </w:tcPr>
          <w:p w14:paraId="3FC58AF3" w14:textId="594CBABE" w:rsidR="004B21FB" w:rsidRPr="0075613C" w:rsidRDefault="004B21FB">
            <w:pPr>
              <w:rPr>
                <w:rFonts w:ascii="Calibri" w:hAnsi="Calibri" w:cs="Calibri"/>
                <w:sz w:val="20"/>
                <w:szCs w:val="20"/>
              </w:rPr>
            </w:pPr>
            <w:r>
              <w:rPr>
                <w:rFonts w:ascii="Calibri" w:hAnsi="Calibri" w:cs="Calibri"/>
                <w:sz w:val="20"/>
                <w:szCs w:val="20"/>
              </w:rPr>
              <w:t>9.1-BN bokstav m)</w:t>
            </w:r>
          </w:p>
        </w:tc>
        <w:tc>
          <w:tcPr>
            <w:tcW w:w="7945" w:type="dxa"/>
          </w:tcPr>
          <w:p w14:paraId="08ED6F92" w14:textId="24552C90" w:rsidR="004B21FB" w:rsidRPr="0075613C" w:rsidRDefault="004B21FB" w:rsidP="002A49B4">
            <w:pPr>
              <w:rPr>
                <w:rFonts w:ascii="Calibri" w:hAnsi="Calibri" w:cs="Calibri"/>
                <w:sz w:val="20"/>
                <w:szCs w:val="20"/>
              </w:rPr>
            </w:pPr>
            <w:r w:rsidRPr="00AC62AD">
              <w:rPr>
                <w:rFonts w:ascii="Calibri" w:hAnsi="Calibri" w:cs="Calibri"/>
                <w:sz w:val="20"/>
                <w:szCs w:val="20"/>
              </w:rPr>
              <w:t>Denne skal vel også kommunisere med HSV, samt kommunisere med LFK.</w:t>
            </w:r>
          </w:p>
        </w:tc>
        <w:tc>
          <w:tcPr>
            <w:tcW w:w="2835" w:type="dxa"/>
          </w:tcPr>
          <w:p w14:paraId="210C1DBA" w14:textId="77777777" w:rsidR="004B21FB" w:rsidRDefault="004B21FB">
            <w:pPr>
              <w:rPr>
                <w:rFonts w:ascii="Calibri" w:hAnsi="Calibri" w:cs="Calibri"/>
                <w:sz w:val="20"/>
                <w:szCs w:val="20"/>
              </w:rPr>
            </w:pPr>
            <w:r>
              <w:rPr>
                <w:rFonts w:ascii="Calibri" w:hAnsi="Calibri" w:cs="Calibri"/>
                <w:sz w:val="20"/>
                <w:szCs w:val="20"/>
              </w:rPr>
              <w:t>Ikke på høring.</w:t>
            </w:r>
          </w:p>
          <w:p w14:paraId="17DDF0A9" w14:textId="68DD22DD" w:rsidR="004B21FB" w:rsidRPr="0075613C" w:rsidRDefault="004B21FB">
            <w:pPr>
              <w:rPr>
                <w:rFonts w:ascii="Calibri" w:hAnsi="Calibri" w:cs="Calibri"/>
                <w:sz w:val="20"/>
                <w:szCs w:val="20"/>
              </w:rPr>
            </w:pPr>
            <w:r>
              <w:rPr>
                <w:rFonts w:ascii="Calibri" w:hAnsi="Calibri" w:cs="Calibri"/>
                <w:sz w:val="20"/>
                <w:szCs w:val="20"/>
              </w:rPr>
              <w:t>Definisjonen er lik i FSE.</w:t>
            </w:r>
          </w:p>
        </w:tc>
        <w:tc>
          <w:tcPr>
            <w:tcW w:w="2693" w:type="dxa"/>
          </w:tcPr>
          <w:p w14:paraId="386634D9" w14:textId="0D07A52F" w:rsidR="004B21FB" w:rsidRPr="0075613C" w:rsidRDefault="004B21FB">
            <w:pPr>
              <w:rPr>
                <w:rFonts w:ascii="Calibri" w:hAnsi="Calibri" w:cs="Calibri"/>
                <w:sz w:val="20"/>
                <w:szCs w:val="20"/>
              </w:rPr>
            </w:pPr>
            <w:r>
              <w:rPr>
                <w:rFonts w:ascii="Calibri" w:hAnsi="Calibri" w:cs="Calibri"/>
                <w:sz w:val="20"/>
                <w:szCs w:val="20"/>
              </w:rPr>
              <w:t>Tas ikke til følge.</w:t>
            </w:r>
          </w:p>
        </w:tc>
      </w:tr>
      <w:tr w:rsidR="004B21FB" w14:paraId="31331796" w14:textId="77777777" w:rsidTr="004174F0">
        <w:tc>
          <w:tcPr>
            <w:tcW w:w="839" w:type="dxa"/>
          </w:tcPr>
          <w:p w14:paraId="16FD909B" w14:textId="63C7BD56" w:rsidR="004B21FB" w:rsidRPr="00D3335B" w:rsidRDefault="004B21FB">
            <w:pPr>
              <w:rPr>
                <w:rFonts w:ascii="Calibri" w:hAnsi="Calibri" w:cs="Calibri"/>
                <w:sz w:val="20"/>
                <w:szCs w:val="20"/>
                <w:lang w:val="nn-NO"/>
              </w:rPr>
            </w:pPr>
            <w:r w:rsidRPr="00D3335B">
              <w:rPr>
                <w:rFonts w:ascii="Calibri" w:hAnsi="Calibri" w:cs="Calibri"/>
                <w:sz w:val="20"/>
                <w:szCs w:val="20"/>
                <w:lang w:val="nn-NO"/>
              </w:rPr>
              <w:t>9.1-BN bokstav u) og w)</w:t>
            </w:r>
          </w:p>
        </w:tc>
        <w:tc>
          <w:tcPr>
            <w:tcW w:w="7945" w:type="dxa"/>
          </w:tcPr>
          <w:p w14:paraId="7DD6C99D" w14:textId="37C72616" w:rsidR="004B21FB" w:rsidRPr="00AC62AD" w:rsidRDefault="004B21FB" w:rsidP="002A49B4">
            <w:pPr>
              <w:rPr>
                <w:rFonts w:ascii="Calibri" w:hAnsi="Calibri" w:cs="Calibri"/>
                <w:sz w:val="20"/>
                <w:szCs w:val="20"/>
              </w:rPr>
            </w:pPr>
            <w:r w:rsidRPr="00E05A9B">
              <w:rPr>
                <w:rFonts w:ascii="Calibri" w:hAnsi="Calibri" w:cs="Calibri"/>
                <w:sz w:val="20"/>
                <w:szCs w:val="20"/>
              </w:rPr>
              <w:t xml:space="preserve">Er ikke korrekt forkortelse her VB </w:t>
            </w:r>
            <w:proofErr w:type="gramStart"/>
            <w:r w:rsidRPr="00E05A9B">
              <w:rPr>
                <w:rFonts w:ascii="Calibri" w:hAnsi="Calibri" w:cs="Calibri"/>
                <w:sz w:val="20"/>
                <w:szCs w:val="20"/>
              </w:rPr>
              <w:t>(”Virtual</w:t>
            </w:r>
            <w:proofErr w:type="gramEnd"/>
            <w:r w:rsidRPr="00E05A9B">
              <w:rPr>
                <w:rFonts w:ascii="Calibri" w:hAnsi="Calibri" w:cs="Calibri"/>
                <w:sz w:val="20"/>
                <w:szCs w:val="20"/>
              </w:rPr>
              <w:t xml:space="preserve"> Balise”)?</w:t>
            </w:r>
          </w:p>
        </w:tc>
        <w:tc>
          <w:tcPr>
            <w:tcW w:w="2835" w:type="dxa"/>
          </w:tcPr>
          <w:p w14:paraId="2EBA3903" w14:textId="77777777" w:rsidR="004B21FB" w:rsidRDefault="004B21FB">
            <w:pPr>
              <w:rPr>
                <w:rFonts w:ascii="Calibri" w:hAnsi="Calibri" w:cs="Calibri"/>
                <w:sz w:val="20"/>
                <w:szCs w:val="20"/>
              </w:rPr>
            </w:pPr>
            <w:r>
              <w:rPr>
                <w:rFonts w:ascii="Calibri" w:hAnsi="Calibri" w:cs="Calibri"/>
                <w:sz w:val="20"/>
                <w:szCs w:val="20"/>
              </w:rPr>
              <w:t xml:space="preserve">Ikke på høring. </w:t>
            </w:r>
          </w:p>
          <w:p w14:paraId="75A8F3EA" w14:textId="77777777" w:rsidR="004B21FB" w:rsidRDefault="004B21FB">
            <w:pPr>
              <w:rPr>
                <w:rFonts w:ascii="Calibri" w:hAnsi="Calibri" w:cs="Calibri"/>
                <w:sz w:val="20"/>
                <w:szCs w:val="20"/>
              </w:rPr>
            </w:pPr>
            <w:r>
              <w:rPr>
                <w:rFonts w:ascii="Calibri" w:hAnsi="Calibri" w:cs="Calibri"/>
                <w:sz w:val="20"/>
                <w:szCs w:val="20"/>
              </w:rPr>
              <w:t>Dette er to forskjellige ting.</w:t>
            </w:r>
          </w:p>
          <w:p w14:paraId="3401795B" w14:textId="7C180162" w:rsidR="004B21FB" w:rsidRPr="0075613C" w:rsidRDefault="004B21FB">
            <w:pPr>
              <w:rPr>
                <w:rFonts w:ascii="Calibri" w:hAnsi="Calibri" w:cs="Calibri"/>
                <w:sz w:val="20"/>
                <w:szCs w:val="20"/>
              </w:rPr>
            </w:pPr>
            <w:r>
              <w:rPr>
                <w:rFonts w:ascii="Calibri" w:hAnsi="Calibri" w:cs="Calibri"/>
                <w:sz w:val="20"/>
                <w:szCs w:val="20"/>
              </w:rPr>
              <w:t>I ombordutrustningen benyttes VBC.</w:t>
            </w:r>
          </w:p>
        </w:tc>
        <w:tc>
          <w:tcPr>
            <w:tcW w:w="2693" w:type="dxa"/>
          </w:tcPr>
          <w:p w14:paraId="3799727F" w14:textId="7167EAA3" w:rsidR="004B21FB" w:rsidRPr="0075613C" w:rsidRDefault="004B21FB">
            <w:pPr>
              <w:rPr>
                <w:rFonts w:ascii="Calibri" w:hAnsi="Calibri" w:cs="Calibri"/>
                <w:sz w:val="20"/>
                <w:szCs w:val="20"/>
              </w:rPr>
            </w:pPr>
            <w:r>
              <w:rPr>
                <w:rFonts w:ascii="Calibri" w:hAnsi="Calibri" w:cs="Calibri"/>
                <w:sz w:val="20"/>
                <w:szCs w:val="20"/>
              </w:rPr>
              <w:t xml:space="preserve">Tas ikke til følge. </w:t>
            </w:r>
          </w:p>
        </w:tc>
      </w:tr>
      <w:tr w:rsidR="004B21FB" w14:paraId="4C2FD920" w14:textId="77777777" w:rsidTr="004174F0">
        <w:tc>
          <w:tcPr>
            <w:tcW w:w="839" w:type="dxa"/>
          </w:tcPr>
          <w:p w14:paraId="211971D8" w14:textId="2CC7FB9D" w:rsidR="004B21FB" w:rsidRPr="0075613C" w:rsidRDefault="004B21FB">
            <w:pPr>
              <w:rPr>
                <w:rFonts w:ascii="Calibri" w:hAnsi="Calibri" w:cs="Calibri"/>
                <w:sz w:val="20"/>
                <w:szCs w:val="20"/>
              </w:rPr>
            </w:pPr>
            <w:r>
              <w:rPr>
                <w:rFonts w:ascii="Calibri" w:hAnsi="Calibri" w:cs="Calibri"/>
                <w:sz w:val="20"/>
                <w:szCs w:val="20"/>
              </w:rPr>
              <w:t>9.2-BN</w:t>
            </w:r>
          </w:p>
        </w:tc>
        <w:tc>
          <w:tcPr>
            <w:tcW w:w="7945" w:type="dxa"/>
          </w:tcPr>
          <w:p w14:paraId="58F8D572" w14:textId="77777777" w:rsidR="004B21FB" w:rsidRPr="00933633" w:rsidRDefault="004B21FB" w:rsidP="00933633">
            <w:pPr>
              <w:spacing w:line="278" w:lineRule="auto"/>
              <w:rPr>
                <w:rFonts w:ascii="Calibri" w:eastAsia="Aptos" w:hAnsi="Calibri" w:cs="Calibri"/>
                <w:sz w:val="20"/>
                <w:szCs w:val="20"/>
              </w:rPr>
            </w:pPr>
            <w:r w:rsidRPr="00933633">
              <w:rPr>
                <w:rFonts w:ascii="Calibri" w:eastAsia="Aptos" w:hAnsi="Calibri" w:cs="Calibri"/>
                <w:sz w:val="20"/>
                <w:szCs w:val="20"/>
              </w:rPr>
              <w:t>Bruken av kulepunkt gjør det umulig å henvise til riktig bestemmelse, og fører til dårligere lesbarhet i regelverket. Kulepunktene bør derfor erstattes av bokstavpunkter.</w:t>
            </w:r>
          </w:p>
          <w:p w14:paraId="5D216C5A" w14:textId="77777777" w:rsidR="004B21FB" w:rsidRPr="00933633" w:rsidRDefault="004B21FB" w:rsidP="00933633">
            <w:pPr>
              <w:spacing w:line="278" w:lineRule="auto"/>
              <w:rPr>
                <w:rFonts w:ascii="Calibri" w:eastAsia="Aptos" w:hAnsi="Calibri" w:cs="Calibri"/>
                <w:sz w:val="20"/>
                <w:szCs w:val="20"/>
              </w:rPr>
            </w:pPr>
          </w:p>
          <w:p w14:paraId="66468EC9" w14:textId="77777777" w:rsidR="004B21FB" w:rsidRPr="00933633" w:rsidRDefault="004B21FB" w:rsidP="00933633">
            <w:pPr>
              <w:spacing w:line="278" w:lineRule="auto"/>
              <w:rPr>
                <w:rFonts w:ascii="Calibri" w:eastAsia="Aptos" w:hAnsi="Calibri" w:cs="Calibri"/>
                <w:b/>
                <w:bCs/>
                <w:sz w:val="20"/>
                <w:szCs w:val="20"/>
              </w:rPr>
            </w:pPr>
            <w:r w:rsidRPr="00933633">
              <w:rPr>
                <w:rFonts w:ascii="Calibri" w:eastAsia="Aptos" w:hAnsi="Calibri" w:cs="Calibri"/>
                <w:b/>
                <w:bCs/>
                <w:sz w:val="20"/>
                <w:szCs w:val="20"/>
              </w:rPr>
              <w:t>Forslag til endring:</w:t>
            </w:r>
          </w:p>
          <w:p w14:paraId="3BE0A9E9" w14:textId="77777777" w:rsidR="004B21FB" w:rsidRPr="00933633" w:rsidRDefault="004B21FB" w:rsidP="00933633">
            <w:pPr>
              <w:spacing w:line="278" w:lineRule="auto"/>
              <w:rPr>
                <w:rFonts w:ascii="Calibri" w:eastAsia="Aptos" w:hAnsi="Calibri" w:cs="Calibri"/>
                <w:i/>
                <w:iCs/>
                <w:sz w:val="20"/>
                <w:szCs w:val="20"/>
              </w:rPr>
            </w:pPr>
            <w:r w:rsidRPr="00933633">
              <w:rPr>
                <w:rFonts w:ascii="Calibri" w:eastAsia="Aptos" w:hAnsi="Calibri" w:cs="Calibri"/>
                <w:sz w:val="20"/>
                <w:szCs w:val="20"/>
              </w:rPr>
              <w:t>«</w:t>
            </w:r>
            <w:r w:rsidRPr="00933633">
              <w:rPr>
                <w:rFonts w:ascii="Calibri" w:eastAsia="Aptos" w:hAnsi="Calibri" w:cs="Calibri"/>
                <w:i/>
                <w:iCs/>
                <w:sz w:val="20"/>
                <w:szCs w:val="20"/>
              </w:rPr>
              <w:t>3. For disponering for arbeid, anleggsområde jernbane, arbeidsbrudd og avstengt område gjelder følgende:</w:t>
            </w:r>
          </w:p>
          <w:p w14:paraId="34E310E8" w14:textId="77777777" w:rsidR="004B21FB" w:rsidRPr="00933633" w:rsidRDefault="004B21FB" w:rsidP="00933633">
            <w:pPr>
              <w:spacing w:line="278" w:lineRule="auto"/>
              <w:rPr>
                <w:rFonts w:ascii="Calibri" w:eastAsia="Aptos" w:hAnsi="Calibri" w:cs="Calibri"/>
                <w:i/>
                <w:iCs/>
                <w:color w:val="EE0000"/>
                <w:sz w:val="20"/>
                <w:szCs w:val="20"/>
              </w:rPr>
            </w:pPr>
          </w:p>
          <w:p w14:paraId="060C7624" w14:textId="77777777" w:rsidR="004B21FB" w:rsidRPr="00933633" w:rsidRDefault="004B21FB" w:rsidP="00933633">
            <w:pPr>
              <w:spacing w:line="278" w:lineRule="auto"/>
              <w:rPr>
                <w:rFonts w:ascii="Calibri" w:eastAsia="Aptos" w:hAnsi="Calibri" w:cs="Calibri"/>
                <w:i/>
                <w:iCs/>
                <w:sz w:val="20"/>
                <w:szCs w:val="20"/>
              </w:rPr>
            </w:pPr>
            <w:r w:rsidRPr="00933633">
              <w:rPr>
                <w:rFonts w:ascii="Calibri" w:eastAsia="Aptos" w:hAnsi="Calibri" w:cs="Calibri"/>
                <w:i/>
                <w:iCs/>
                <w:color w:val="EE0000"/>
                <w:sz w:val="20"/>
                <w:szCs w:val="20"/>
              </w:rPr>
              <w:lastRenderedPageBreak/>
              <w:t>a)</w:t>
            </w:r>
            <w:r w:rsidRPr="00933633">
              <w:rPr>
                <w:rFonts w:ascii="Calibri" w:eastAsia="Aptos" w:hAnsi="Calibri" w:cs="Calibri"/>
                <w:i/>
                <w:iCs/>
                <w:sz w:val="20"/>
                <w:szCs w:val="20"/>
              </w:rPr>
              <w:t xml:space="preserve"> Hovedsikkerhetsvakten skal kontakte togekspeditøren på strekning med togmelding og på grensestasjoner.</w:t>
            </w:r>
          </w:p>
          <w:p w14:paraId="271CFF19" w14:textId="77777777" w:rsidR="004B21FB" w:rsidRPr="00933633" w:rsidRDefault="004B21FB" w:rsidP="00933633">
            <w:pPr>
              <w:spacing w:line="278" w:lineRule="auto"/>
              <w:rPr>
                <w:rFonts w:ascii="Calibri" w:eastAsia="Aptos" w:hAnsi="Calibri" w:cs="Calibri"/>
                <w:sz w:val="20"/>
                <w:szCs w:val="20"/>
              </w:rPr>
            </w:pPr>
            <w:r w:rsidRPr="00933633">
              <w:rPr>
                <w:rFonts w:ascii="Calibri" w:eastAsia="Aptos" w:hAnsi="Calibri" w:cs="Calibri"/>
                <w:i/>
                <w:iCs/>
                <w:color w:val="EE0000"/>
                <w:sz w:val="20"/>
                <w:szCs w:val="20"/>
              </w:rPr>
              <w:t>b)</w:t>
            </w:r>
            <w:r w:rsidRPr="00933633">
              <w:rPr>
                <w:rFonts w:ascii="Calibri" w:eastAsia="Aptos" w:hAnsi="Calibri" w:cs="Calibri"/>
                <w:i/>
                <w:iCs/>
                <w:sz w:val="20"/>
                <w:szCs w:val="20"/>
              </w:rPr>
              <w:t xml:space="preserve"> Hovedsikkerhetsvakten skal kontakte toglederen på strekning med fjernstyring og med ERTMS. Dette gjelder også dersom arbeidet inkluderer både fjernstyrt strekning og én eller flere grensestasjoner.</w:t>
            </w:r>
            <w:r w:rsidRPr="00933633">
              <w:rPr>
                <w:rFonts w:ascii="Calibri" w:eastAsia="Aptos" w:hAnsi="Calibri" w:cs="Calibri"/>
                <w:sz w:val="20"/>
                <w:szCs w:val="20"/>
              </w:rPr>
              <w:t>»</w:t>
            </w:r>
          </w:p>
          <w:p w14:paraId="55D05444" w14:textId="77777777" w:rsidR="004B21FB" w:rsidRPr="0075613C" w:rsidRDefault="004B21FB" w:rsidP="002A49B4">
            <w:pPr>
              <w:rPr>
                <w:rFonts w:ascii="Calibri" w:hAnsi="Calibri" w:cs="Calibri"/>
                <w:sz w:val="20"/>
                <w:szCs w:val="20"/>
              </w:rPr>
            </w:pPr>
          </w:p>
        </w:tc>
        <w:tc>
          <w:tcPr>
            <w:tcW w:w="2835" w:type="dxa"/>
          </w:tcPr>
          <w:p w14:paraId="167F3B07" w14:textId="77777777" w:rsidR="004B21FB" w:rsidRDefault="004B21FB" w:rsidP="00690551">
            <w:pPr>
              <w:rPr>
                <w:rFonts w:ascii="Calibri" w:hAnsi="Calibri" w:cs="Calibri"/>
                <w:sz w:val="20"/>
                <w:szCs w:val="20"/>
              </w:rPr>
            </w:pPr>
            <w:r>
              <w:rPr>
                <w:rFonts w:ascii="Calibri" w:hAnsi="Calibri" w:cs="Calibri"/>
                <w:sz w:val="20"/>
                <w:szCs w:val="20"/>
              </w:rPr>
              <w:lastRenderedPageBreak/>
              <w:t xml:space="preserve">Ikke på høring. </w:t>
            </w:r>
          </w:p>
          <w:p w14:paraId="442F1975" w14:textId="77777777" w:rsidR="004B21FB" w:rsidRDefault="004B21FB">
            <w:pPr>
              <w:rPr>
                <w:rFonts w:ascii="Calibri" w:hAnsi="Calibri" w:cs="Calibri"/>
                <w:sz w:val="20"/>
                <w:szCs w:val="20"/>
              </w:rPr>
            </w:pPr>
          </w:p>
          <w:p w14:paraId="6C44C678" w14:textId="77777777" w:rsidR="004B21FB" w:rsidRPr="00413298" w:rsidRDefault="004B21FB" w:rsidP="00413298">
            <w:pPr>
              <w:rPr>
                <w:rFonts w:ascii="Calibri" w:hAnsi="Calibri" w:cs="Calibri"/>
                <w:sz w:val="20"/>
                <w:szCs w:val="20"/>
              </w:rPr>
            </w:pPr>
          </w:p>
          <w:p w14:paraId="0BFC80FD" w14:textId="77777777" w:rsidR="004B21FB" w:rsidRPr="00413298" w:rsidRDefault="004B21FB" w:rsidP="00413298">
            <w:pPr>
              <w:rPr>
                <w:rFonts w:ascii="Calibri" w:hAnsi="Calibri" w:cs="Calibri"/>
                <w:sz w:val="20"/>
                <w:szCs w:val="20"/>
              </w:rPr>
            </w:pPr>
          </w:p>
          <w:p w14:paraId="52599E79" w14:textId="77777777" w:rsidR="004B21FB" w:rsidRPr="00413298" w:rsidRDefault="004B21FB" w:rsidP="00413298">
            <w:pPr>
              <w:rPr>
                <w:rFonts w:ascii="Calibri" w:hAnsi="Calibri" w:cs="Calibri"/>
                <w:sz w:val="20"/>
                <w:szCs w:val="20"/>
              </w:rPr>
            </w:pPr>
          </w:p>
          <w:p w14:paraId="457A80B5" w14:textId="77777777" w:rsidR="004B21FB" w:rsidRPr="00413298" w:rsidRDefault="004B21FB" w:rsidP="00413298">
            <w:pPr>
              <w:rPr>
                <w:rFonts w:ascii="Calibri" w:hAnsi="Calibri" w:cs="Calibri"/>
                <w:sz w:val="20"/>
                <w:szCs w:val="20"/>
              </w:rPr>
            </w:pPr>
          </w:p>
          <w:p w14:paraId="674D36DE" w14:textId="77777777" w:rsidR="004B21FB" w:rsidRDefault="004B21FB" w:rsidP="00413298">
            <w:pPr>
              <w:rPr>
                <w:rFonts w:ascii="Calibri" w:hAnsi="Calibri" w:cs="Calibri"/>
                <w:sz w:val="20"/>
                <w:szCs w:val="20"/>
              </w:rPr>
            </w:pPr>
          </w:p>
          <w:p w14:paraId="3ECE1FA9" w14:textId="77777777" w:rsidR="004B21FB" w:rsidRPr="00413298" w:rsidRDefault="004B21FB" w:rsidP="00413298">
            <w:pPr>
              <w:rPr>
                <w:rFonts w:ascii="Calibri" w:hAnsi="Calibri" w:cs="Calibri"/>
                <w:sz w:val="20"/>
                <w:szCs w:val="20"/>
              </w:rPr>
            </w:pPr>
          </w:p>
          <w:p w14:paraId="420AAC12" w14:textId="77777777" w:rsidR="004B21FB" w:rsidRDefault="004B21FB" w:rsidP="00413298">
            <w:pPr>
              <w:rPr>
                <w:rFonts w:ascii="Calibri" w:hAnsi="Calibri" w:cs="Calibri"/>
                <w:sz w:val="20"/>
                <w:szCs w:val="20"/>
              </w:rPr>
            </w:pPr>
          </w:p>
          <w:p w14:paraId="4D2E4B30" w14:textId="77777777" w:rsidR="004B21FB" w:rsidRDefault="004B21FB" w:rsidP="00413298">
            <w:pPr>
              <w:rPr>
                <w:rFonts w:ascii="Calibri" w:hAnsi="Calibri" w:cs="Calibri"/>
                <w:sz w:val="20"/>
                <w:szCs w:val="20"/>
              </w:rPr>
            </w:pPr>
          </w:p>
          <w:p w14:paraId="343D9F1A" w14:textId="77777777" w:rsidR="004B21FB" w:rsidRPr="0075613C" w:rsidRDefault="004B21FB" w:rsidP="00413298">
            <w:pPr>
              <w:jc w:val="center"/>
              <w:rPr>
                <w:rFonts w:ascii="Calibri" w:hAnsi="Calibri" w:cs="Calibri"/>
                <w:sz w:val="20"/>
                <w:szCs w:val="20"/>
              </w:rPr>
            </w:pPr>
          </w:p>
        </w:tc>
        <w:tc>
          <w:tcPr>
            <w:tcW w:w="2693" w:type="dxa"/>
          </w:tcPr>
          <w:p w14:paraId="3B0D7F96" w14:textId="57D2F006" w:rsidR="004B21FB" w:rsidRPr="0075613C" w:rsidRDefault="004B21FB">
            <w:pPr>
              <w:rPr>
                <w:rFonts w:ascii="Calibri" w:hAnsi="Calibri" w:cs="Calibri"/>
                <w:sz w:val="20"/>
                <w:szCs w:val="20"/>
              </w:rPr>
            </w:pPr>
            <w:r>
              <w:rPr>
                <w:rFonts w:ascii="Calibri" w:hAnsi="Calibri" w:cs="Calibri"/>
                <w:sz w:val="20"/>
                <w:szCs w:val="20"/>
              </w:rPr>
              <w:lastRenderedPageBreak/>
              <w:t>Redaksjonell endring som kanskje kan tas utenfor revisjonen, evt. revisjon 2028.</w:t>
            </w:r>
          </w:p>
        </w:tc>
      </w:tr>
      <w:tr w:rsidR="004B21FB" w14:paraId="180FFCE7" w14:textId="77777777" w:rsidTr="004174F0">
        <w:tc>
          <w:tcPr>
            <w:tcW w:w="839" w:type="dxa"/>
          </w:tcPr>
          <w:p w14:paraId="3854F62C" w14:textId="6E2B5651" w:rsidR="004B21FB" w:rsidRDefault="004B21FB">
            <w:pPr>
              <w:rPr>
                <w:rFonts w:ascii="Calibri" w:hAnsi="Calibri" w:cs="Calibri"/>
                <w:sz w:val="20"/>
                <w:szCs w:val="20"/>
              </w:rPr>
            </w:pPr>
            <w:r>
              <w:rPr>
                <w:rFonts w:ascii="Calibri" w:hAnsi="Calibri" w:cs="Calibri"/>
                <w:sz w:val="20"/>
                <w:szCs w:val="20"/>
              </w:rPr>
              <w:t>9.2-BN nr. 3</w:t>
            </w:r>
          </w:p>
        </w:tc>
        <w:tc>
          <w:tcPr>
            <w:tcW w:w="7945" w:type="dxa"/>
          </w:tcPr>
          <w:p w14:paraId="51A8FCE3" w14:textId="77777777" w:rsidR="004B21FB" w:rsidRPr="006F297A" w:rsidRDefault="004B21FB" w:rsidP="006F297A">
            <w:pPr>
              <w:spacing w:line="278" w:lineRule="auto"/>
              <w:rPr>
                <w:rFonts w:ascii="Calibri" w:eastAsia="Aptos" w:hAnsi="Calibri" w:cs="Calibri"/>
                <w:sz w:val="20"/>
                <w:szCs w:val="20"/>
              </w:rPr>
            </w:pPr>
            <w:r w:rsidRPr="006F297A">
              <w:rPr>
                <w:rFonts w:ascii="Calibri" w:eastAsia="Aptos" w:hAnsi="Calibri" w:cs="Calibri"/>
                <w:sz w:val="20"/>
                <w:szCs w:val="20"/>
              </w:rPr>
              <w:t>Formuler heller setningen slik.</w:t>
            </w:r>
          </w:p>
          <w:p w14:paraId="5806E376" w14:textId="57E9F7E0" w:rsidR="004B21FB" w:rsidRPr="00933633" w:rsidRDefault="004B21FB" w:rsidP="00933633">
            <w:pPr>
              <w:spacing w:line="278" w:lineRule="auto"/>
              <w:rPr>
                <w:rFonts w:ascii="Calibri" w:eastAsia="Aptos" w:hAnsi="Calibri" w:cs="Calibri"/>
                <w:sz w:val="20"/>
                <w:szCs w:val="20"/>
              </w:rPr>
            </w:pPr>
            <w:r w:rsidRPr="006F297A">
              <w:rPr>
                <w:rFonts w:ascii="Calibri" w:eastAsia="Aptos" w:hAnsi="Calibri" w:cs="Calibri"/>
                <w:sz w:val="20"/>
                <w:szCs w:val="20"/>
              </w:rPr>
              <w:t>For følgende arbeider i spor, disponering for arbeid, anleggsområde-jernbane, arbeidsbrudd og avstengt område gjelder følgende</w:t>
            </w:r>
          </w:p>
        </w:tc>
        <w:tc>
          <w:tcPr>
            <w:tcW w:w="2835" w:type="dxa"/>
          </w:tcPr>
          <w:p w14:paraId="29F6AB7A" w14:textId="77777777" w:rsidR="004B21FB" w:rsidRDefault="004B21FB" w:rsidP="00554C8F">
            <w:pPr>
              <w:rPr>
                <w:rFonts w:ascii="Calibri" w:hAnsi="Calibri" w:cs="Calibri"/>
                <w:sz w:val="20"/>
                <w:szCs w:val="20"/>
              </w:rPr>
            </w:pPr>
            <w:r>
              <w:rPr>
                <w:rFonts w:ascii="Calibri" w:hAnsi="Calibri" w:cs="Calibri"/>
                <w:sz w:val="20"/>
                <w:szCs w:val="20"/>
              </w:rPr>
              <w:t>Ikke på høring.</w:t>
            </w:r>
          </w:p>
          <w:p w14:paraId="1B510999" w14:textId="77777777" w:rsidR="004B21FB" w:rsidRPr="0075613C" w:rsidRDefault="004B21FB">
            <w:pPr>
              <w:rPr>
                <w:rFonts w:ascii="Calibri" w:hAnsi="Calibri" w:cs="Calibri"/>
                <w:sz w:val="20"/>
                <w:szCs w:val="20"/>
              </w:rPr>
            </w:pPr>
          </w:p>
        </w:tc>
        <w:tc>
          <w:tcPr>
            <w:tcW w:w="2693" w:type="dxa"/>
          </w:tcPr>
          <w:p w14:paraId="0EEA035C" w14:textId="63EDF485" w:rsidR="004B21FB" w:rsidRPr="0075613C" w:rsidRDefault="004B21FB">
            <w:pPr>
              <w:rPr>
                <w:rFonts w:ascii="Calibri" w:hAnsi="Calibri" w:cs="Calibri"/>
                <w:sz w:val="20"/>
                <w:szCs w:val="20"/>
              </w:rPr>
            </w:pPr>
            <w:r>
              <w:rPr>
                <w:rFonts w:ascii="Calibri" w:hAnsi="Calibri" w:cs="Calibri"/>
                <w:sz w:val="20"/>
                <w:szCs w:val="20"/>
              </w:rPr>
              <w:t>Tas ikke til følge.</w:t>
            </w:r>
          </w:p>
        </w:tc>
      </w:tr>
      <w:tr w:rsidR="004B21FB" w14:paraId="2FDE9415" w14:textId="77777777" w:rsidTr="004174F0">
        <w:tc>
          <w:tcPr>
            <w:tcW w:w="839" w:type="dxa"/>
          </w:tcPr>
          <w:p w14:paraId="7235F91C" w14:textId="6B558450" w:rsidR="004B21FB" w:rsidRDefault="004B21FB">
            <w:pPr>
              <w:rPr>
                <w:rFonts w:ascii="Calibri" w:hAnsi="Calibri" w:cs="Calibri"/>
                <w:sz w:val="20"/>
                <w:szCs w:val="20"/>
              </w:rPr>
            </w:pPr>
            <w:r>
              <w:rPr>
                <w:rFonts w:ascii="Calibri" w:hAnsi="Calibri" w:cs="Calibri"/>
                <w:sz w:val="20"/>
                <w:szCs w:val="20"/>
              </w:rPr>
              <w:t>9.3-BN nr. 3</w:t>
            </w:r>
          </w:p>
        </w:tc>
        <w:tc>
          <w:tcPr>
            <w:tcW w:w="7945" w:type="dxa"/>
          </w:tcPr>
          <w:p w14:paraId="1A181748" w14:textId="77777777" w:rsidR="004B21FB" w:rsidRPr="0051276D" w:rsidRDefault="004B21FB" w:rsidP="0051276D">
            <w:pPr>
              <w:spacing w:line="278" w:lineRule="auto"/>
              <w:rPr>
                <w:rFonts w:ascii="Calibri" w:eastAsia="Aptos" w:hAnsi="Calibri" w:cs="Calibri"/>
                <w:sz w:val="20"/>
                <w:szCs w:val="20"/>
              </w:rPr>
            </w:pPr>
            <w:r w:rsidRPr="0051276D">
              <w:rPr>
                <w:rFonts w:ascii="Calibri" w:eastAsia="Aptos" w:hAnsi="Calibri" w:cs="Calibri"/>
                <w:sz w:val="20"/>
                <w:szCs w:val="20"/>
              </w:rPr>
              <w:t>Formuler heller setningen slik:</w:t>
            </w:r>
          </w:p>
          <w:p w14:paraId="4B3D5A0E" w14:textId="0B673C89" w:rsidR="004B21FB" w:rsidRPr="006F297A" w:rsidRDefault="004B21FB" w:rsidP="006F297A">
            <w:pPr>
              <w:spacing w:line="278" w:lineRule="auto"/>
              <w:rPr>
                <w:rFonts w:ascii="Calibri" w:eastAsia="Aptos" w:hAnsi="Calibri" w:cs="Calibri"/>
                <w:sz w:val="20"/>
                <w:szCs w:val="20"/>
              </w:rPr>
            </w:pPr>
            <w:r w:rsidRPr="0051276D">
              <w:rPr>
                <w:rFonts w:ascii="Calibri" w:eastAsia="Aptos" w:hAnsi="Calibri" w:cs="Calibri"/>
                <w:sz w:val="20"/>
                <w:szCs w:val="20"/>
              </w:rPr>
              <w:t>Toglederen skal varsle hovedsikkerhetsvakten dersom det indikeres ras i et rasvarslingsanlegg der det pågår et arbeid.</w:t>
            </w:r>
          </w:p>
        </w:tc>
        <w:tc>
          <w:tcPr>
            <w:tcW w:w="2835" w:type="dxa"/>
          </w:tcPr>
          <w:p w14:paraId="34BB9E1E" w14:textId="77777777" w:rsidR="004B21FB" w:rsidRDefault="004B21FB" w:rsidP="00554C8F">
            <w:pPr>
              <w:rPr>
                <w:rFonts w:ascii="Calibri" w:hAnsi="Calibri" w:cs="Calibri"/>
                <w:sz w:val="20"/>
                <w:szCs w:val="20"/>
              </w:rPr>
            </w:pPr>
            <w:r>
              <w:rPr>
                <w:rFonts w:ascii="Calibri" w:hAnsi="Calibri" w:cs="Calibri"/>
                <w:sz w:val="20"/>
                <w:szCs w:val="20"/>
              </w:rPr>
              <w:t>Ikke på høring.</w:t>
            </w:r>
          </w:p>
          <w:p w14:paraId="0BB49618" w14:textId="77777777" w:rsidR="004B21FB" w:rsidRPr="0075613C" w:rsidRDefault="004B21FB">
            <w:pPr>
              <w:rPr>
                <w:rFonts w:ascii="Calibri" w:hAnsi="Calibri" w:cs="Calibri"/>
                <w:sz w:val="20"/>
                <w:szCs w:val="20"/>
              </w:rPr>
            </w:pPr>
          </w:p>
        </w:tc>
        <w:tc>
          <w:tcPr>
            <w:tcW w:w="2693" w:type="dxa"/>
          </w:tcPr>
          <w:p w14:paraId="29EEC361" w14:textId="084FECA2" w:rsidR="004B21FB" w:rsidRPr="0075613C" w:rsidRDefault="004B21FB">
            <w:pPr>
              <w:rPr>
                <w:rFonts w:ascii="Calibri" w:hAnsi="Calibri" w:cs="Calibri"/>
                <w:sz w:val="20"/>
                <w:szCs w:val="20"/>
              </w:rPr>
            </w:pPr>
            <w:r>
              <w:rPr>
                <w:rFonts w:ascii="Calibri" w:hAnsi="Calibri" w:cs="Calibri"/>
                <w:sz w:val="20"/>
                <w:szCs w:val="20"/>
              </w:rPr>
              <w:t>Tas ikke til følge. Innspill til revisjon 2028.</w:t>
            </w:r>
          </w:p>
        </w:tc>
      </w:tr>
      <w:tr w:rsidR="004B21FB" w14:paraId="7A5ED201" w14:textId="77777777" w:rsidTr="004174F0">
        <w:tc>
          <w:tcPr>
            <w:tcW w:w="839" w:type="dxa"/>
          </w:tcPr>
          <w:p w14:paraId="126A2E70" w14:textId="256383ED" w:rsidR="004B21FB" w:rsidRDefault="004B21FB">
            <w:pPr>
              <w:rPr>
                <w:rFonts w:ascii="Calibri" w:hAnsi="Calibri" w:cs="Calibri"/>
                <w:sz w:val="20"/>
                <w:szCs w:val="20"/>
              </w:rPr>
            </w:pPr>
            <w:r>
              <w:rPr>
                <w:rFonts w:ascii="Calibri" w:hAnsi="Calibri" w:cs="Calibri"/>
                <w:sz w:val="20"/>
                <w:szCs w:val="20"/>
              </w:rPr>
              <w:t>9.3-BN nr. 3</w:t>
            </w:r>
          </w:p>
        </w:tc>
        <w:tc>
          <w:tcPr>
            <w:tcW w:w="7945" w:type="dxa"/>
          </w:tcPr>
          <w:p w14:paraId="3C8CBFF4" w14:textId="77777777" w:rsidR="004B21FB" w:rsidRDefault="004B21FB" w:rsidP="0051276D">
            <w:pPr>
              <w:spacing w:line="278" w:lineRule="auto"/>
              <w:rPr>
                <w:rFonts w:ascii="Calibri" w:eastAsia="Aptos" w:hAnsi="Calibri" w:cs="Calibri"/>
                <w:sz w:val="20"/>
                <w:szCs w:val="20"/>
              </w:rPr>
            </w:pPr>
            <w:r w:rsidRPr="00591300">
              <w:rPr>
                <w:rFonts w:ascii="Calibri" w:eastAsia="Aptos" w:hAnsi="Calibri" w:cs="Calibri"/>
                <w:sz w:val="20"/>
                <w:szCs w:val="20"/>
              </w:rPr>
              <w:t xml:space="preserve">Burde det komme inn noe knyttet til </w:t>
            </w:r>
            <w:proofErr w:type="spellStart"/>
            <w:r w:rsidRPr="00591300">
              <w:rPr>
                <w:rFonts w:ascii="Calibri" w:eastAsia="Aptos" w:hAnsi="Calibri" w:cs="Calibri"/>
                <w:sz w:val="20"/>
                <w:szCs w:val="20"/>
              </w:rPr>
              <w:t>nødfrakobling</w:t>
            </w:r>
            <w:proofErr w:type="spellEnd"/>
            <w:r w:rsidRPr="00591300">
              <w:rPr>
                <w:rFonts w:ascii="Calibri" w:eastAsia="Aptos" w:hAnsi="Calibri" w:cs="Calibri"/>
                <w:sz w:val="20"/>
                <w:szCs w:val="20"/>
              </w:rPr>
              <w:t>?</w:t>
            </w:r>
          </w:p>
          <w:p w14:paraId="471FD02C" w14:textId="77777777" w:rsidR="004B21FB" w:rsidRDefault="004B21FB" w:rsidP="0051276D">
            <w:pPr>
              <w:spacing w:line="278" w:lineRule="auto"/>
              <w:rPr>
                <w:rFonts w:ascii="Calibri" w:eastAsia="Aptos" w:hAnsi="Calibri" w:cs="Calibri"/>
                <w:sz w:val="20"/>
                <w:szCs w:val="20"/>
              </w:rPr>
            </w:pPr>
          </w:p>
          <w:p w14:paraId="279F6C07" w14:textId="55BF3855" w:rsidR="004B21FB" w:rsidRPr="0051276D" w:rsidRDefault="004B21FB" w:rsidP="0051276D">
            <w:pPr>
              <w:spacing w:line="278" w:lineRule="auto"/>
              <w:rPr>
                <w:rFonts w:ascii="Calibri" w:eastAsia="Aptos" w:hAnsi="Calibri" w:cs="Calibri"/>
                <w:sz w:val="20"/>
                <w:szCs w:val="20"/>
              </w:rPr>
            </w:pPr>
            <w:r w:rsidRPr="00AA2669">
              <w:rPr>
                <w:rFonts w:ascii="Calibri" w:eastAsia="Aptos" w:hAnsi="Calibri" w:cs="Calibri"/>
                <w:sz w:val="20"/>
                <w:szCs w:val="20"/>
              </w:rPr>
              <w:t xml:space="preserve">Dersom togleder eller TXP foretar </w:t>
            </w:r>
            <w:proofErr w:type="spellStart"/>
            <w:r w:rsidRPr="00AA2669">
              <w:rPr>
                <w:rFonts w:ascii="Calibri" w:eastAsia="Aptos" w:hAnsi="Calibri" w:cs="Calibri"/>
                <w:sz w:val="20"/>
                <w:szCs w:val="20"/>
              </w:rPr>
              <w:t>nødfrakobling</w:t>
            </w:r>
            <w:proofErr w:type="spellEnd"/>
            <w:r w:rsidRPr="00AA2669">
              <w:rPr>
                <w:rFonts w:ascii="Calibri" w:eastAsia="Aptos" w:hAnsi="Calibri" w:cs="Calibri"/>
                <w:sz w:val="20"/>
                <w:szCs w:val="20"/>
              </w:rPr>
              <w:t>, skal aktuell elkraftsentral underrettes uten unødig opphold.</w:t>
            </w:r>
          </w:p>
        </w:tc>
        <w:tc>
          <w:tcPr>
            <w:tcW w:w="2835" w:type="dxa"/>
          </w:tcPr>
          <w:p w14:paraId="44B454EA" w14:textId="77777777" w:rsidR="004B21FB" w:rsidRDefault="004B21FB">
            <w:pPr>
              <w:rPr>
                <w:rFonts w:ascii="Calibri" w:hAnsi="Calibri" w:cs="Calibri"/>
                <w:sz w:val="20"/>
                <w:szCs w:val="20"/>
              </w:rPr>
            </w:pPr>
            <w:r>
              <w:rPr>
                <w:rFonts w:ascii="Calibri" w:hAnsi="Calibri" w:cs="Calibri"/>
                <w:sz w:val="20"/>
                <w:szCs w:val="20"/>
              </w:rPr>
              <w:t>Ikke på høring.</w:t>
            </w:r>
          </w:p>
          <w:p w14:paraId="5A8BEE3E" w14:textId="77777777" w:rsidR="004B21FB" w:rsidRDefault="004B21FB">
            <w:pPr>
              <w:rPr>
                <w:rFonts w:ascii="Calibri" w:hAnsi="Calibri" w:cs="Calibri"/>
                <w:sz w:val="20"/>
                <w:szCs w:val="20"/>
              </w:rPr>
            </w:pPr>
          </w:p>
          <w:p w14:paraId="453F94AB" w14:textId="77777777" w:rsidR="004B21FB" w:rsidRDefault="004B21FB" w:rsidP="00DD1700">
            <w:pPr>
              <w:rPr>
                <w:rFonts w:ascii="Calibri" w:hAnsi="Calibri" w:cs="Calibri"/>
                <w:sz w:val="20"/>
                <w:szCs w:val="20"/>
              </w:rPr>
            </w:pPr>
            <w:r>
              <w:rPr>
                <w:rFonts w:ascii="Calibri" w:hAnsi="Calibri" w:cs="Calibri"/>
                <w:sz w:val="20"/>
                <w:szCs w:val="20"/>
              </w:rPr>
              <w:t xml:space="preserve">Beskrevet i egen intern instruks for </w:t>
            </w:r>
            <w:proofErr w:type="spellStart"/>
            <w:r>
              <w:rPr>
                <w:rFonts w:ascii="Calibri" w:hAnsi="Calibri" w:cs="Calibri"/>
                <w:sz w:val="20"/>
                <w:szCs w:val="20"/>
              </w:rPr>
              <w:t>nødfrakobling</w:t>
            </w:r>
            <w:proofErr w:type="spellEnd"/>
            <w:r>
              <w:rPr>
                <w:rFonts w:ascii="Calibri" w:hAnsi="Calibri" w:cs="Calibri"/>
                <w:sz w:val="20"/>
                <w:szCs w:val="20"/>
              </w:rPr>
              <w:t xml:space="preserve"> i ORV. </w:t>
            </w:r>
          </w:p>
          <w:p w14:paraId="29FFFD85" w14:textId="4C14DE39" w:rsidR="004B21FB" w:rsidRPr="0075613C" w:rsidRDefault="004B21FB">
            <w:pPr>
              <w:rPr>
                <w:rFonts w:ascii="Calibri" w:hAnsi="Calibri" w:cs="Calibri"/>
                <w:sz w:val="20"/>
                <w:szCs w:val="20"/>
              </w:rPr>
            </w:pPr>
          </w:p>
        </w:tc>
        <w:tc>
          <w:tcPr>
            <w:tcW w:w="2693" w:type="dxa"/>
          </w:tcPr>
          <w:p w14:paraId="276A589C" w14:textId="10168C66" w:rsidR="004B21FB" w:rsidRDefault="004B21FB" w:rsidP="00EC32F3">
            <w:pPr>
              <w:rPr>
                <w:rFonts w:ascii="Calibri" w:hAnsi="Calibri" w:cs="Calibri"/>
                <w:sz w:val="20"/>
                <w:szCs w:val="20"/>
              </w:rPr>
            </w:pPr>
            <w:r>
              <w:rPr>
                <w:rFonts w:ascii="Calibri" w:hAnsi="Calibri" w:cs="Calibri"/>
                <w:sz w:val="20"/>
                <w:szCs w:val="20"/>
              </w:rPr>
              <w:t>Tas ikke til følge.</w:t>
            </w:r>
          </w:p>
          <w:p w14:paraId="396F09C7" w14:textId="7AF32990" w:rsidR="004B21FB" w:rsidRDefault="004B21FB" w:rsidP="00EC32F3">
            <w:pPr>
              <w:rPr>
                <w:rFonts w:ascii="Calibri" w:hAnsi="Calibri" w:cs="Calibri"/>
                <w:sz w:val="20"/>
                <w:szCs w:val="20"/>
              </w:rPr>
            </w:pPr>
            <w:r>
              <w:rPr>
                <w:rFonts w:ascii="Calibri" w:hAnsi="Calibri" w:cs="Calibri"/>
                <w:sz w:val="20"/>
                <w:szCs w:val="20"/>
              </w:rPr>
              <w:t>Innspill til revisjon 2028. Hører ikke nødvendigvis hjemme i kapittel 9-BN.</w:t>
            </w:r>
          </w:p>
          <w:p w14:paraId="35D62061" w14:textId="77777777" w:rsidR="004B21FB" w:rsidRDefault="004B21FB" w:rsidP="00EC32F3">
            <w:pPr>
              <w:rPr>
                <w:rFonts w:ascii="Calibri" w:hAnsi="Calibri" w:cs="Calibri"/>
                <w:sz w:val="20"/>
                <w:szCs w:val="20"/>
              </w:rPr>
            </w:pPr>
          </w:p>
          <w:p w14:paraId="5CADA667" w14:textId="77777777" w:rsidR="004B21FB" w:rsidRPr="0075613C" w:rsidRDefault="004B21FB" w:rsidP="00DD1700">
            <w:pPr>
              <w:rPr>
                <w:rFonts w:ascii="Calibri" w:hAnsi="Calibri" w:cs="Calibri"/>
                <w:sz w:val="20"/>
                <w:szCs w:val="20"/>
              </w:rPr>
            </w:pPr>
          </w:p>
        </w:tc>
      </w:tr>
      <w:tr w:rsidR="004B21FB" w14:paraId="5231F4EA" w14:textId="77777777" w:rsidTr="004174F0">
        <w:tc>
          <w:tcPr>
            <w:tcW w:w="839" w:type="dxa"/>
          </w:tcPr>
          <w:p w14:paraId="2003BC23" w14:textId="613B1004" w:rsidR="004B21FB" w:rsidRDefault="004B21FB">
            <w:pPr>
              <w:rPr>
                <w:rFonts w:ascii="Calibri" w:hAnsi="Calibri" w:cs="Calibri"/>
                <w:sz w:val="20"/>
                <w:szCs w:val="20"/>
              </w:rPr>
            </w:pPr>
            <w:r>
              <w:rPr>
                <w:rFonts w:ascii="Calibri" w:hAnsi="Calibri" w:cs="Calibri"/>
                <w:sz w:val="20"/>
                <w:szCs w:val="20"/>
              </w:rPr>
              <w:t>9.4-BN</w:t>
            </w:r>
          </w:p>
        </w:tc>
        <w:tc>
          <w:tcPr>
            <w:tcW w:w="7945" w:type="dxa"/>
          </w:tcPr>
          <w:p w14:paraId="280C109C" w14:textId="1689C1D1" w:rsidR="004B21FB" w:rsidRPr="0051276D" w:rsidRDefault="004B21FB" w:rsidP="0051276D">
            <w:pPr>
              <w:spacing w:line="278" w:lineRule="auto"/>
              <w:rPr>
                <w:rFonts w:ascii="Calibri" w:eastAsia="Aptos" w:hAnsi="Calibri" w:cs="Calibri"/>
                <w:sz w:val="20"/>
                <w:szCs w:val="20"/>
              </w:rPr>
            </w:pPr>
            <w:r w:rsidRPr="00AA7B91">
              <w:rPr>
                <w:rFonts w:ascii="Calibri" w:eastAsia="Aptos" w:hAnsi="Calibri" w:cs="Calibri"/>
                <w:sz w:val="20"/>
                <w:szCs w:val="20"/>
              </w:rPr>
              <w:t>Skal blokksignaler også være med?</w:t>
            </w:r>
          </w:p>
        </w:tc>
        <w:tc>
          <w:tcPr>
            <w:tcW w:w="2835" w:type="dxa"/>
          </w:tcPr>
          <w:p w14:paraId="71E5F1B5" w14:textId="3C3656D3" w:rsidR="004B21FB" w:rsidRPr="0075613C" w:rsidRDefault="004B21FB">
            <w:pPr>
              <w:rPr>
                <w:rFonts w:ascii="Calibri" w:hAnsi="Calibri" w:cs="Calibri"/>
                <w:sz w:val="20"/>
                <w:szCs w:val="20"/>
              </w:rPr>
            </w:pPr>
            <w:r>
              <w:rPr>
                <w:rFonts w:ascii="Calibri" w:hAnsi="Calibri" w:cs="Calibri"/>
                <w:sz w:val="20"/>
                <w:szCs w:val="20"/>
              </w:rPr>
              <w:t>Ikke på høring.</w:t>
            </w:r>
          </w:p>
        </w:tc>
        <w:tc>
          <w:tcPr>
            <w:tcW w:w="2693" w:type="dxa"/>
          </w:tcPr>
          <w:p w14:paraId="1D76A012" w14:textId="285A786C" w:rsidR="004B21FB" w:rsidRPr="0075613C" w:rsidRDefault="004B21FB">
            <w:pPr>
              <w:rPr>
                <w:rFonts w:ascii="Calibri" w:hAnsi="Calibri" w:cs="Calibri"/>
                <w:sz w:val="20"/>
                <w:szCs w:val="20"/>
              </w:rPr>
            </w:pPr>
            <w:r>
              <w:rPr>
                <w:rFonts w:ascii="Calibri" w:hAnsi="Calibri" w:cs="Calibri"/>
                <w:sz w:val="20"/>
                <w:szCs w:val="20"/>
              </w:rPr>
              <w:t>Tas ikke til følge. Innspill til revisjon 2028.</w:t>
            </w:r>
          </w:p>
        </w:tc>
      </w:tr>
      <w:tr w:rsidR="004B21FB" w14:paraId="7AC7D0A4" w14:textId="77777777" w:rsidTr="004174F0">
        <w:tc>
          <w:tcPr>
            <w:tcW w:w="839" w:type="dxa"/>
          </w:tcPr>
          <w:p w14:paraId="36BF7A39" w14:textId="1D56FEB7" w:rsidR="004B21FB" w:rsidRDefault="004B21FB">
            <w:pPr>
              <w:rPr>
                <w:rFonts w:ascii="Calibri" w:hAnsi="Calibri" w:cs="Calibri"/>
                <w:sz w:val="20"/>
                <w:szCs w:val="20"/>
              </w:rPr>
            </w:pPr>
            <w:r>
              <w:rPr>
                <w:rFonts w:ascii="Calibri" w:hAnsi="Calibri" w:cs="Calibri"/>
                <w:sz w:val="20"/>
                <w:szCs w:val="20"/>
              </w:rPr>
              <w:t>9.4-BN</w:t>
            </w:r>
          </w:p>
        </w:tc>
        <w:tc>
          <w:tcPr>
            <w:tcW w:w="7945" w:type="dxa"/>
          </w:tcPr>
          <w:p w14:paraId="6A490AC6" w14:textId="502628E3" w:rsidR="004B21FB" w:rsidRPr="00AA7B91" w:rsidRDefault="004B21FB" w:rsidP="0051276D">
            <w:pPr>
              <w:spacing w:line="278" w:lineRule="auto"/>
              <w:rPr>
                <w:rFonts w:ascii="Calibri" w:eastAsia="Aptos" w:hAnsi="Calibri" w:cs="Calibri"/>
                <w:sz w:val="20"/>
                <w:szCs w:val="20"/>
              </w:rPr>
            </w:pPr>
            <w:r w:rsidRPr="009301B2">
              <w:rPr>
                <w:rFonts w:ascii="Calibri" w:eastAsia="Aptos" w:hAnsi="Calibri" w:cs="Calibri"/>
                <w:sz w:val="20"/>
                <w:szCs w:val="20"/>
              </w:rPr>
              <w:t>Arbeid som påvirker tilstøtende blokkstrekninger uten at det befinner seg personell/materiell i spor: Ved behov for å koble ut sikringsanlegg uten personell i spor, er det tilstrekkelig å sperre de berørte blokkstrekningene. Det er i slike tilfeller ikke nødvendig med skilting eller etablering av sikkerhetssoner, da det verken oppholder seg personell eller materiell i sporet.</w:t>
            </w:r>
          </w:p>
        </w:tc>
        <w:tc>
          <w:tcPr>
            <w:tcW w:w="2835" w:type="dxa"/>
          </w:tcPr>
          <w:p w14:paraId="33105B00" w14:textId="157FE445" w:rsidR="004B21FB" w:rsidRDefault="004B21FB">
            <w:pPr>
              <w:rPr>
                <w:rFonts w:ascii="Calibri" w:hAnsi="Calibri" w:cs="Calibri"/>
                <w:sz w:val="20"/>
                <w:szCs w:val="20"/>
              </w:rPr>
            </w:pPr>
            <w:r>
              <w:rPr>
                <w:rFonts w:ascii="Calibri" w:hAnsi="Calibri" w:cs="Calibri"/>
                <w:sz w:val="20"/>
                <w:szCs w:val="20"/>
              </w:rPr>
              <w:t>Ikke på høring.</w:t>
            </w:r>
          </w:p>
          <w:p w14:paraId="161906B2" w14:textId="77777777" w:rsidR="004B21FB" w:rsidRDefault="004B21FB">
            <w:pPr>
              <w:rPr>
                <w:rFonts w:ascii="Calibri" w:hAnsi="Calibri" w:cs="Calibri"/>
                <w:sz w:val="20"/>
                <w:szCs w:val="20"/>
              </w:rPr>
            </w:pPr>
          </w:p>
          <w:p w14:paraId="0F2F4D89" w14:textId="44304E2D" w:rsidR="004B21FB" w:rsidRPr="0075613C" w:rsidRDefault="004B21FB">
            <w:pPr>
              <w:rPr>
                <w:rFonts w:ascii="Calibri" w:hAnsi="Calibri" w:cs="Calibri"/>
                <w:sz w:val="20"/>
                <w:szCs w:val="20"/>
              </w:rPr>
            </w:pPr>
          </w:p>
        </w:tc>
        <w:tc>
          <w:tcPr>
            <w:tcW w:w="2693" w:type="dxa"/>
          </w:tcPr>
          <w:p w14:paraId="24BE410F" w14:textId="5026D698" w:rsidR="004B21FB" w:rsidRPr="0075613C" w:rsidRDefault="004B21FB">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4582A774" w14:textId="77777777" w:rsidTr="004174F0">
        <w:tc>
          <w:tcPr>
            <w:tcW w:w="839" w:type="dxa"/>
          </w:tcPr>
          <w:p w14:paraId="01CE5228" w14:textId="3B5E8B9A" w:rsidR="004B21FB" w:rsidRPr="0075613C" w:rsidRDefault="004B21FB">
            <w:pPr>
              <w:rPr>
                <w:rFonts w:ascii="Calibri" w:hAnsi="Calibri" w:cs="Calibri"/>
                <w:sz w:val="20"/>
                <w:szCs w:val="20"/>
              </w:rPr>
            </w:pPr>
            <w:r w:rsidRPr="0075613C">
              <w:rPr>
                <w:rFonts w:ascii="Calibri" w:hAnsi="Calibri" w:cs="Calibri"/>
                <w:sz w:val="20"/>
                <w:szCs w:val="20"/>
              </w:rPr>
              <w:t>9.4-BN nr. 3</w:t>
            </w:r>
          </w:p>
        </w:tc>
        <w:tc>
          <w:tcPr>
            <w:tcW w:w="7945" w:type="dxa"/>
          </w:tcPr>
          <w:p w14:paraId="282D15BF" w14:textId="77777777" w:rsidR="004B21FB" w:rsidRPr="00F37519" w:rsidRDefault="004B21FB" w:rsidP="00F37519">
            <w:pPr>
              <w:rPr>
                <w:rFonts w:ascii="Calibri" w:hAnsi="Calibri" w:cs="Calibri"/>
                <w:sz w:val="20"/>
                <w:szCs w:val="20"/>
              </w:rPr>
            </w:pPr>
            <w:r w:rsidRPr="00F37519">
              <w:rPr>
                <w:rFonts w:ascii="Calibri" w:hAnsi="Calibri" w:cs="Calibri"/>
                <w:sz w:val="20"/>
                <w:szCs w:val="20"/>
              </w:rPr>
              <w:t>Denne endringen må tydeliggjøres i Kommentardokumentet for å beskrive praktisk gjennomføring. Utfordringen som kan oppstå gjelder i hovedsak på et behov for sikring på stasjon som må gjenspeiles i kunngjøringen (hele stasjon eller deler av stasjon etter avtale med togleder) og tidspunkt for når strekning sperres og sikres. </w:t>
            </w:r>
          </w:p>
          <w:p w14:paraId="5EB15DDD" w14:textId="77777777" w:rsidR="004B21FB" w:rsidRPr="0075613C" w:rsidRDefault="004B21FB" w:rsidP="00F37519">
            <w:pPr>
              <w:rPr>
                <w:rFonts w:ascii="Calibri" w:hAnsi="Calibri" w:cs="Calibri"/>
                <w:sz w:val="20"/>
                <w:szCs w:val="20"/>
              </w:rPr>
            </w:pPr>
          </w:p>
          <w:p w14:paraId="64A7F895" w14:textId="77777777" w:rsidR="004B21FB" w:rsidRPr="00F37519" w:rsidRDefault="004B21FB" w:rsidP="00F37519">
            <w:pPr>
              <w:rPr>
                <w:rFonts w:ascii="Calibri" w:hAnsi="Calibri" w:cs="Calibri"/>
                <w:sz w:val="20"/>
                <w:szCs w:val="20"/>
              </w:rPr>
            </w:pPr>
            <w:r w:rsidRPr="00F37519">
              <w:rPr>
                <w:rFonts w:ascii="Calibri" w:hAnsi="Calibri" w:cs="Calibri"/>
                <w:sz w:val="20"/>
                <w:szCs w:val="20"/>
              </w:rPr>
              <w:t xml:space="preserve">Systemer som BEST og FIDO må oppdateres slik at det er mulig å legge inn samme HSV på flere kunngjøringer. Kontaktinfo til bestiller av sportilgang for å eventuelt kunne svare ut spørsmål i forbindelse med planlegging av arbeid som utførende HSV ikke nødvendigvis har tilgang til. </w:t>
            </w:r>
            <w:r w:rsidRPr="00F37519">
              <w:rPr>
                <w:rFonts w:ascii="Calibri" w:hAnsi="Calibri" w:cs="Calibri"/>
                <w:sz w:val="20"/>
                <w:szCs w:val="20"/>
              </w:rPr>
              <w:lastRenderedPageBreak/>
              <w:t>Denne informasjonen ligger i dag i </w:t>
            </w:r>
            <w:proofErr w:type="gramStart"/>
            <w:r w:rsidRPr="00F37519">
              <w:rPr>
                <w:rFonts w:ascii="Calibri" w:hAnsi="Calibri" w:cs="Calibri"/>
                <w:sz w:val="20"/>
                <w:szCs w:val="20"/>
              </w:rPr>
              <w:t>BEST</w:t>
            </w:r>
            <w:proofErr w:type="gramEnd"/>
            <w:r w:rsidRPr="00F37519">
              <w:rPr>
                <w:rFonts w:ascii="Calibri" w:hAnsi="Calibri" w:cs="Calibri"/>
                <w:sz w:val="20"/>
                <w:szCs w:val="20"/>
              </w:rPr>
              <w:t> men HSV benytter ikke BEST for å finne denne </w:t>
            </w:r>
            <w:proofErr w:type="gramStart"/>
            <w:r w:rsidRPr="00F37519">
              <w:rPr>
                <w:rFonts w:ascii="Calibri" w:hAnsi="Calibri" w:cs="Calibri"/>
                <w:sz w:val="20"/>
                <w:szCs w:val="20"/>
              </w:rPr>
              <w:t>informasjonen ,</w:t>
            </w:r>
            <w:proofErr w:type="gramEnd"/>
            <w:r w:rsidRPr="00F37519">
              <w:rPr>
                <w:rFonts w:ascii="Calibri" w:hAnsi="Calibri" w:cs="Calibri"/>
                <w:sz w:val="20"/>
                <w:szCs w:val="20"/>
              </w:rPr>
              <w:t> så dette må henges på i kunngjøringen. </w:t>
            </w:r>
          </w:p>
          <w:p w14:paraId="2CAC6B1D" w14:textId="77777777" w:rsidR="004B21FB" w:rsidRPr="0075613C" w:rsidRDefault="004B21FB">
            <w:pPr>
              <w:rPr>
                <w:rFonts w:ascii="Calibri" w:hAnsi="Calibri" w:cs="Calibri"/>
                <w:sz w:val="20"/>
                <w:szCs w:val="20"/>
              </w:rPr>
            </w:pPr>
          </w:p>
        </w:tc>
        <w:tc>
          <w:tcPr>
            <w:tcW w:w="2835" w:type="dxa"/>
          </w:tcPr>
          <w:p w14:paraId="789A1556" w14:textId="4A316C64" w:rsidR="004B21FB" w:rsidRDefault="004B21FB">
            <w:pPr>
              <w:rPr>
                <w:rFonts w:ascii="Calibri" w:hAnsi="Calibri" w:cs="Calibri"/>
                <w:sz w:val="20"/>
                <w:szCs w:val="20"/>
              </w:rPr>
            </w:pPr>
            <w:r>
              <w:rPr>
                <w:rFonts w:ascii="Calibri" w:hAnsi="Calibri" w:cs="Calibri"/>
                <w:sz w:val="20"/>
                <w:szCs w:val="20"/>
              </w:rPr>
              <w:lastRenderedPageBreak/>
              <w:t>Ikke regelverk.</w:t>
            </w:r>
          </w:p>
          <w:p w14:paraId="27818E04" w14:textId="77777777" w:rsidR="004B21FB" w:rsidRDefault="004B21FB">
            <w:pPr>
              <w:rPr>
                <w:rFonts w:ascii="Calibri" w:hAnsi="Calibri" w:cs="Calibri"/>
                <w:sz w:val="20"/>
                <w:szCs w:val="20"/>
              </w:rPr>
            </w:pPr>
          </w:p>
          <w:p w14:paraId="3031F630" w14:textId="77777777" w:rsidR="004B21FB" w:rsidRDefault="004B21FB" w:rsidP="00E521D9">
            <w:pPr>
              <w:rPr>
                <w:rFonts w:ascii="Calibri" w:hAnsi="Calibri" w:cs="Calibri"/>
                <w:sz w:val="20"/>
                <w:szCs w:val="20"/>
              </w:rPr>
            </w:pPr>
            <w:r>
              <w:rPr>
                <w:rFonts w:ascii="Calibri" w:hAnsi="Calibri" w:cs="Calibri"/>
                <w:sz w:val="20"/>
                <w:szCs w:val="20"/>
              </w:rPr>
              <w:t xml:space="preserve">Regelverket hindrer ikke HSV å ha to kunngjøringer. </w:t>
            </w:r>
          </w:p>
          <w:p w14:paraId="00E9BDE4" w14:textId="77777777" w:rsidR="004B21FB" w:rsidRDefault="004B21FB" w:rsidP="00E521D9">
            <w:pPr>
              <w:rPr>
                <w:rFonts w:ascii="Calibri" w:hAnsi="Calibri" w:cs="Calibri"/>
                <w:sz w:val="20"/>
                <w:szCs w:val="20"/>
              </w:rPr>
            </w:pPr>
          </w:p>
          <w:p w14:paraId="6D95F5A6" w14:textId="0597A56D" w:rsidR="004B21FB" w:rsidRPr="0075613C" w:rsidRDefault="004B21FB" w:rsidP="00316EEB">
            <w:pPr>
              <w:rPr>
                <w:rFonts w:ascii="Calibri" w:hAnsi="Calibri" w:cs="Calibri"/>
                <w:sz w:val="20"/>
                <w:szCs w:val="20"/>
              </w:rPr>
            </w:pPr>
          </w:p>
        </w:tc>
        <w:tc>
          <w:tcPr>
            <w:tcW w:w="2693" w:type="dxa"/>
          </w:tcPr>
          <w:p w14:paraId="1879ED42" w14:textId="4BFA0F45" w:rsidR="004B21FB" w:rsidRDefault="004B21FB">
            <w:pPr>
              <w:rPr>
                <w:rFonts w:ascii="Calibri" w:hAnsi="Calibri" w:cs="Calibri"/>
                <w:sz w:val="20"/>
                <w:szCs w:val="20"/>
              </w:rPr>
            </w:pPr>
            <w:r>
              <w:rPr>
                <w:rFonts w:ascii="Calibri" w:hAnsi="Calibri" w:cs="Calibri"/>
                <w:sz w:val="20"/>
                <w:szCs w:val="20"/>
              </w:rPr>
              <w:t>Tas ikke til følge.</w:t>
            </w:r>
          </w:p>
          <w:p w14:paraId="2425EED6" w14:textId="77777777" w:rsidR="004B21FB" w:rsidRDefault="004B21FB">
            <w:pPr>
              <w:rPr>
                <w:rFonts w:ascii="Calibri" w:hAnsi="Calibri" w:cs="Calibri"/>
                <w:sz w:val="20"/>
                <w:szCs w:val="20"/>
              </w:rPr>
            </w:pPr>
          </w:p>
          <w:p w14:paraId="4A955BD6" w14:textId="77777777" w:rsidR="004B21FB" w:rsidRDefault="004B21FB" w:rsidP="00316EEB">
            <w:pPr>
              <w:rPr>
                <w:rFonts w:ascii="Calibri" w:hAnsi="Calibri" w:cs="Calibri"/>
                <w:sz w:val="20"/>
                <w:szCs w:val="20"/>
              </w:rPr>
            </w:pPr>
            <w:r>
              <w:rPr>
                <w:rFonts w:ascii="Calibri" w:hAnsi="Calibri" w:cs="Calibri"/>
                <w:sz w:val="20"/>
                <w:szCs w:val="20"/>
              </w:rPr>
              <w:t xml:space="preserve">Forklaring i kommentardokument vurderes. </w:t>
            </w:r>
          </w:p>
          <w:p w14:paraId="2CFDD166" w14:textId="209CA63F" w:rsidR="004B21FB" w:rsidRPr="0075613C" w:rsidRDefault="004B21FB">
            <w:pPr>
              <w:rPr>
                <w:rFonts w:ascii="Calibri" w:hAnsi="Calibri" w:cs="Calibri"/>
                <w:sz w:val="20"/>
                <w:szCs w:val="20"/>
              </w:rPr>
            </w:pPr>
          </w:p>
        </w:tc>
      </w:tr>
      <w:tr w:rsidR="004B21FB" w:rsidRPr="00FE104A" w14:paraId="3B81CEFC" w14:textId="77777777" w:rsidTr="004174F0">
        <w:tc>
          <w:tcPr>
            <w:tcW w:w="839" w:type="dxa"/>
          </w:tcPr>
          <w:p w14:paraId="405ED78B" w14:textId="6682D418" w:rsidR="004B21FB" w:rsidRPr="0075613C" w:rsidRDefault="004B21FB">
            <w:pPr>
              <w:rPr>
                <w:rFonts w:ascii="Calibri" w:hAnsi="Calibri" w:cs="Calibri"/>
                <w:sz w:val="20"/>
                <w:szCs w:val="20"/>
              </w:rPr>
            </w:pPr>
            <w:r>
              <w:rPr>
                <w:rFonts w:ascii="Calibri" w:hAnsi="Calibri" w:cs="Calibri"/>
                <w:sz w:val="20"/>
                <w:szCs w:val="20"/>
              </w:rPr>
              <w:t>9.4-BN nr. 3</w:t>
            </w:r>
          </w:p>
        </w:tc>
        <w:tc>
          <w:tcPr>
            <w:tcW w:w="7945" w:type="dxa"/>
          </w:tcPr>
          <w:p w14:paraId="3526D8EC"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I dag er det som HSV mulig å ha en disponering som dekker både en stasjon eller deler av stasjon og strekningen mellom denne stasjonen og nabostasjonen.</w:t>
            </w:r>
          </w:p>
          <w:p w14:paraId="2E5CA157" w14:textId="77777777" w:rsidR="004B21FB" w:rsidRPr="00C923AD" w:rsidRDefault="004B21FB" w:rsidP="00C923AD">
            <w:pPr>
              <w:rPr>
                <w:rFonts w:ascii="Calibri" w:hAnsi="Calibri" w:cs="Calibri"/>
                <w:sz w:val="20"/>
                <w:szCs w:val="20"/>
              </w:rPr>
            </w:pPr>
          </w:p>
          <w:p w14:paraId="32A644A6"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Foreslått tekst legger opp til at det nå blir nødvendig med «to arbeider» for slikt arbeid, og at hovedsikkerhetsvakt (HSV) sannsynligvis må ha to kunngjøringer på hhv. stasjon og tilgrensende blokkstrekning for å få gjort det samme arbeidet som i dag krever en kunngjøring.</w:t>
            </w:r>
          </w:p>
          <w:p w14:paraId="2FA45711" w14:textId="77777777" w:rsidR="004B21FB" w:rsidRPr="00C923AD" w:rsidRDefault="004B21FB" w:rsidP="00C923AD">
            <w:pPr>
              <w:rPr>
                <w:rFonts w:ascii="Calibri" w:hAnsi="Calibri" w:cs="Calibri"/>
                <w:sz w:val="20"/>
                <w:szCs w:val="20"/>
              </w:rPr>
            </w:pPr>
          </w:p>
          <w:p w14:paraId="4EACFAF2"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 xml:space="preserve">For HSV betyr dette føring av to, og ikke bare ett loggskjema, og vil gjøre arbeidshverdagen betraktelig mindre oversiktlig. </w:t>
            </w:r>
          </w:p>
          <w:p w14:paraId="5D23F299" w14:textId="77777777" w:rsidR="004B21FB" w:rsidRPr="00C923AD" w:rsidRDefault="004B21FB" w:rsidP="00C923AD">
            <w:pPr>
              <w:rPr>
                <w:rFonts w:ascii="Calibri" w:hAnsi="Calibri" w:cs="Calibri"/>
                <w:sz w:val="20"/>
                <w:szCs w:val="20"/>
              </w:rPr>
            </w:pPr>
          </w:p>
          <w:p w14:paraId="471ECBDF"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 xml:space="preserve">I tillegg har Bane NOR har innført det elektroniske </w:t>
            </w:r>
            <w:proofErr w:type="spellStart"/>
            <w:r w:rsidRPr="00C923AD">
              <w:rPr>
                <w:rFonts w:ascii="Calibri" w:hAnsi="Calibri" w:cs="Calibri"/>
                <w:sz w:val="20"/>
                <w:szCs w:val="20"/>
              </w:rPr>
              <w:t>webapp</w:t>
            </w:r>
            <w:proofErr w:type="spellEnd"/>
            <w:r w:rsidRPr="00C923AD">
              <w:rPr>
                <w:rFonts w:ascii="Calibri" w:hAnsi="Calibri" w:cs="Calibri"/>
                <w:sz w:val="20"/>
                <w:szCs w:val="20"/>
              </w:rPr>
              <w:t xml:space="preserve">-systemet DIBAS («Digital </w:t>
            </w:r>
            <w:proofErr w:type="spellStart"/>
            <w:r w:rsidRPr="00C923AD">
              <w:rPr>
                <w:rFonts w:ascii="Calibri" w:hAnsi="Calibri" w:cs="Calibri"/>
                <w:sz w:val="20"/>
                <w:szCs w:val="20"/>
              </w:rPr>
              <w:t>barrrierestyring</w:t>
            </w:r>
            <w:proofErr w:type="spellEnd"/>
            <w:r w:rsidRPr="00C923AD">
              <w:rPr>
                <w:rFonts w:ascii="Calibri" w:hAnsi="Calibri" w:cs="Calibri"/>
                <w:sz w:val="20"/>
                <w:szCs w:val="20"/>
              </w:rPr>
              <w:t>») som et obligatorisk system for digital loggføring for HSV og lokal sikkerhetsvakt (LSV).</w:t>
            </w:r>
          </w:p>
          <w:p w14:paraId="03800042" w14:textId="77777777" w:rsidR="004B21FB" w:rsidRPr="00C923AD" w:rsidRDefault="004B21FB" w:rsidP="00C923AD">
            <w:pPr>
              <w:rPr>
                <w:rFonts w:ascii="Calibri" w:hAnsi="Calibri" w:cs="Calibri"/>
                <w:sz w:val="20"/>
                <w:szCs w:val="20"/>
              </w:rPr>
            </w:pPr>
          </w:p>
          <w:p w14:paraId="60969A13"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For togleder vil også dette føre til dobbel loggføring av HSVs to disponeringer.</w:t>
            </w:r>
          </w:p>
          <w:p w14:paraId="0CA1AA4A" w14:textId="77777777" w:rsidR="004B21FB" w:rsidRPr="00C923AD" w:rsidRDefault="004B21FB" w:rsidP="00C923AD">
            <w:pPr>
              <w:rPr>
                <w:rFonts w:ascii="Calibri" w:hAnsi="Calibri" w:cs="Calibri"/>
                <w:sz w:val="20"/>
                <w:szCs w:val="20"/>
              </w:rPr>
            </w:pPr>
          </w:p>
          <w:p w14:paraId="310E9520"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Høringsnotatet oppgir ikke noen god grunn til at det ikke lenger skal være tillatt med en disponering som dekker en stasjon eller deler av stasjon og strekningen mellom denne stasjonen og nabostasjonen.</w:t>
            </w:r>
          </w:p>
          <w:p w14:paraId="177BC7F7" w14:textId="77777777" w:rsidR="004B21FB" w:rsidRPr="00C923AD" w:rsidRDefault="004B21FB" w:rsidP="00C923AD">
            <w:pPr>
              <w:rPr>
                <w:rFonts w:ascii="Calibri" w:hAnsi="Calibri" w:cs="Calibri"/>
                <w:sz w:val="20"/>
                <w:szCs w:val="20"/>
              </w:rPr>
            </w:pPr>
          </w:p>
          <w:p w14:paraId="02B31252" w14:textId="77777777" w:rsidR="004B21FB" w:rsidRPr="00C923AD" w:rsidRDefault="004B21FB" w:rsidP="00C923AD">
            <w:pPr>
              <w:rPr>
                <w:rFonts w:ascii="Calibri" w:hAnsi="Calibri" w:cs="Calibri"/>
                <w:sz w:val="20"/>
                <w:szCs w:val="20"/>
              </w:rPr>
            </w:pPr>
            <w:r w:rsidRPr="00C923AD">
              <w:rPr>
                <w:rFonts w:ascii="Calibri" w:hAnsi="Calibri" w:cs="Calibri"/>
                <w:sz w:val="20"/>
                <w:szCs w:val="20"/>
              </w:rPr>
              <w:t>Jeg foreslår derfor at denne endringen ikke blir innført.</w:t>
            </w:r>
          </w:p>
          <w:p w14:paraId="2AD2811F" w14:textId="77777777" w:rsidR="004B21FB" w:rsidRPr="00C923AD" w:rsidRDefault="004B21FB" w:rsidP="00C923AD">
            <w:pPr>
              <w:rPr>
                <w:rFonts w:ascii="Calibri" w:hAnsi="Calibri" w:cs="Calibri"/>
                <w:sz w:val="20"/>
                <w:szCs w:val="20"/>
              </w:rPr>
            </w:pPr>
          </w:p>
          <w:p w14:paraId="68B057FB" w14:textId="77777777" w:rsidR="004B21FB" w:rsidRPr="00C923AD" w:rsidRDefault="004B21FB" w:rsidP="00C923AD">
            <w:pPr>
              <w:rPr>
                <w:rFonts w:ascii="Calibri" w:hAnsi="Calibri" w:cs="Calibri"/>
                <w:b/>
                <w:bCs/>
                <w:sz w:val="20"/>
                <w:szCs w:val="20"/>
              </w:rPr>
            </w:pPr>
            <w:r w:rsidRPr="00C923AD">
              <w:rPr>
                <w:rFonts w:ascii="Calibri" w:hAnsi="Calibri" w:cs="Calibri"/>
                <w:b/>
                <w:bCs/>
                <w:sz w:val="20"/>
                <w:szCs w:val="20"/>
              </w:rPr>
              <w:t>Forslag til endring:</w:t>
            </w:r>
          </w:p>
          <w:p w14:paraId="39F44CBC" w14:textId="502C213B" w:rsidR="004B21FB" w:rsidRPr="0075613C" w:rsidRDefault="004B21FB" w:rsidP="00C923AD">
            <w:pPr>
              <w:rPr>
                <w:rFonts w:ascii="Calibri" w:hAnsi="Calibri" w:cs="Calibri"/>
                <w:sz w:val="20"/>
                <w:szCs w:val="20"/>
              </w:rPr>
            </w:pPr>
            <w:r w:rsidRPr="00C923AD">
              <w:rPr>
                <w:rFonts w:ascii="Calibri" w:hAnsi="Calibri" w:cs="Calibri"/>
                <w:sz w:val="20"/>
                <w:szCs w:val="20"/>
              </w:rPr>
              <w:t>«</w:t>
            </w:r>
            <w:r w:rsidRPr="00C923AD">
              <w:rPr>
                <w:rFonts w:ascii="Calibri" w:hAnsi="Calibri" w:cs="Calibri"/>
                <w:i/>
                <w:iCs/>
                <w:sz w:val="20"/>
                <w:szCs w:val="20"/>
              </w:rPr>
              <w:t xml:space="preserve">3. Disponering for arbeid kan omfatte en hel stasjon, deler av en stasjon, strekningen mellom to nabostasjoner eller et sidespor. </w:t>
            </w:r>
            <w:r w:rsidRPr="00C923AD">
              <w:rPr>
                <w:rFonts w:ascii="Calibri" w:hAnsi="Calibri" w:cs="Calibri"/>
                <w:i/>
                <w:iCs/>
                <w:color w:val="FF0000"/>
                <w:sz w:val="20"/>
                <w:szCs w:val="20"/>
              </w:rPr>
              <w:t xml:space="preserve">Disponeringen kan også omfatte strekningen mellom to stasjoner og hele eller deler av én av disse stasjonene. </w:t>
            </w:r>
            <w:r w:rsidRPr="00C923AD">
              <w:rPr>
                <w:rFonts w:ascii="Calibri" w:hAnsi="Calibri" w:cs="Calibri"/>
                <w:i/>
                <w:iCs/>
                <w:sz w:val="20"/>
                <w:szCs w:val="20"/>
              </w:rPr>
              <w:t>Ved disponering for arbeid er det ikke tillatt å bruke annet kjøretøy enn skinne-/veimaskin og traller.</w:t>
            </w:r>
            <w:r w:rsidRPr="00C923AD">
              <w:rPr>
                <w:rFonts w:ascii="Calibri" w:hAnsi="Calibri" w:cs="Calibri"/>
                <w:sz w:val="20"/>
                <w:szCs w:val="20"/>
              </w:rPr>
              <w:t>»</w:t>
            </w:r>
          </w:p>
        </w:tc>
        <w:tc>
          <w:tcPr>
            <w:tcW w:w="2835" w:type="dxa"/>
          </w:tcPr>
          <w:p w14:paraId="210F9B61" w14:textId="77777777" w:rsidR="004B21FB" w:rsidRDefault="004B21FB">
            <w:pPr>
              <w:rPr>
                <w:rFonts w:ascii="Calibri" w:hAnsi="Calibri" w:cs="Calibri"/>
                <w:sz w:val="20"/>
                <w:szCs w:val="20"/>
              </w:rPr>
            </w:pPr>
            <w:r>
              <w:rPr>
                <w:rFonts w:ascii="Calibri" w:hAnsi="Calibri" w:cs="Calibri"/>
                <w:sz w:val="20"/>
                <w:szCs w:val="20"/>
              </w:rPr>
              <w:t>Foreslått endring har bakgrunn i tidligere hendelser.</w:t>
            </w:r>
          </w:p>
          <w:p w14:paraId="32C51768" w14:textId="77777777" w:rsidR="004B21FB" w:rsidRDefault="004B21FB">
            <w:pPr>
              <w:rPr>
                <w:rFonts w:ascii="Calibri" w:hAnsi="Calibri" w:cs="Calibri"/>
                <w:sz w:val="20"/>
                <w:szCs w:val="20"/>
              </w:rPr>
            </w:pPr>
            <w:r>
              <w:rPr>
                <w:rFonts w:ascii="Calibri" w:hAnsi="Calibri" w:cs="Calibri"/>
                <w:sz w:val="20"/>
                <w:szCs w:val="20"/>
              </w:rPr>
              <w:t xml:space="preserve">Forslaget er ment å gjøre kommunikasjon enklere/tydeligere, og gi nødvendig fleksibilitet til å disponere bare en av delene når det er behov for det. </w:t>
            </w:r>
          </w:p>
          <w:p w14:paraId="1763836E" w14:textId="77777777" w:rsidR="004B21FB" w:rsidRDefault="004B21FB">
            <w:pPr>
              <w:rPr>
                <w:rFonts w:ascii="Calibri" w:hAnsi="Calibri" w:cs="Calibri"/>
                <w:sz w:val="20"/>
                <w:szCs w:val="20"/>
              </w:rPr>
            </w:pPr>
            <w:r>
              <w:rPr>
                <w:rFonts w:ascii="Calibri" w:hAnsi="Calibri" w:cs="Calibri"/>
                <w:sz w:val="20"/>
                <w:szCs w:val="20"/>
              </w:rPr>
              <w:t xml:space="preserve">Dagens bestemmelse åpner ikke for at bare en av delene kan disponeres. </w:t>
            </w:r>
          </w:p>
          <w:p w14:paraId="5C5F3ECA" w14:textId="77777777" w:rsidR="004B21FB" w:rsidRDefault="004B21FB">
            <w:pPr>
              <w:rPr>
                <w:rFonts w:ascii="Calibri" w:hAnsi="Calibri" w:cs="Calibri"/>
                <w:sz w:val="20"/>
                <w:szCs w:val="20"/>
              </w:rPr>
            </w:pPr>
          </w:p>
          <w:p w14:paraId="2D9D74EE" w14:textId="77777777" w:rsidR="004B21FB" w:rsidRDefault="004B21FB">
            <w:pPr>
              <w:rPr>
                <w:rFonts w:ascii="Calibri" w:hAnsi="Calibri" w:cs="Calibri"/>
                <w:sz w:val="20"/>
                <w:szCs w:val="20"/>
              </w:rPr>
            </w:pPr>
            <w:r>
              <w:rPr>
                <w:rFonts w:ascii="Calibri" w:hAnsi="Calibri" w:cs="Calibri"/>
                <w:sz w:val="20"/>
                <w:szCs w:val="20"/>
              </w:rPr>
              <w:t xml:space="preserve">Føring av dobbelt loggskjema er en konsekvens av dette. </w:t>
            </w:r>
          </w:p>
          <w:p w14:paraId="49EDAB25" w14:textId="77777777" w:rsidR="004B21FB" w:rsidRDefault="004B21FB">
            <w:pPr>
              <w:rPr>
                <w:rFonts w:ascii="Calibri" w:hAnsi="Calibri" w:cs="Calibri"/>
                <w:sz w:val="20"/>
                <w:szCs w:val="20"/>
              </w:rPr>
            </w:pPr>
          </w:p>
          <w:p w14:paraId="6C3090C0" w14:textId="79D11BD3" w:rsidR="004B21FB" w:rsidRPr="0075613C" w:rsidRDefault="004B21FB">
            <w:pPr>
              <w:rPr>
                <w:rFonts w:ascii="Calibri" w:hAnsi="Calibri" w:cs="Calibri"/>
                <w:sz w:val="20"/>
                <w:szCs w:val="20"/>
              </w:rPr>
            </w:pPr>
            <w:r>
              <w:rPr>
                <w:rFonts w:ascii="Calibri" w:hAnsi="Calibri" w:cs="Calibri"/>
                <w:sz w:val="20"/>
                <w:szCs w:val="20"/>
              </w:rPr>
              <w:t xml:space="preserve">To ulike kunngjøringer gir tydeligere kommunikasjon og fremgangsmåte på hva som skal disponeres. </w:t>
            </w:r>
          </w:p>
        </w:tc>
        <w:tc>
          <w:tcPr>
            <w:tcW w:w="2693" w:type="dxa"/>
          </w:tcPr>
          <w:p w14:paraId="7E8C30EA" w14:textId="77777777" w:rsidR="004B21FB" w:rsidRDefault="004B21FB">
            <w:pPr>
              <w:rPr>
                <w:rFonts w:ascii="Calibri" w:hAnsi="Calibri" w:cs="Calibri"/>
                <w:sz w:val="20"/>
                <w:szCs w:val="20"/>
              </w:rPr>
            </w:pPr>
            <w:r>
              <w:rPr>
                <w:rFonts w:ascii="Calibri" w:hAnsi="Calibri" w:cs="Calibri"/>
                <w:sz w:val="20"/>
                <w:szCs w:val="20"/>
              </w:rPr>
              <w:t xml:space="preserve">Tas ikke til følge. </w:t>
            </w:r>
          </w:p>
          <w:p w14:paraId="46DE059B" w14:textId="77777777" w:rsidR="004B21FB" w:rsidRDefault="004B21FB">
            <w:pPr>
              <w:rPr>
                <w:rFonts w:ascii="Calibri" w:hAnsi="Calibri" w:cs="Calibri"/>
                <w:sz w:val="20"/>
                <w:szCs w:val="20"/>
              </w:rPr>
            </w:pPr>
          </w:p>
          <w:p w14:paraId="6F1A001D" w14:textId="77777777" w:rsidR="004B21FB" w:rsidRDefault="004B21FB">
            <w:pPr>
              <w:rPr>
                <w:rFonts w:ascii="Calibri" w:hAnsi="Calibri" w:cs="Calibri"/>
                <w:sz w:val="20"/>
                <w:szCs w:val="20"/>
              </w:rPr>
            </w:pPr>
          </w:p>
          <w:p w14:paraId="1E2E0865" w14:textId="49F8199B" w:rsidR="004B21FB" w:rsidRPr="0075613C" w:rsidRDefault="004B21FB">
            <w:pPr>
              <w:rPr>
                <w:rFonts w:ascii="Calibri" w:hAnsi="Calibri" w:cs="Calibri"/>
                <w:sz w:val="20"/>
                <w:szCs w:val="20"/>
              </w:rPr>
            </w:pPr>
          </w:p>
        </w:tc>
      </w:tr>
      <w:tr w:rsidR="004B21FB" w:rsidRPr="00FE104A" w14:paraId="2992310C" w14:textId="77777777" w:rsidTr="004174F0">
        <w:tc>
          <w:tcPr>
            <w:tcW w:w="839" w:type="dxa"/>
          </w:tcPr>
          <w:p w14:paraId="5E5135B0" w14:textId="3B1B97B6" w:rsidR="004B21FB" w:rsidRDefault="004B21FB" w:rsidP="002B217C">
            <w:pPr>
              <w:rPr>
                <w:rFonts w:ascii="Calibri" w:hAnsi="Calibri" w:cs="Calibri"/>
                <w:sz w:val="20"/>
                <w:szCs w:val="20"/>
              </w:rPr>
            </w:pPr>
            <w:r w:rsidRPr="0075613C">
              <w:rPr>
                <w:rFonts w:ascii="Calibri" w:hAnsi="Calibri" w:cs="Calibri"/>
                <w:sz w:val="20"/>
                <w:szCs w:val="20"/>
              </w:rPr>
              <w:t>9.4-BN nr. 3</w:t>
            </w:r>
          </w:p>
        </w:tc>
        <w:tc>
          <w:tcPr>
            <w:tcW w:w="7945" w:type="dxa"/>
          </w:tcPr>
          <w:p w14:paraId="5A80FD55" w14:textId="77777777" w:rsidR="004B21FB" w:rsidRPr="0075613C" w:rsidRDefault="004B21FB" w:rsidP="002B217C">
            <w:pPr>
              <w:rPr>
                <w:rFonts w:ascii="Calibri" w:hAnsi="Calibri" w:cs="Calibri"/>
                <w:sz w:val="20"/>
                <w:szCs w:val="20"/>
              </w:rPr>
            </w:pPr>
            <w:r w:rsidRPr="0075613C">
              <w:rPr>
                <w:rFonts w:ascii="Calibri" w:hAnsi="Calibri" w:cs="Calibri"/>
                <w:sz w:val="20"/>
                <w:szCs w:val="20"/>
              </w:rPr>
              <w:t>Endringen får konsekvenser for planleggingen av disponering for arbeid.</w:t>
            </w:r>
          </w:p>
          <w:p w14:paraId="21839D8B" w14:textId="77777777" w:rsidR="004B21FB" w:rsidRPr="0075613C" w:rsidRDefault="004B21FB" w:rsidP="002B217C">
            <w:pPr>
              <w:rPr>
                <w:rFonts w:ascii="Calibri" w:hAnsi="Calibri" w:cs="Calibri"/>
                <w:sz w:val="20"/>
                <w:szCs w:val="20"/>
              </w:rPr>
            </w:pPr>
          </w:p>
          <w:p w14:paraId="513F940B" w14:textId="77777777" w:rsidR="004B21FB" w:rsidRPr="0075613C" w:rsidRDefault="004B21FB" w:rsidP="002B217C">
            <w:pPr>
              <w:rPr>
                <w:rFonts w:ascii="Calibri" w:hAnsi="Calibri" w:cs="Calibri"/>
                <w:color w:val="FF0000"/>
                <w:sz w:val="20"/>
                <w:szCs w:val="20"/>
              </w:rPr>
            </w:pPr>
            <w:r w:rsidRPr="0075613C">
              <w:rPr>
                <w:rFonts w:ascii="Calibri" w:hAnsi="Calibri" w:cs="Calibri"/>
                <w:color w:val="FF0000"/>
                <w:sz w:val="20"/>
                <w:szCs w:val="20"/>
              </w:rPr>
              <w:t xml:space="preserve">Konsekvens: kan sette begrensning på antall arbeider på bestemte banestrekninger. </w:t>
            </w:r>
          </w:p>
          <w:p w14:paraId="0F1F4CD4" w14:textId="77777777" w:rsidR="004B21FB" w:rsidRPr="0075613C" w:rsidRDefault="004B21FB" w:rsidP="002B217C">
            <w:pPr>
              <w:rPr>
                <w:rFonts w:ascii="Calibri" w:hAnsi="Calibri" w:cs="Calibri"/>
                <w:color w:val="FF0000"/>
                <w:sz w:val="20"/>
                <w:szCs w:val="20"/>
              </w:rPr>
            </w:pPr>
            <w:r w:rsidRPr="0075613C">
              <w:rPr>
                <w:rFonts w:ascii="Calibri" w:hAnsi="Calibri" w:cs="Calibri"/>
                <w:color w:val="FF0000"/>
                <w:sz w:val="20"/>
                <w:szCs w:val="20"/>
              </w:rPr>
              <w:t>-----------</w:t>
            </w:r>
          </w:p>
          <w:p w14:paraId="3ED32AE5" w14:textId="77777777" w:rsidR="004B21FB" w:rsidRPr="0075613C" w:rsidRDefault="004B21FB" w:rsidP="002B217C">
            <w:pPr>
              <w:rPr>
                <w:rFonts w:ascii="Calibri" w:hAnsi="Calibri" w:cs="Calibri"/>
                <w:color w:val="FF0000"/>
                <w:sz w:val="20"/>
                <w:szCs w:val="20"/>
              </w:rPr>
            </w:pPr>
            <w:r w:rsidRPr="0075613C">
              <w:rPr>
                <w:rFonts w:ascii="Calibri" w:hAnsi="Calibri" w:cs="Calibri"/>
                <w:color w:val="FF0000"/>
                <w:sz w:val="20"/>
                <w:szCs w:val="20"/>
              </w:rPr>
              <w:lastRenderedPageBreak/>
              <w:t>Det må bekreftes av dette ikke vil påvirke begrensning på arbeidslag på bestemte banestrekninger</w:t>
            </w:r>
          </w:p>
          <w:p w14:paraId="277F7567" w14:textId="77777777" w:rsidR="004B21FB" w:rsidRPr="00C923AD" w:rsidRDefault="004B21FB" w:rsidP="002B217C">
            <w:pPr>
              <w:rPr>
                <w:rFonts w:ascii="Calibri" w:hAnsi="Calibri" w:cs="Calibri"/>
                <w:sz w:val="20"/>
                <w:szCs w:val="20"/>
              </w:rPr>
            </w:pPr>
          </w:p>
        </w:tc>
        <w:tc>
          <w:tcPr>
            <w:tcW w:w="2835" w:type="dxa"/>
          </w:tcPr>
          <w:p w14:paraId="5FC7B367" w14:textId="1B93EDAC" w:rsidR="004B21FB" w:rsidRPr="0075613C" w:rsidRDefault="004B21FB" w:rsidP="002B217C">
            <w:pPr>
              <w:rPr>
                <w:rFonts w:ascii="Calibri" w:hAnsi="Calibri" w:cs="Calibri"/>
                <w:sz w:val="20"/>
                <w:szCs w:val="20"/>
              </w:rPr>
            </w:pPr>
            <w:r>
              <w:rPr>
                <w:rFonts w:ascii="Calibri" w:hAnsi="Calibri" w:cs="Calibri"/>
                <w:sz w:val="20"/>
                <w:szCs w:val="20"/>
              </w:rPr>
              <w:lastRenderedPageBreak/>
              <w:t xml:space="preserve">Dette vil bli sett på som ett arbeid og vil ikke ha konsekvens for antall arbeider. </w:t>
            </w:r>
          </w:p>
        </w:tc>
        <w:tc>
          <w:tcPr>
            <w:tcW w:w="2693" w:type="dxa"/>
          </w:tcPr>
          <w:p w14:paraId="0B3A5F19" w14:textId="42E67908" w:rsidR="004B21FB" w:rsidRPr="0075613C" w:rsidRDefault="004B21FB" w:rsidP="002B217C">
            <w:pPr>
              <w:rPr>
                <w:rFonts w:ascii="Calibri" w:hAnsi="Calibri" w:cs="Calibri"/>
                <w:sz w:val="20"/>
                <w:szCs w:val="20"/>
              </w:rPr>
            </w:pPr>
            <w:r>
              <w:rPr>
                <w:rFonts w:ascii="Calibri" w:hAnsi="Calibri" w:cs="Calibri"/>
                <w:sz w:val="20"/>
                <w:szCs w:val="20"/>
              </w:rPr>
              <w:t xml:space="preserve">Tas ikke til følge. </w:t>
            </w:r>
          </w:p>
        </w:tc>
      </w:tr>
      <w:tr w:rsidR="004B21FB" w:rsidRPr="00FE104A" w14:paraId="4C1CD72B" w14:textId="77777777" w:rsidTr="004174F0">
        <w:tc>
          <w:tcPr>
            <w:tcW w:w="839" w:type="dxa"/>
          </w:tcPr>
          <w:p w14:paraId="1C9E03DD" w14:textId="5876F846" w:rsidR="004B21FB" w:rsidRPr="0075613C" w:rsidRDefault="004B21FB" w:rsidP="002B217C">
            <w:pPr>
              <w:rPr>
                <w:rFonts w:ascii="Calibri" w:hAnsi="Calibri" w:cs="Calibri"/>
                <w:sz w:val="20"/>
                <w:szCs w:val="20"/>
              </w:rPr>
            </w:pPr>
            <w:r w:rsidRPr="0075613C">
              <w:rPr>
                <w:rFonts w:ascii="Calibri" w:hAnsi="Calibri" w:cs="Calibri"/>
                <w:sz w:val="20"/>
                <w:szCs w:val="20"/>
              </w:rPr>
              <w:t>9.4-BN nr. 3</w:t>
            </w:r>
          </w:p>
        </w:tc>
        <w:tc>
          <w:tcPr>
            <w:tcW w:w="7945" w:type="dxa"/>
          </w:tcPr>
          <w:p w14:paraId="6F35A6C5" w14:textId="57816434" w:rsidR="004B21FB" w:rsidRPr="0075613C" w:rsidRDefault="004B21FB" w:rsidP="002B217C">
            <w:pPr>
              <w:rPr>
                <w:rFonts w:ascii="Calibri" w:hAnsi="Calibri" w:cs="Calibri"/>
                <w:sz w:val="20"/>
                <w:szCs w:val="20"/>
              </w:rPr>
            </w:pPr>
            <w:r w:rsidRPr="008778D4">
              <w:rPr>
                <w:rFonts w:ascii="Calibri" w:hAnsi="Calibri" w:cs="Calibri"/>
                <w:sz w:val="20"/>
                <w:szCs w:val="20"/>
              </w:rPr>
              <w:t xml:space="preserve">Jeg forstår at det i enkelte tilfeller er mer praktisk å dele opp disponeringen i to, men hvorfor fjerner man muligheten til å disponere strekning og stasjon i en disponering? Hvorfor kan man ikke ha begge deler? </w:t>
            </w:r>
          </w:p>
        </w:tc>
        <w:tc>
          <w:tcPr>
            <w:tcW w:w="2835" w:type="dxa"/>
          </w:tcPr>
          <w:p w14:paraId="784BB51F" w14:textId="4C70C8C9" w:rsidR="004B21FB" w:rsidRPr="0075613C" w:rsidRDefault="004B21FB" w:rsidP="002B217C">
            <w:pPr>
              <w:rPr>
                <w:rFonts w:ascii="Calibri" w:hAnsi="Calibri" w:cs="Calibri"/>
                <w:sz w:val="20"/>
                <w:szCs w:val="20"/>
              </w:rPr>
            </w:pPr>
            <w:r>
              <w:rPr>
                <w:rFonts w:ascii="Calibri" w:hAnsi="Calibri" w:cs="Calibri"/>
                <w:sz w:val="20"/>
                <w:szCs w:val="20"/>
              </w:rPr>
              <w:t xml:space="preserve">Det oppleves som ryddigere å ha få alternativer til hvordan man kan disponere. </w:t>
            </w:r>
          </w:p>
        </w:tc>
        <w:tc>
          <w:tcPr>
            <w:tcW w:w="2693" w:type="dxa"/>
          </w:tcPr>
          <w:p w14:paraId="0B705349" w14:textId="0EC65156" w:rsidR="004B21FB" w:rsidRPr="0075613C" w:rsidRDefault="004B21FB" w:rsidP="002B217C">
            <w:pPr>
              <w:rPr>
                <w:rFonts w:ascii="Calibri" w:hAnsi="Calibri" w:cs="Calibri"/>
                <w:sz w:val="20"/>
                <w:szCs w:val="20"/>
              </w:rPr>
            </w:pPr>
            <w:r>
              <w:rPr>
                <w:rFonts w:ascii="Calibri" w:hAnsi="Calibri" w:cs="Calibri"/>
                <w:sz w:val="20"/>
                <w:szCs w:val="20"/>
              </w:rPr>
              <w:t xml:space="preserve">Tas ikke til følge. </w:t>
            </w:r>
          </w:p>
        </w:tc>
      </w:tr>
      <w:tr w:rsidR="004B21FB" w:rsidRPr="00FE104A" w14:paraId="4080D151" w14:textId="77777777" w:rsidTr="004174F0">
        <w:tc>
          <w:tcPr>
            <w:tcW w:w="839" w:type="dxa"/>
          </w:tcPr>
          <w:p w14:paraId="39FD8D6F" w14:textId="559A765A" w:rsidR="004B21FB" w:rsidRPr="0075613C" w:rsidRDefault="004B21FB" w:rsidP="002B217C">
            <w:pPr>
              <w:rPr>
                <w:rFonts w:ascii="Calibri" w:hAnsi="Calibri" w:cs="Calibri"/>
                <w:sz w:val="20"/>
                <w:szCs w:val="20"/>
              </w:rPr>
            </w:pPr>
            <w:r w:rsidRPr="0075613C">
              <w:rPr>
                <w:rFonts w:ascii="Calibri" w:hAnsi="Calibri" w:cs="Calibri"/>
                <w:sz w:val="20"/>
                <w:szCs w:val="20"/>
              </w:rPr>
              <w:t>9.4-BN nr. 3</w:t>
            </w:r>
          </w:p>
        </w:tc>
        <w:tc>
          <w:tcPr>
            <w:tcW w:w="7945" w:type="dxa"/>
          </w:tcPr>
          <w:p w14:paraId="62CA4A89" w14:textId="62BA8C9C" w:rsidR="004B21FB" w:rsidRPr="008778D4" w:rsidRDefault="004B21FB" w:rsidP="002B217C">
            <w:pPr>
              <w:rPr>
                <w:rFonts w:ascii="Calibri" w:hAnsi="Calibri" w:cs="Calibri"/>
                <w:sz w:val="20"/>
                <w:szCs w:val="20"/>
              </w:rPr>
            </w:pPr>
            <w:r w:rsidRPr="008F4211">
              <w:rPr>
                <w:rFonts w:ascii="Arial" w:hAnsi="Arial" w:cs="Arial"/>
                <w:sz w:val="18"/>
                <w:szCs w:val="18"/>
              </w:rPr>
              <w:t>God endring som tydeliggjør.</w:t>
            </w:r>
          </w:p>
        </w:tc>
        <w:tc>
          <w:tcPr>
            <w:tcW w:w="2835" w:type="dxa"/>
          </w:tcPr>
          <w:p w14:paraId="059A4AE1" w14:textId="60E6405D" w:rsidR="004B21FB" w:rsidRPr="0075613C" w:rsidRDefault="004B21FB" w:rsidP="002B217C">
            <w:pPr>
              <w:rPr>
                <w:rFonts w:ascii="Calibri" w:hAnsi="Calibri" w:cs="Calibri"/>
                <w:sz w:val="20"/>
                <w:szCs w:val="20"/>
              </w:rPr>
            </w:pPr>
          </w:p>
        </w:tc>
        <w:tc>
          <w:tcPr>
            <w:tcW w:w="2693" w:type="dxa"/>
          </w:tcPr>
          <w:p w14:paraId="0B375CCD" w14:textId="3A1C4207" w:rsidR="004B21FB" w:rsidRPr="0075613C" w:rsidRDefault="004B21FB" w:rsidP="002B217C">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4E9335E8" w14:textId="77777777" w:rsidTr="004174F0">
        <w:tc>
          <w:tcPr>
            <w:tcW w:w="839" w:type="dxa"/>
          </w:tcPr>
          <w:p w14:paraId="6F2CA1F9" w14:textId="2127B987" w:rsidR="004B21FB" w:rsidRPr="0075613C" w:rsidRDefault="004B21FB" w:rsidP="002B217C">
            <w:pPr>
              <w:rPr>
                <w:rFonts w:ascii="Calibri" w:hAnsi="Calibri" w:cs="Calibri"/>
                <w:sz w:val="20"/>
                <w:szCs w:val="20"/>
              </w:rPr>
            </w:pPr>
            <w:r w:rsidRPr="0075613C">
              <w:rPr>
                <w:rFonts w:ascii="Calibri" w:hAnsi="Calibri" w:cs="Calibri"/>
                <w:sz w:val="20"/>
                <w:szCs w:val="20"/>
              </w:rPr>
              <w:t xml:space="preserve">9.4-BN nr. </w:t>
            </w:r>
            <w:r>
              <w:rPr>
                <w:rFonts w:ascii="Calibri" w:hAnsi="Calibri" w:cs="Calibri"/>
                <w:sz w:val="20"/>
                <w:szCs w:val="20"/>
              </w:rPr>
              <w:t>4</w:t>
            </w:r>
          </w:p>
        </w:tc>
        <w:tc>
          <w:tcPr>
            <w:tcW w:w="7945" w:type="dxa"/>
          </w:tcPr>
          <w:p w14:paraId="32FDBBB8" w14:textId="7F95E5E9" w:rsidR="004B21FB" w:rsidRPr="008F4211" w:rsidRDefault="004B21FB" w:rsidP="002B217C">
            <w:pPr>
              <w:rPr>
                <w:rFonts w:ascii="Arial" w:hAnsi="Arial" w:cs="Arial"/>
                <w:sz w:val="18"/>
                <w:szCs w:val="18"/>
              </w:rPr>
            </w:pPr>
            <w:r w:rsidRPr="008F4211">
              <w:rPr>
                <w:rFonts w:ascii="Arial" w:hAnsi="Arial" w:cs="Arial"/>
                <w:sz w:val="18"/>
                <w:szCs w:val="18"/>
              </w:rPr>
              <w:t>Fint å få vekk ord som «bør» og «kan» fra regelverket.</w:t>
            </w:r>
          </w:p>
        </w:tc>
        <w:tc>
          <w:tcPr>
            <w:tcW w:w="2835" w:type="dxa"/>
          </w:tcPr>
          <w:p w14:paraId="4B1758AF" w14:textId="7C401E60" w:rsidR="004B21FB" w:rsidRPr="0075613C" w:rsidRDefault="004B21FB" w:rsidP="002B217C">
            <w:pPr>
              <w:rPr>
                <w:rFonts w:ascii="Calibri" w:hAnsi="Calibri" w:cs="Calibri"/>
                <w:sz w:val="20"/>
                <w:szCs w:val="20"/>
              </w:rPr>
            </w:pPr>
          </w:p>
        </w:tc>
        <w:tc>
          <w:tcPr>
            <w:tcW w:w="2693" w:type="dxa"/>
          </w:tcPr>
          <w:p w14:paraId="59B21F6B" w14:textId="691DC974" w:rsidR="004B21FB" w:rsidRPr="0075613C" w:rsidRDefault="004B21FB" w:rsidP="002B217C">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29DB6DA8" w14:textId="77777777" w:rsidTr="004174F0">
        <w:tc>
          <w:tcPr>
            <w:tcW w:w="839" w:type="dxa"/>
          </w:tcPr>
          <w:p w14:paraId="7981DA78" w14:textId="21C43658" w:rsidR="004B21FB" w:rsidRDefault="004B21FB">
            <w:pPr>
              <w:rPr>
                <w:rFonts w:ascii="Calibri" w:hAnsi="Calibri" w:cs="Calibri"/>
                <w:sz w:val="20"/>
                <w:szCs w:val="20"/>
              </w:rPr>
            </w:pPr>
            <w:r>
              <w:rPr>
                <w:rFonts w:ascii="Calibri" w:hAnsi="Calibri" w:cs="Calibri"/>
                <w:sz w:val="20"/>
                <w:szCs w:val="20"/>
              </w:rPr>
              <w:t>9.4-BN nr. 4</w:t>
            </w:r>
          </w:p>
        </w:tc>
        <w:tc>
          <w:tcPr>
            <w:tcW w:w="7945" w:type="dxa"/>
          </w:tcPr>
          <w:p w14:paraId="50745350" w14:textId="77777777" w:rsidR="004B21FB" w:rsidRPr="007D185D" w:rsidRDefault="004B21FB" w:rsidP="007D185D">
            <w:pPr>
              <w:rPr>
                <w:rFonts w:ascii="Calibri" w:hAnsi="Calibri" w:cs="Calibri"/>
                <w:sz w:val="20"/>
                <w:szCs w:val="20"/>
              </w:rPr>
            </w:pPr>
            <w:r w:rsidRPr="007D185D">
              <w:rPr>
                <w:rFonts w:ascii="Calibri" w:hAnsi="Calibri" w:cs="Calibri"/>
                <w:sz w:val="20"/>
                <w:szCs w:val="20"/>
              </w:rPr>
              <w:t>Endringen medfører at det ikke lengre er mulig å definere anleggsområde- jernbane mellom andre punkter enn de forhåndsdefinerte.</w:t>
            </w:r>
          </w:p>
          <w:p w14:paraId="19ACFB48" w14:textId="77777777" w:rsidR="004B21FB" w:rsidRPr="007D185D" w:rsidRDefault="004B21FB" w:rsidP="007D185D">
            <w:pPr>
              <w:rPr>
                <w:rFonts w:ascii="Calibri" w:hAnsi="Calibri" w:cs="Calibri"/>
                <w:sz w:val="20"/>
                <w:szCs w:val="20"/>
              </w:rPr>
            </w:pPr>
          </w:p>
          <w:p w14:paraId="1C30BD1E" w14:textId="77777777" w:rsidR="004B21FB" w:rsidRPr="007D185D" w:rsidRDefault="004B21FB" w:rsidP="007D185D">
            <w:pPr>
              <w:rPr>
                <w:rFonts w:ascii="Calibri" w:hAnsi="Calibri" w:cs="Calibri"/>
                <w:sz w:val="20"/>
                <w:szCs w:val="20"/>
              </w:rPr>
            </w:pPr>
            <w:r w:rsidRPr="007D185D">
              <w:rPr>
                <w:rFonts w:ascii="Calibri" w:hAnsi="Calibri" w:cs="Calibri"/>
                <w:sz w:val="20"/>
                <w:szCs w:val="20"/>
              </w:rPr>
              <w:t>I første omgang ser dette ut til å være en konkretisering av gjeldende praksis, men det finnes også andre definerte punkter det har vært tillatt å etablere anleggsområde- jernbane fram til, for eksempel sporbutt. Dersom teksten endres fra «</w:t>
            </w:r>
            <w:r w:rsidRPr="007D185D">
              <w:rPr>
                <w:rFonts w:ascii="Calibri" w:hAnsi="Calibri" w:cs="Calibri"/>
                <w:i/>
                <w:iCs/>
                <w:sz w:val="20"/>
                <w:szCs w:val="20"/>
              </w:rPr>
              <w:t>kan være</w:t>
            </w:r>
            <w:r w:rsidRPr="007D185D">
              <w:rPr>
                <w:rFonts w:ascii="Calibri" w:hAnsi="Calibri" w:cs="Calibri"/>
                <w:sz w:val="20"/>
                <w:szCs w:val="20"/>
              </w:rPr>
              <w:t>» til «</w:t>
            </w:r>
            <w:r w:rsidRPr="007D185D">
              <w:rPr>
                <w:rFonts w:ascii="Calibri" w:hAnsi="Calibri" w:cs="Calibri"/>
                <w:i/>
                <w:iCs/>
                <w:sz w:val="20"/>
                <w:szCs w:val="20"/>
              </w:rPr>
              <w:t>skal være</w:t>
            </w:r>
            <w:r w:rsidRPr="007D185D">
              <w:rPr>
                <w:rFonts w:ascii="Calibri" w:hAnsi="Calibri" w:cs="Calibri"/>
                <w:sz w:val="20"/>
                <w:szCs w:val="20"/>
              </w:rPr>
              <w:t>» må også «</w:t>
            </w:r>
            <w:r w:rsidRPr="007D185D">
              <w:rPr>
                <w:rFonts w:ascii="Calibri" w:hAnsi="Calibri" w:cs="Calibri"/>
                <w:i/>
                <w:iCs/>
                <w:sz w:val="20"/>
                <w:szCs w:val="20"/>
              </w:rPr>
              <w:t>sporbutt</w:t>
            </w:r>
            <w:r w:rsidRPr="007D185D">
              <w:rPr>
                <w:rFonts w:ascii="Calibri" w:hAnsi="Calibri" w:cs="Calibri"/>
                <w:sz w:val="20"/>
                <w:szCs w:val="20"/>
              </w:rPr>
              <w:t>» tas inn i lista over definerte punkter.</w:t>
            </w:r>
          </w:p>
          <w:p w14:paraId="14D3F813" w14:textId="77777777" w:rsidR="004B21FB" w:rsidRPr="007D185D" w:rsidRDefault="004B21FB" w:rsidP="007D185D">
            <w:pPr>
              <w:rPr>
                <w:rFonts w:ascii="Calibri" w:hAnsi="Calibri" w:cs="Calibri"/>
                <w:sz w:val="20"/>
                <w:szCs w:val="20"/>
              </w:rPr>
            </w:pPr>
          </w:p>
          <w:p w14:paraId="22E0B204" w14:textId="77777777" w:rsidR="004B21FB" w:rsidRPr="007D185D" w:rsidRDefault="004B21FB" w:rsidP="007D185D">
            <w:pPr>
              <w:rPr>
                <w:rFonts w:ascii="Calibri" w:hAnsi="Calibri" w:cs="Calibri"/>
                <w:b/>
                <w:bCs/>
                <w:sz w:val="20"/>
                <w:szCs w:val="20"/>
              </w:rPr>
            </w:pPr>
            <w:r w:rsidRPr="007D185D">
              <w:rPr>
                <w:rFonts w:ascii="Calibri" w:hAnsi="Calibri" w:cs="Calibri"/>
                <w:b/>
                <w:bCs/>
                <w:sz w:val="20"/>
                <w:szCs w:val="20"/>
              </w:rPr>
              <w:t>Forslag til endring:</w:t>
            </w:r>
          </w:p>
          <w:p w14:paraId="7D912A22" w14:textId="211A1760" w:rsidR="004B21FB" w:rsidRPr="00C923AD" w:rsidRDefault="004B21FB" w:rsidP="007D185D">
            <w:pPr>
              <w:rPr>
                <w:rFonts w:ascii="Calibri" w:hAnsi="Calibri" w:cs="Calibri"/>
                <w:sz w:val="20"/>
                <w:szCs w:val="20"/>
              </w:rPr>
            </w:pPr>
            <w:r w:rsidRPr="007D185D">
              <w:rPr>
                <w:rFonts w:ascii="Calibri" w:hAnsi="Calibri" w:cs="Calibri"/>
                <w:sz w:val="20"/>
                <w:szCs w:val="20"/>
              </w:rPr>
              <w:t>«</w:t>
            </w:r>
            <w:r w:rsidRPr="007D185D">
              <w:rPr>
                <w:rFonts w:ascii="Calibri" w:hAnsi="Calibri" w:cs="Calibri"/>
                <w:i/>
                <w:iCs/>
                <w:sz w:val="20"/>
                <w:szCs w:val="20"/>
              </w:rPr>
              <w:t xml:space="preserve">4. Anleggsområde-jernbane etableres mellom definerte punkter. Disse punktene skal være hovedsignal, stasjonsgrense, dvergsignal, sporveksel, sporsperre </w:t>
            </w:r>
            <w:r w:rsidRPr="007D185D">
              <w:rPr>
                <w:rFonts w:ascii="Calibri" w:hAnsi="Calibri" w:cs="Calibri"/>
                <w:i/>
                <w:iCs/>
                <w:color w:val="FF0000"/>
                <w:sz w:val="20"/>
                <w:szCs w:val="20"/>
              </w:rPr>
              <w:t>eller sporbutt</w:t>
            </w:r>
            <w:r w:rsidRPr="007D185D">
              <w:rPr>
                <w:rFonts w:ascii="Calibri" w:hAnsi="Calibri" w:cs="Calibri"/>
                <w:i/>
                <w:iCs/>
                <w:sz w:val="20"/>
                <w:szCs w:val="20"/>
              </w:rPr>
              <w:t>. Avgrensning av anleggsområde-jernbane kan ikke legges inne på en stasjon med enkelt innkjørsignal. Hele stasjonen må inngå i anleggsområdet. Kjøretøy, skinne /veimaskin, traller og tung motortralle kan brukes i anleggsområde-jernbane.</w:t>
            </w:r>
            <w:r w:rsidRPr="007D185D">
              <w:rPr>
                <w:rFonts w:ascii="Calibri" w:hAnsi="Calibri" w:cs="Calibri"/>
                <w:sz w:val="20"/>
                <w:szCs w:val="20"/>
              </w:rPr>
              <w:t>»</w:t>
            </w:r>
          </w:p>
        </w:tc>
        <w:tc>
          <w:tcPr>
            <w:tcW w:w="2835" w:type="dxa"/>
          </w:tcPr>
          <w:p w14:paraId="137D62C4" w14:textId="77777777" w:rsidR="004B21FB" w:rsidRDefault="004B21FB" w:rsidP="00BB73C1">
            <w:pPr>
              <w:rPr>
                <w:rFonts w:ascii="Calibri" w:hAnsi="Calibri" w:cs="Calibri"/>
                <w:sz w:val="20"/>
                <w:szCs w:val="20"/>
              </w:rPr>
            </w:pPr>
            <w:r>
              <w:rPr>
                <w:rFonts w:ascii="Calibri" w:hAnsi="Calibri" w:cs="Calibri"/>
                <w:sz w:val="20"/>
                <w:szCs w:val="20"/>
              </w:rPr>
              <w:t>Endebutt ligger i dag inne som mulig avgrensning i FIDO, og tas inn i bestemmelsen</w:t>
            </w:r>
          </w:p>
          <w:p w14:paraId="4C42AFAD" w14:textId="77777777" w:rsidR="004B21FB" w:rsidRDefault="004B21FB" w:rsidP="00BB73C1">
            <w:pPr>
              <w:rPr>
                <w:rFonts w:ascii="Calibri" w:hAnsi="Calibri" w:cs="Calibri"/>
                <w:sz w:val="20"/>
                <w:szCs w:val="20"/>
              </w:rPr>
            </w:pPr>
          </w:p>
          <w:p w14:paraId="450A4A12" w14:textId="355A5BB6" w:rsidR="004B21FB" w:rsidRPr="0075613C" w:rsidRDefault="004B21FB">
            <w:pPr>
              <w:rPr>
                <w:rFonts w:ascii="Calibri" w:hAnsi="Calibri" w:cs="Calibri"/>
                <w:sz w:val="20"/>
                <w:szCs w:val="20"/>
              </w:rPr>
            </w:pPr>
            <w:r>
              <w:rPr>
                <w:rFonts w:ascii="Calibri" w:hAnsi="Calibri" w:cs="Calibri"/>
                <w:sz w:val="20"/>
                <w:szCs w:val="20"/>
              </w:rPr>
              <w:t>Dette kan regnes som en redaksjonell endring, og tas inn selv om bestemmelsen ikke er på høring.</w:t>
            </w:r>
          </w:p>
        </w:tc>
        <w:tc>
          <w:tcPr>
            <w:tcW w:w="2693" w:type="dxa"/>
          </w:tcPr>
          <w:p w14:paraId="6B5A536A" w14:textId="697CDF35" w:rsidR="004B21FB" w:rsidRPr="002C59C2" w:rsidRDefault="004B21FB">
            <w:pPr>
              <w:rPr>
                <w:rFonts w:ascii="Calibri" w:hAnsi="Calibri" w:cs="Calibri"/>
                <w:sz w:val="20"/>
                <w:szCs w:val="20"/>
              </w:rPr>
            </w:pPr>
            <w:r w:rsidRPr="002C59C2">
              <w:rPr>
                <w:rFonts w:ascii="Calibri" w:hAnsi="Calibri" w:cs="Calibri"/>
                <w:sz w:val="20"/>
                <w:szCs w:val="20"/>
              </w:rPr>
              <w:t xml:space="preserve">Tas </w:t>
            </w:r>
            <w:r>
              <w:rPr>
                <w:rFonts w:ascii="Calibri" w:hAnsi="Calibri" w:cs="Calibri"/>
                <w:sz w:val="20"/>
                <w:szCs w:val="20"/>
              </w:rPr>
              <w:t xml:space="preserve">delvis </w:t>
            </w:r>
            <w:r w:rsidRPr="002C59C2">
              <w:rPr>
                <w:rFonts w:ascii="Calibri" w:hAnsi="Calibri" w:cs="Calibri"/>
                <w:sz w:val="20"/>
                <w:szCs w:val="20"/>
              </w:rPr>
              <w:t xml:space="preserve">til følge. </w:t>
            </w:r>
          </w:p>
          <w:p w14:paraId="1F9BD3F6" w14:textId="77777777" w:rsidR="004B21FB" w:rsidRPr="0056641A" w:rsidRDefault="004B21FB">
            <w:pPr>
              <w:rPr>
                <w:rFonts w:ascii="Calibri" w:hAnsi="Calibri" w:cs="Calibri"/>
                <w:sz w:val="20"/>
                <w:szCs w:val="20"/>
                <w:highlight w:val="yellow"/>
              </w:rPr>
            </w:pPr>
          </w:p>
          <w:p w14:paraId="36C867C9" w14:textId="5782FE71" w:rsidR="004B21FB" w:rsidRPr="0075613C" w:rsidRDefault="004B21FB">
            <w:pPr>
              <w:rPr>
                <w:rFonts w:ascii="Calibri" w:hAnsi="Calibri" w:cs="Calibri"/>
                <w:sz w:val="20"/>
                <w:szCs w:val="20"/>
              </w:rPr>
            </w:pPr>
            <w:r>
              <w:rPr>
                <w:rFonts w:ascii="Calibri" w:hAnsi="Calibri" w:cs="Calibri"/>
                <w:sz w:val="20"/>
                <w:szCs w:val="20"/>
              </w:rPr>
              <w:t>Endebutt legges inn.</w:t>
            </w:r>
          </w:p>
        </w:tc>
      </w:tr>
      <w:tr w:rsidR="004B21FB" w:rsidRPr="00FE104A" w14:paraId="63A17F5E" w14:textId="77777777" w:rsidTr="004174F0">
        <w:tc>
          <w:tcPr>
            <w:tcW w:w="839" w:type="dxa"/>
          </w:tcPr>
          <w:p w14:paraId="285020B9" w14:textId="148371B0" w:rsidR="004B21FB" w:rsidRDefault="004B21FB" w:rsidP="0079554E">
            <w:pPr>
              <w:rPr>
                <w:rFonts w:ascii="Calibri" w:hAnsi="Calibri" w:cs="Calibri"/>
                <w:sz w:val="20"/>
                <w:szCs w:val="20"/>
              </w:rPr>
            </w:pPr>
            <w:r>
              <w:rPr>
                <w:rFonts w:ascii="Calibri" w:hAnsi="Calibri" w:cs="Calibri"/>
                <w:sz w:val="20"/>
                <w:szCs w:val="20"/>
              </w:rPr>
              <w:t>9.4-BN nr. 5</w:t>
            </w:r>
          </w:p>
        </w:tc>
        <w:tc>
          <w:tcPr>
            <w:tcW w:w="7945" w:type="dxa"/>
          </w:tcPr>
          <w:p w14:paraId="2982C981" w14:textId="77777777" w:rsidR="004B21FB" w:rsidRPr="0079554E" w:rsidRDefault="004B21FB" w:rsidP="0079554E">
            <w:pPr>
              <w:rPr>
                <w:sz w:val="20"/>
                <w:szCs w:val="20"/>
              </w:rPr>
            </w:pPr>
            <w:r w:rsidRPr="0079554E">
              <w:rPr>
                <w:sz w:val="20"/>
                <w:szCs w:val="20"/>
              </w:rPr>
              <w:t>Tilsvarende som i 9.4-BN nr. 4 vil gjelde for sporbrudd.</w:t>
            </w:r>
          </w:p>
          <w:p w14:paraId="1979313B" w14:textId="77777777" w:rsidR="004B21FB" w:rsidRPr="0079554E" w:rsidRDefault="004B21FB" w:rsidP="0079554E">
            <w:pPr>
              <w:rPr>
                <w:sz w:val="20"/>
                <w:szCs w:val="20"/>
              </w:rPr>
            </w:pPr>
          </w:p>
          <w:p w14:paraId="59627654" w14:textId="77777777" w:rsidR="004B21FB" w:rsidRPr="0079554E" w:rsidRDefault="004B21FB" w:rsidP="0079554E">
            <w:pPr>
              <w:rPr>
                <w:sz w:val="20"/>
                <w:szCs w:val="20"/>
              </w:rPr>
            </w:pPr>
            <w:r w:rsidRPr="0079554E">
              <w:rPr>
                <w:sz w:val="20"/>
                <w:szCs w:val="20"/>
              </w:rPr>
              <w:t>Bruken av kjøretøy i arbeidsbrudd bør også justeres slik at den sammenfaller med anleggsområde- jernbane da bestemmelsen i dag ikke tillater bruk av vogner.</w:t>
            </w:r>
          </w:p>
          <w:p w14:paraId="316262D0" w14:textId="77777777" w:rsidR="004B21FB" w:rsidRPr="0079554E" w:rsidRDefault="004B21FB" w:rsidP="0079554E">
            <w:pPr>
              <w:rPr>
                <w:sz w:val="20"/>
                <w:szCs w:val="20"/>
              </w:rPr>
            </w:pPr>
          </w:p>
          <w:p w14:paraId="2675876D" w14:textId="77777777" w:rsidR="004B21FB" w:rsidRPr="0079554E" w:rsidRDefault="004B21FB" w:rsidP="0079554E">
            <w:pPr>
              <w:rPr>
                <w:b/>
                <w:bCs/>
                <w:sz w:val="20"/>
                <w:szCs w:val="20"/>
              </w:rPr>
            </w:pPr>
            <w:r w:rsidRPr="0079554E">
              <w:rPr>
                <w:b/>
                <w:bCs/>
                <w:sz w:val="20"/>
                <w:szCs w:val="20"/>
              </w:rPr>
              <w:t>Forslag til endring:</w:t>
            </w:r>
          </w:p>
          <w:p w14:paraId="568B2E47" w14:textId="05D92D7A" w:rsidR="004B21FB" w:rsidRPr="0079554E" w:rsidRDefault="004B21FB" w:rsidP="0079554E">
            <w:pPr>
              <w:rPr>
                <w:rFonts w:ascii="Calibri" w:hAnsi="Calibri" w:cs="Calibri"/>
                <w:sz w:val="20"/>
                <w:szCs w:val="20"/>
              </w:rPr>
            </w:pPr>
            <w:r w:rsidRPr="0079554E">
              <w:rPr>
                <w:sz w:val="20"/>
                <w:szCs w:val="20"/>
              </w:rPr>
              <w:t>«</w:t>
            </w:r>
            <w:r w:rsidRPr="0079554E">
              <w:rPr>
                <w:i/>
                <w:iCs/>
                <w:sz w:val="20"/>
                <w:szCs w:val="20"/>
              </w:rPr>
              <w:t>5. Arbeidsbrudd etableres mellom stoppskilt, dvergsignaler, sporveksler</w:t>
            </w:r>
            <w:r w:rsidRPr="0079554E">
              <w:rPr>
                <w:i/>
                <w:iCs/>
                <w:color w:val="EE0000"/>
                <w:sz w:val="20"/>
                <w:szCs w:val="20"/>
              </w:rPr>
              <w:t xml:space="preserve">, </w:t>
            </w:r>
            <w:r w:rsidRPr="0079554E">
              <w:rPr>
                <w:i/>
                <w:iCs/>
                <w:sz w:val="20"/>
                <w:szCs w:val="20"/>
              </w:rPr>
              <w:t xml:space="preserve">sporsperrer </w:t>
            </w:r>
            <w:r w:rsidRPr="0079554E">
              <w:rPr>
                <w:i/>
                <w:iCs/>
                <w:color w:val="EE0000"/>
                <w:sz w:val="20"/>
                <w:szCs w:val="20"/>
              </w:rPr>
              <w:t>eller sporbutt</w:t>
            </w:r>
            <w:r w:rsidRPr="0079554E">
              <w:rPr>
                <w:i/>
                <w:iCs/>
                <w:sz w:val="20"/>
                <w:szCs w:val="20"/>
              </w:rPr>
              <w:t xml:space="preserve"> som sammenfaller med grense for arbeidsområder. </w:t>
            </w:r>
            <w:r w:rsidRPr="0079554E">
              <w:rPr>
                <w:i/>
                <w:iCs/>
                <w:color w:val="EE0000"/>
                <w:sz w:val="20"/>
                <w:szCs w:val="20"/>
              </w:rPr>
              <w:t>K</w:t>
            </w:r>
            <w:r w:rsidRPr="0079554E">
              <w:rPr>
                <w:i/>
                <w:iCs/>
                <w:sz w:val="20"/>
                <w:szCs w:val="20"/>
              </w:rPr>
              <w:t>jøretøy, skinne-/veimaskin, traller og tung motortralle kan brukes i et arbeidsbrudd.</w:t>
            </w:r>
            <w:r w:rsidRPr="0079554E">
              <w:rPr>
                <w:sz w:val="20"/>
                <w:szCs w:val="20"/>
              </w:rPr>
              <w:t>»</w:t>
            </w:r>
          </w:p>
        </w:tc>
        <w:tc>
          <w:tcPr>
            <w:tcW w:w="2835" w:type="dxa"/>
          </w:tcPr>
          <w:p w14:paraId="05089297" w14:textId="77777777" w:rsidR="004B21FB" w:rsidRDefault="004B21FB" w:rsidP="0079554E">
            <w:pPr>
              <w:rPr>
                <w:rFonts w:ascii="Calibri" w:hAnsi="Calibri" w:cs="Calibri"/>
                <w:sz w:val="20"/>
                <w:szCs w:val="20"/>
              </w:rPr>
            </w:pPr>
            <w:r>
              <w:rPr>
                <w:rFonts w:ascii="Calibri" w:hAnsi="Calibri" w:cs="Calibri"/>
                <w:sz w:val="20"/>
                <w:szCs w:val="20"/>
              </w:rPr>
              <w:t>Ikke på høring.</w:t>
            </w:r>
          </w:p>
          <w:p w14:paraId="6A30DCF4" w14:textId="77777777" w:rsidR="004B21FB" w:rsidRDefault="004B21FB" w:rsidP="0079554E">
            <w:pPr>
              <w:rPr>
                <w:rFonts w:ascii="Calibri" w:hAnsi="Calibri" w:cs="Calibri"/>
                <w:sz w:val="20"/>
                <w:szCs w:val="20"/>
              </w:rPr>
            </w:pPr>
          </w:p>
          <w:p w14:paraId="3082BB9D" w14:textId="3E6796FB" w:rsidR="004B21FB" w:rsidRDefault="004B21FB" w:rsidP="0079554E">
            <w:pPr>
              <w:rPr>
                <w:rFonts w:ascii="Calibri" w:hAnsi="Calibri" w:cs="Calibri"/>
                <w:sz w:val="20"/>
                <w:szCs w:val="20"/>
              </w:rPr>
            </w:pPr>
            <w:r>
              <w:rPr>
                <w:rFonts w:ascii="Calibri" w:hAnsi="Calibri" w:cs="Calibri"/>
                <w:sz w:val="20"/>
                <w:szCs w:val="20"/>
              </w:rPr>
              <w:t>Endebutt ligger i dag inne som mulig avgrensning i FIDO, og tas inn i bestemmelsen</w:t>
            </w:r>
          </w:p>
          <w:p w14:paraId="7BFD45B1" w14:textId="77777777" w:rsidR="004B21FB" w:rsidRDefault="004B21FB" w:rsidP="0079554E">
            <w:pPr>
              <w:rPr>
                <w:rFonts w:ascii="Calibri" w:hAnsi="Calibri" w:cs="Calibri"/>
                <w:sz w:val="20"/>
                <w:szCs w:val="20"/>
              </w:rPr>
            </w:pPr>
          </w:p>
          <w:p w14:paraId="347B3FFF" w14:textId="226446CF" w:rsidR="004B21FB" w:rsidRPr="0075613C" w:rsidRDefault="004B21FB" w:rsidP="0079554E">
            <w:pPr>
              <w:rPr>
                <w:rFonts w:ascii="Calibri" w:hAnsi="Calibri" w:cs="Calibri"/>
                <w:sz w:val="20"/>
                <w:szCs w:val="20"/>
              </w:rPr>
            </w:pPr>
            <w:r>
              <w:rPr>
                <w:rFonts w:ascii="Calibri" w:hAnsi="Calibri" w:cs="Calibri"/>
                <w:sz w:val="20"/>
                <w:szCs w:val="20"/>
              </w:rPr>
              <w:t>Dette kan regnes som en redaksjonell endring, og tas inn selv om bestemmelsen ikke er på høring.</w:t>
            </w:r>
          </w:p>
        </w:tc>
        <w:tc>
          <w:tcPr>
            <w:tcW w:w="2693" w:type="dxa"/>
          </w:tcPr>
          <w:p w14:paraId="726B62BA" w14:textId="77777777" w:rsidR="004B21FB" w:rsidRDefault="004B21FB" w:rsidP="0079554E">
            <w:pPr>
              <w:rPr>
                <w:rFonts w:ascii="Calibri" w:hAnsi="Calibri" w:cs="Calibri"/>
                <w:sz w:val="20"/>
                <w:szCs w:val="20"/>
              </w:rPr>
            </w:pPr>
            <w:r>
              <w:rPr>
                <w:rFonts w:ascii="Calibri" w:hAnsi="Calibri" w:cs="Calibri"/>
                <w:sz w:val="20"/>
                <w:szCs w:val="20"/>
              </w:rPr>
              <w:t>Tas delvis til følge.</w:t>
            </w:r>
          </w:p>
          <w:p w14:paraId="436BCDD6" w14:textId="77777777" w:rsidR="004B21FB" w:rsidRDefault="004B21FB" w:rsidP="0079554E">
            <w:pPr>
              <w:rPr>
                <w:rFonts w:ascii="Calibri" w:hAnsi="Calibri" w:cs="Calibri"/>
                <w:sz w:val="20"/>
                <w:szCs w:val="20"/>
              </w:rPr>
            </w:pPr>
          </w:p>
          <w:p w14:paraId="7752EA2E" w14:textId="58FD10F1" w:rsidR="004B21FB" w:rsidRPr="0075613C" w:rsidRDefault="004B21FB" w:rsidP="0079554E">
            <w:pPr>
              <w:rPr>
                <w:rFonts w:ascii="Calibri" w:hAnsi="Calibri" w:cs="Calibri"/>
                <w:sz w:val="20"/>
                <w:szCs w:val="20"/>
              </w:rPr>
            </w:pPr>
            <w:r>
              <w:rPr>
                <w:rFonts w:ascii="Calibri" w:hAnsi="Calibri" w:cs="Calibri"/>
                <w:sz w:val="20"/>
                <w:szCs w:val="20"/>
              </w:rPr>
              <w:t>Endebutt legges inn og «Trekkraftkjøretøy» endres til «Kjøretøy»</w:t>
            </w:r>
          </w:p>
        </w:tc>
      </w:tr>
      <w:tr w:rsidR="004B21FB" w:rsidRPr="00FE104A" w14:paraId="4D33AF86" w14:textId="77777777" w:rsidTr="004174F0">
        <w:tc>
          <w:tcPr>
            <w:tcW w:w="839" w:type="dxa"/>
          </w:tcPr>
          <w:p w14:paraId="65354DE4" w14:textId="7B4724D1" w:rsidR="004B21FB" w:rsidRDefault="004B21FB" w:rsidP="0079554E">
            <w:pPr>
              <w:rPr>
                <w:rFonts w:ascii="Calibri" w:hAnsi="Calibri" w:cs="Calibri"/>
                <w:sz w:val="20"/>
                <w:szCs w:val="20"/>
              </w:rPr>
            </w:pPr>
            <w:r>
              <w:rPr>
                <w:rFonts w:ascii="Calibri" w:hAnsi="Calibri" w:cs="Calibri"/>
                <w:sz w:val="20"/>
                <w:szCs w:val="20"/>
              </w:rPr>
              <w:lastRenderedPageBreak/>
              <w:t>9.4-BN nr. 6a)</w:t>
            </w:r>
          </w:p>
        </w:tc>
        <w:tc>
          <w:tcPr>
            <w:tcW w:w="7945" w:type="dxa"/>
          </w:tcPr>
          <w:p w14:paraId="1243BE0B" w14:textId="418BBC78" w:rsidR="004B21FB" w:rsidRPr="0079554E" w:rsidRDefault="004B21FB" w:rsidP="0079554E">
            <w:pPr>
              <w:rPr>
                <w:sz w:val="20"/>
                <w:szCs w:val="20"/>
              </w:rPr>
            </w:pPr>
            <w:r w:rsidRPr="0094649B">
              <w:rPr>
                <w:sz w:val="20"/>
                <w:szCs w:val="20"/>
              </w:rPr>
              <w:t>Dette samsvarer ikke med teksten i punkt 3.</w:t>
            </w:r>
          </w:p>
        </w:tc>
        <w:tc>
          <w:tcPr>
            <w:tcW w:w="2835" w:type="dxa"/>
          </w:tcPr>
          <w:p w14:paraId="37B3A92D" w14:textId="1BB8ECD0" w:rsidR="004B21FB" w:rsidRDefault="004B21FB" w:rsidP="0079554E">
            <w:pPr>
              <w:rPr>
                <w:rFonts w:ascii="Calibri" w:hAnsi="Calibri" w:cs="Calibri"/>
                <w:sz w:val="20"/>
                <w:szCs w:val="20"/>
              </w:rPr>
            </w:pPr>
            <w:r>
              <w:rPr>
                <w:rFonts w:ascii="Calibri" w:hAnsi="Calibri" w:cs="Calibri"/>
                <w:sz w:val="20"/>
                <w:szCs w:val="20"/>
              </w:rPr>
              <w:t>Ikke på høring.</w:t>
            </w:r>
          </w:p>
          <w:p w14:paraId="60486978" w14:textId="77777777" w:rsidR="004B21FB" w:rsidRDefault="004B21FB" w:rsidP="0079554E">
            <w:pPr>
              <w:rPr>
                <w:rFonts w:ascii="Calibri" w:hAnsi="Calibri" w:cs="Calibri"/>
                <w:sz w:val="20"/>
                <w:szCs w:val="20"/>
              </w:rPr>
            </w:pPr>
          </w:p>
          <w:p w14:paraId="4BDE5907" w14:textId="6A36143F" w:rsidR="004B21FB" w:rsidRPr="0075613C" w:rsidRDefault="004B21FB" w:rsidP="0079554E">
            <w:pPr>
              <w:rPr>
                <w:rFonts w:ascii="Calibri" w:hAnsi="Calibri" w:cs="Calibri"/>
                <w:sz w:val="20"/>
                <w:szCs w:val="20"/>
              </w:rPr>
            </w:pPr>
            <w:r>
              <w:rPr>
                <w:rFonts w:ascii="Calibri" w:hAnsi="Calibri" w:cs="Calibri"/>
                <w:sz w:val="20"/>
                <w:szCs w:val="20"/>
              </w:rPr>
              <w:t xml:space="preserve">Disponerende arbeidstog og disponering for arbeid er ikke samme arbeidsform og følger ikke samme bestemmelser. </w:t>
            </w:r>
          </w:p>
        </w:tc>
        <w:tc>
          <w:tcPr>
            <w:tcW w:w="2693" w:type="dxa"/>
          </w:tcPr>
          <w:p w14:paraId="2C0A41C1" w14:textId="70D7E8C4" w:rsidR="004B21FB" w:rsidRPr="0075613C" w:rsidRDefault="004B21FB" w:rsidP="0079554E">
            <w:pPr>
              <w:rPr>
                <w:rFonts w:ascii="Calibri" w:hAnsi="Calibri" w:cs="Calibri"/>
                <w:sz w:val="20"/>
                <w:szCs w:val="20"/>
              </w:rPr>
            </w:pPr>
            <w:r>
              <w:rPr>
                <w:rFonts w:ascii="Calibri" w:hAnsi="Calibri" w:cs="Calibri"/>
                <w:sz w:val="20"/>
                <w:szCs w:val="20"/>
              </w:rPr>
              <w:t xml:space="preserve">Tas ikke til følge. </w:t>
            </w:r>
          </w:p>
        </w:tc>
      </w:tr>
      <w:tr w:rsidR="004B21FB" w:rsidRPr="00FE104A" w14:paraId="7865587D" w14:textId="77777777" w:rsidTr="004174F0">
        <w:tc>
          <w:tcPr>
            <w:tcW w:w="839" w:type="dxa"/>
          </w:tcPr>
          <w:p w14:paraId="3FE6E952" w14:textId="0F94C34D" w:rsidR="004B21FB" w:rsidRDefault="004B21FB" w:rsidP="000458B9">
            <w:pPr>
              <w:rPr>
                <w:rFonts w:ascii="Calibri" w:hAnsi="Calibri" w:cs="Calibri"/>
                <w:sz w:val="20"/>
                <w:szCs w:val="20"/>
              </w:rPr>
            </w:pPr>
            <w:r>
              <w:rPr>
                <w:rFonts w:ascii="Calibri" w:hAnsi="Calibri" w:cs="Calibri"/>
                <w:sz w:val="20"/>
                <w:szCs w:val="20"/>
              </w:rPr>
              <w:t>9.6-BN nr. 2</w:t>
            </w:r>
          </w:p>
        </w:tc>
        <w:tc>
          <w:tcPr>
            <w:tcW w:w="7945" w:type="dxa"/>
          </w:tcPr>
          <w:p w14:paraId="1CBA10E8" w14:textId="676B956A" w:rsidR="004B21FB" w:rsidRPr="000458B9" w:rsidRDefault="004B21FB" w:rsidP="000458B9">
            <w:pPr>
              <w:rPr>
                <w:sz w:val="20"/>
                <w:szCs w:val="20"/>
              </w:rPr>
            </w:pPr>
            <w:r w:rsidRPr="004558E8">
              <w:rPr>
                <w:sz w:val="20"/>
                <w:szCs w:val="20"/>
              </w:rPr>
              <w:t xml:space="preserve">«Hensikten er at HSV kan benytte én eller begge kunngjøringene samtidig,» Hvordan henger dette sammen med bestemmelsen i nr. 2? Hvorfor er det et krav om én driftsoperativ kunngjøring, når det åpnes for å benytte flere? </w:t>
            </w:r>
            <w:proofErr w:type="spellStart"/>
            <w:r w:rsidRPr="004558E8">
              <w:rPr>
                <w:sz w:val="20"/>
                <w:szCs w:val="20"/>
              </w:rPr>
              <w:t>Forrvirrende</w:t>
            </w:r>
            <w:proofErr w:type="spellEnd"/>
            <w:r w:rsidRPr="004558E8">
              <w:rPr>
                <w:sz w:val="20"/>
                <w:szCs w:val="20"/>
              </w:rPr>
              <w:t>!</w:t>
            </w:r>
          </w:p>
        </w:tc>
        <w:tc>
          <w:tcPr>
            <w:tcW w:w="2835" w:type="dxa"/>
          </w:tcPr>
          <w:p w14:paraId="29274FED" w14:textId="51F0473B" w:rsidR="004B21FB" w:rsidRPr="0075613C" w:rsidRDefault="004B21FB" w:rsidP="000458B9">
            <w:pPr>
              <w:rPr>
                <w:rFonts w:ascii="Calibri" w:hAnsi="Calibri" w:cs="Calibri"/>
                <w:sz w:val="20"/>
                <w:szCs w:val="20"/>
              </w:rPr>
            </w:pPr>
            <w:r>
              <w:rPr>
                <w:rFonts w:ascii="Calibri" w:hAnsi="Calibri" w:cs="Calibri"/>
                <w:sz w:val="20"/>
                <w:szCs w:val="20"/>
              </w:rPr>
              <w:t>Må ses i sammenheng med 9.4-BN nr. 3.</w:t>
            </w:r>
          </w:p>
        </w:tc>
        <w:tc>
          <w:tcPr>
            <w:tcW w:w="2693" w:type="dxa"/>
          </w:tcPr>
          <w:p w14:paraId="129D3B62" w14:textId="77777777" w:rsidR="004B21FB" w:rsidRDefault="004B21FB" w:rsidP="000458B9">
            <w:pPr>
              <w:rPr>
                <w:rFonts w:ascii="Calibri" w:hAnsi="Calibri" w:cs="Calibri"/>
                <w:sz w:val="20"/>
                <w:szCs w:val="20"/>
              </w:rPr>
            </w:pPr>
            <w:r>
              <w:rPr>
                <w:rFonts w:ascii="Calibri" w:hAnsi="Calibri" w:cs="Calibri"/>
                <w:sz w:val="20"/>
                <w:szCs w:val="20"/>
              </w:rPr>
              <w:t xml:space="preserve">Tas ikke til følge. </w:t>
            </w:r>
          </w:p>
          <w:p w14:paraId="3E40BDB6" w14:textId="77777777" w:rsidR="004B21FB" w:rsidRDefault="004B21FB" w:rsidP="000458B9">
            <w:pPr>
              <w:rPr>
                <w:rFonts w:ascii="Calibri" w:hAnsi="Calibri" w:cs="Calibri"/>
                <w:sz w:val="20"/>
                <w:szCs w:val="20"/>
              </w:rPr>
            </w:pPr>
          </w:p>
          <w:p w14:paraId="6432010D" w14:textId="07FCEFF2" w:rsidR="004B21FB" w:rsidRPr="0075613C" w:rsidRDefault="004B21FB" w:rsidP="000458B9">
            <w:pPr>
              <w:rPr>
                <w:rFonts w:ascii="Calibri" w:hAnsi="Calibri" w:cs="Calibri"/>
                <w:sz w:val="20"/>
                <w:szCs w:val="20"/>
              </w:rPr>
            </w:pPr>
          </w:p>
        </w:tc>
      </w:tr>
      <w:tr w:rsidR="004B21FB" w:rsidRPr="00FE104A" w14:paraId="58938BE6" w14:textId="77777777" w:rsidTr="004174F0">
        <w:tc>
          <w:tcPr>
            <w:tcW w:w="839" w:type="dxa"/>
          </w:tcPr>
          <w:p w14:paraId="70117693" w14:textId="4DB143D4" w:rsidR="004B21FB" w:rsidRPr="003350BA" w:rsidRDefault="004B21FB" w:rsidP="000458B9">
            <w:pPr>
              <w:rPr>
                <w:rFonts w:ascii="Calibri" w:hAnsi="Calibri" w:cs="Calibri"/>
                <w:sz w:val="20"/>
                <w:szCs w:val="20"/>
              </w:rPr>
            </w:pPr>
            <w:r w:rsidRPr="003350BA">
              <w:rPr>
                <w:rFonts w:ascii="Calibri" w:hAnsi="Calibri" w:cs="Calibri"/>
                <w:sz w:val="20"/>
                <w:szCs w:val="20"/>
              </w:rPr>
              <w:t>9.6-BN nr. 2</w:t>
            </w:r>
          </w:p>
        </w:tc>
        <w:tc>
          <w:tcPr>
            <w:tcW w:w="7945" w:type="dxa"/>
          </w:tcPr>
          <w:p w14:paraId="18E03116" w14:textId="77777777" w:rsidR="004B21FB" w:rsidRPr="003350BA" w:rsidRDefault="004B21FB" w:rsidP="00D41407">
            <w:pPr>
              <w:rPr>
                <w:sz w:val="20"/>
                <w:szCs w:val="20"/>
              </w:rPr>
            </w:pPr>
            <w:r w:rsidRPr="003350BA">
              <w:rPr>
                <w:sz w:val="20"/>
                <w:szCs w:val="20"/>
              </w:rPr>
              <w:t>Det kan likevel i visse tilfeller være aktuelt for HSV være aktuelt med to disponeringer som nevnt i kulepunkt 3, for eksempel der det allerede er bestilt to kunngjøringer for arbeidet. Punktet bør derfor beholdes. </w:t>
            </w:r>
          </w:p>
          <w:p w14:paraId="6BC7D3CF" w14:textId="77777777" w:rsidR="004B21FB" w:rsidRPr="003350BA" w:rsidRDefault="004B21FB" w:rsidP="00D41407">
            <w:pPr>
              <w:rPr>
                <w:sz w:val="20"/>
                <w:szCs w:val="20"/>
              </w:rPr>
            </w:pPr>
            <w:r w:rsidRPr="003350BA">
              <w:rPr>
                <w:sz w:val="20"/>
                <w:szCs w:val="20"/>
              </w:rPr>
              <w:t> </w:t>
            </w:r>
          </w:p>
          <w:p w14:paraId="6C159C97" w14:textId="77777777" w:rsidR="004B21FB" w:rsidRPr="003350BA" w:rsidRDefault="004B21FB" w:rsidP="00D41407">
            <w:pPr>
              <w:rPr>
                <w:sz w:val="20"/>
                <w:szCs w:val="20"/>
              </w:rPr>
            </w:pPr>
            <w:r w:rsidRPr="003350BA">
              <w:rPr>
                <w:sz w:val="20"/>
                <w:szCs w:val="20"/>
              </w:rPr>
              <w:t>Bruken av kulepunkt gjør det umulig å henvise til riktig bestemmelse, og fører til dårligere lesbarhet i regelverket. Kulepunktene bør derfor erstattes av bokstavpunkter. </w:t>
            </w:r>
          </w:p>
          <w:p w14:paraId="14253861" w14:textId="77777777" w:rsidR="004B21FB" w:rsidRPr="003350BA" w:rsidRDefault="004B21FB" w:rsidP="00D41407">
            <w:pPr>
              <w:rPr>
                <w:sz w:val="20"/>
                <w:szCs w:val="20"/>
              </w:rPr>
            </w:pPr>
            <w:r w:rsidRPr="003350BA">
              <w:rPr>
                <w:sz w:val="20"/>
                <w:szCs w:val="20"/>
              </w:rPr>
              <w:t> </w:t>
            </w:r>
          </w:p>
          <w:p w14:paraId="72F0ADE3" w14:textId="77777777" w:rsidR="004B21FB" w:rsidRPr="003350BA" w:rsidRDefault="004B21FB" w:rsidP="00D41407">
            <w:pPr>
              <w:rPr>
                <w:sz w:val="20"/>
                <w:szCs w:val="20"/>
              </w:rPr>
            </w:pPr>
            <w:r w:rsidRPr="003350BA">
              <w:rPr>
                <w:b/>
                <w:bCs/>
                <w:sz w:val="20"/>
                <w:szCs w:val="20"/>
              </w:rPr>
              <w:t>Forslag til endring:</w:t>
            </w:r>
            <w:r w:rsidRPr="003350BA">
              <w:rPr>
                <w:sz w:val="20"/>
                <w:szCs w:val="20"/>
              </w:rPr>
              <w:t> </w:t>
            </w:r>
          </w:p>
          <w:p w14:paraId="164BD6B4" w14:textId="77777777" w:rsidR="004B21FB" w:rsidRPr="003350BA" w:rsidRDefault="004B21FB" w:rsidP="00D41407">
            <w:pPr>
              <w:rPr>
                <w:sz w:val="20"/>
                <w:szCs w:val="20"/>
              </w:rPr>
            </w:pPr>
            <w:r w:rsidRPr="003350BA">
              <w:rPr>
                <w:sz w:val="20"/>
                <w:szCs w:val="20"/>
              </w:rPr>
              <w:t>«</w:t>
            </w:r>
            <w:r w:rsidRPr="003350BA">
              <w:rPr>
                <w:i/>
                <w:iCs/>
                <w:sz w:val="20"/>
                <w:szCs w:val="20"/>
              </w:rPr>
              <w:t>Hovedsikkerhetsvakten kan likevel ha ansvar for to arbeider i følgende tilfeller:</w:t>
            </w:r>
            <w:r w:rsidRPr="003350BA">
              <w:rPr>
                <w:sz w:val="20"/>
                <w:szCs w:val="20"/>
              </w:rPr>
              <w:t> </w:t>
            </w:r>
          </w:p>
          <w:p w14:paraId="767866F8" w14:textId="77777777" w:rsidR="004B21FB" w:rsidRPr="003350BA" w:rsidRDefault="004B21FB" w:rsidP="00D41407">
            <w:pPr>
              <w:rPr>
                <w:sz w:val="20"/>
                <w:szCs w:val="20"/>
              </w:rPr>
            </w:pPr>
            <w:r w:rsidRPr="003350BA">
              <w:rPr>
                <w:sz w:val="20"/>
                <w:szCs w:val="20"/>
              </w:rPr>
              <w:t> </w:t>
            </w:r>
          </w:p>
          <w:p w14:paraId="04131F0D" w14:textId="77777777" w:rsidR="004B21FB" w:rsidRPr="003350BA" w:rsidRDefault="004B21FB" w:rsidP="00D41407">
            <w:pPr>
              <w:rPr>
                <w:sz w:val="20"/>
                <w:szCs w:val="20"/>
              </w:rPr>
            </w:pPr>
            <w:r w:rsidRPr="003350BA">
              <w:rPr>
                <w:i/>
                <w:iCs/>
                <w:sz w:val="20"/>
                <w:szCs w:val="20"/>
              </w:rPr>
              <w:t>a) arbeider med driftsoperative kunngjøringer når disse er på parallelle spor eller tilstøtende områder inne på samme stasjon eller</w:t>
            </w:r>
            <w:r w:rsidRPr="003350BA">
              <w:rPr>
                <w:sz w:val="20"/>
                <w:szCs w:val="20"/>
              </w:rPr>
              <w:t> </w:t>
            </w:r>
          </w:p>
          <w:p w14:paraId="6C9AD903" w14:textId="77777777" w:rsidR="004B21FB" w:rsidRPr="003350BA" w:rsidRDefault="004B21FB" w:rsidP="00D41407">
            <w:pPr>
              <w:rPr>
                <w:sz w:val="20"/>
                <w:szCs w:val="20"/>
              </w:rPr>
            </w:pPr>
            <w:r w:rsidRPr="003350BA">
              <w:rPr>
                <w:i/>
                <w:iCs/>
                <w:sz w:val="20"/>
                <w:szCs w:val="20"/>
              </w:rPr>
              <w:t>b) disponering for arbeid med eller uten egen driftsoperativ kunngjøring for forflytning til/fra arbeidsstedet. Sikring kan foretas i henhold til pkt. 9.21-BN nr. 8 bokstav c.</w:t>
            </w:r>
            <w:r w:rsidRPr="003350BA">
              <w:rPr>
                <w:sz w:val="20"/>
                <w:szCs w:val="20"/>
              </w:rPr>
              <w:t> </w:t>
            </w:r>
          </w:p>
          <w:p w14:paraId="0B843723" w14:textId="77777777" w:rsidR="004B21FB" w:rsidRPr="003350BA" w:rsidRDefault="004B21FB" w:rsidP="00D41407">
            <w:pPr>
              <w:rPr>
                <w:sz w:val="20"/>
                <w:szCs w:val="20"/>
              </w:rPr>
            </w:pPr>
            <w:r w:rsidRPr="003350BA">
              <w:rPr>
                <w:i/>
                <w:iCs/>
                <w:sz w:val="20"/>
                <w:szCs w:val="20"/>
              </w:rPr>
              <w:t>c) disponering for arbeid som omfatter strekningen mellom to stasjoner og hele eller tilstøtende deler av én av disse stasjonene.</w:t>
            </w:r>
            <w:r w:rsidRPr="003350BA">
              <w:rPr>
                <w:sz w:val="20"/>
                <w:szCs w:val="20"/>
              </w:rPr>
              <w:t>» </w:t>
            </w:r>
          </w:p>
          <w:p w14:paraId="7691161B" w14:textId="77777777" w:rsidR="004B21FB" w:rsidRPr="003350BA" w:rsidRDefault="004B21FB" w:rsidP="000458B9">
            <w:pPr>
              <w:rPr>
                <w:sz w:val="20"/>
                <w:szCs w:val="20"/>
              </w:rPr>
            </w:pPr>
          </w:p>
        </w:tc>
        <w:tc>
          <w:tcPr>
            <w:tcW w:w="2835" w:type="dxa"/>
          </w:tcPr>
          <w:p w14:paraId="370A08AA" w14:textId="77777777" w:rsidR="004B21FB" w:rsidRDefault="004B21FB" w:rsidP="000458B9">
            <w:pPr>
              <w:rPr>
                <w:rFonts w:ascii="Calibri" w:hAnsi="Calibri" w:cs="Calibri"/>
                <w:sz w:val="20"/>
                <w:szCs w:val="20"/>
              </w:rPr>
            </w:pPr>
          </w:p>
        </w:tc>
        <w:tc>
          <w:tcPr>
            <w:tcW w:w="2693" w:type="dxa"/>
          </w:tcPr>
          <w:p w14:paraId="16FB292B" w14:textId="6EA1A9FE" w:rsidR="004B21FB" w:rsidRDefault="004B21FB" w:rsidP="000458B9">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7621F74C" w14:textId="77777777" w:rsidTr="004174F0">
        <w:tc>
          <w:tcPr>
            <w:tcW w:w="839" w:type="dxa"/>
          </w:tcPr>
          <w:p w14:paraId="387F10D3" w14:textId="174F1B42" w:rsidR="004B21FB" w:rsidRDefault="004B21FB" w:rsidP="00192EB8">
            <w:pPr>
              <w:rPr>
                <w:rFonts w:ascii="Calibri" w:hAnsi="Calibri" w:cs="Calibri"/>
                <w:sz w:val="20"/>
                <w:szCs w:val="20"/>
              </w:rPr>
            </w:pPr>
            <w:r>
              <w:rPr>
                <w:rFonts w:ascii="Calibri" w:hAnsi="Calibri" w:cs="Calibri"/>
                <w:sz w:val="20"/>
                <w:szCs w:val="20"/>
              </w:rPr>
              <w:t>9.6-BN nr. 4</w:t>
            </w:r>
          </w:p>
        </w:tc>
        <w:tc>
          <w:tcPr>
            <w:tcW w:w="7945" w:type="dxa"/>
          </w:tcPr>
          <w:p w14:paraId="415A4507" w14:textId="77777777" w:rsidR="004B21FB" w:rsidRPr="003D46B8" w:rsidRDefault="004B21FB" w:rsidP="00192EB8">
            <w:pPr>
              <w:rPr>
                <w:rFonts w:ascii="Arial" w:hAnsi="Arial" w:cs="Arial"/>
                <w:sz w:val="18"/>
                <w:szCs w:val="18"/>
              </w:rPr>
            </w:pPr>
            <w:r w:rsidRPr="003D46B8">
              <w:rPr>
                <w:rFonts w:ascii="Arial" w:hAnsi="Arial" w:cs="Arial"/>
                <w:sz w:val="18"/>
                <w:szCs w:val="18"/>
              </w:rPr>
              <w:t xml:space="preserve">9.6-BN nr. 2 beskriver som hovedregel at arbeidet skal foregå i henhold til </w:t>
            </w:r>
            <w:proofErr w:type="spellStart"/>
            <w:r w:rsidRPr="003D46B8">
              <w:rPr>
                <w:rFonts w:ascii="Arial" w:hAnsi="Arial" w:cs="Arial"/>
                <w:sz w:val="18"/>
                <w:szCs w:val="18"/>
              </w:rPr>
              <w:t>èn</w:t>
            </w:r>
            <w:proofErr w:type="spellEnd"/>
            <w:r w:rsidRPr="003D46B8">
              <w:rPr>
                <w:rFonts w:ascii="Arial" w:hAnsi="Arial" w:cs="Arial"/>
                <w:sz w:val="18"/>
                <w:szCs w:val="18"/>
              </w:rPr>
              <w:t xml:space="preserve"> driftsoperativ kunngjøring av gangen. Med andre ord så skal det i utgangspunktet foreligge en driftsoperativ kunngjøring for arbeidet.</w:t>
            </w:r>
          </w:p>
          <w:p w14:paraId="3F16ED0B" w14:textId="77777777" w:rsidR="004B21FB" w:rsidRPr="003D46B8" w:rsidRDefault="004B21FB" w:rsidP="00192EB8">
            <w:pPr>
              <w:rPr>
                <w:rFonts w:ascii="Arial" w:hAnsi="Arial" w:cs="Arial"/>
                <w:sz w:val="18"/>
                <w:szCs w:val="18"/>
              </w:rPr>
            </w:pPr>
          </w:p>
          <w:p w14:paraId="6D908E1E" w14:textId="77777777" w:rsidR="004B21FB" w:rsidRPr="003D46B8" w:rsidRDefault="004B21FB" w:rsidP="00192EB8">
            <w:pPr>
              <w:rPr>
                <w:rFonts w:ascii="Arial" w:hAnsi="Arial" w:cs="Arial"/>
                <w:sz w:val="18"/>
                <w:szCs w:val="18"/>
              </w:rPr>
            </w:pPr>
            <w:r w:rsidRPr="003D46B8">
              <w:rPr>
                <w:rFonts w:ascii="Arial" w:hAnsi="Arial" w:cs="Arial"/>
                <w:sz w:val="18"/>
                <w:szCs w:val="18"/>
              </w:rPr>
              <w:t>Kulepunkt 1 og 2 nevner begge to hvorvidt bestemmelsen krever driftsoperativ kunngjøring eller ikke, mens det i kulepunkt 3 ikke sies noe om behov for kunngjøring. Det må beskrives tydelig hva som er ment.</w:t>
            </w:r>
          </w:p>
          <w:p w14:paraId="5DA90DE8" w14:textId="77777777" w:rsidR="004B21FB" w:rsidRPr="003D46B8" w:rsidRDefault="004B21FB" w:rsidP="00192EB8">
            <w:pPr>
              <w:rPr>
                <w:rFonts w:ascii="Arial" w:hAnsi="Arial" w:cs="Arial"/>
                <w:sz w:val="18"/>
                <w:szCs w:val="18"/>
              </w:rPr>
            </w:pPr>
          </w:p>
          <w:p w14:paraId="3987649C" w14:textId="77777777" w:rsidR="004B21FB" w:rsidRPr="003D46B8" w:rsidRDefault="004B21FB" w:rsidP="00192EB8">
            <w:pPr>
              <w:rPr>
                <w:rFonts w:ascii="Arial" w:hAnsi="Arial" w:cs="Arial"/>
                <w:sz w:val="18"/>
                <w:szCs w:val="18"/>
              </w:rPr>
            </w:pPr>
            <w:r w:rsidRPr="003D46B8">
              <w:rPr>
                <w:rFonts w:ascii="Arial" w:hAnsi="Arial" w:cs="Arial"/>
                <w:sz w:val="18"/>
                <w:szCs w:val="18"/>
              </w:rPr>
              <w:t xml:space="preserve">Dersom det er tenkt at en HSV skal kunne ha ansvar for to arbeider uten driftsoperativ kunngjøring må dette </w:t>
            </w:r>
            <w:proofErr w:type="gramStart"/>
            <w:r w:rsidRPr="003D46B8">
              <w:rPr>
                <w:rFonts w:ascii="Arial" w:hAnsi="Arial" w:cs="Arial"/>
                <w:sz w:val="18"/>
                <w:szCs w:val="18"/>
              </w:rPr>
              <w:t>fremgå</w:t>
            </w:r>
            <w:proofErr w:type="gramEnd"/>
            <w:r w:rsidRPr="003D46B8">
              <w:rPr>
                <w:rFonts w:ascii="Arial" w:hAnsi="Arial" w:cs="Arial"/>
                <w:sz w:val="18"/>
                <w:szCs w:val="18"/>
              </w:rPr>
              <w:t xml:space="preserve"> av teksten i kulepunkt 3.</w:t>
            </w:r>
          </w:p>
          <w:p w14:paraId="1A2B7AA8" w14:textId="77777777" w:rsidR="004B21FB" w:rsidRPr="003D46B8" w:rsidRDefault="004B21FB" w:rsidP="00192EB8">
            <w:pPr>
              <w:rPr>
                <w:rFonts w:ascii="Arial" w:hAnsi="Arial" w:cs="Arial"/>
                <w:sz w:val="18"/>
                <w:szCs w:val="18"/>
              </w:rPr>
            </w:pPr>
          </w:p>
          <w:p w14:paraId="110D4B89" w14:textId="77777777" w:rsidR="004B21FB" w:rsidRPr="003D46B8" w:rsidRDefault="004B21FB" w:rsidP="00192EB8">
            <w:pPr>
              <w:rPr>
                <w:rFonts w:ascii="Arial" w:hAnsi="Arial" w:cs="Arial"/>
                <w:sz w:val="18"/>
                <w:szCs w:val="18"/>
              </w:rPr>
            </w:pPr>
            <w:r>
              <w:rPr>
                <w:rFonts w:ascii="Arial" w:hAnsi="Arial" w:cs="Arial"/>
                <w:sz w:val="18"/>
                <w:szCs w:val="18"/>
              </w:rPr>
              <w:t>Vi</w:t>
            </w:r>
            <w:r w:rsidRPr="003D46B8">
              <w:rPr>
                <w:rFonts w:ascii="Arial" w:hAnsi="Arial" w:cs="Arial"/>
                <w:sz w:val="18"/>
                <w:szCs w:val="18"/>
              </w:rPr>
              <w:t xml:space="preserve"> mener at dersom en HSV skal ha ansvar for to arbeider som beskrevet i kulepunkt 3 må det være krav til at det foreligger en driftsoperativ kunngjøring.</w:t>
            </w:r>
          </w:p>
          <w:p w14:paraId="46178BB4" w14:textId="77777777" w:rsidR="004B21FB" w:rsidRPr="003D46B8" w:rsidRDefault="004B21FB" w:rsidP="00192EB8">
            <w:pPr>
              <w:rPr>
                <w:rFonts w:ascii="Arial" w:hAnsi="Arial" w:cs="Arial"/>
                <w:sz w:val="18"/>
                <w:szCs w:val="18"/>
              </w:rPr>
            </w:pPr>
            <w:r w:rsidRPr="003D46B8">
              <w:rPr>
                <w:rFonts w:ascii="Arial" w:hAnsi="Arial" w:cs="Arial"/>
                <w:sz w:val="18"/>
                <w:szCs w:val="18"/>
              </w:rPr>
              <w:t>Vi er klar over at behovet for arbeider som beskrives i kulepunktet gjerne kan oppstå i forbindelse med feilretting (akutt oppstått behov), men mener allikevel at det må utstedes en kunngjøring dersom det blir behov for arbeider på mer enn en stasjon/strekning for feilretting.</w:t>
            </w:r>
          </w:p>
          <w:p w14:paraId="46576D85" w14:textId="77777777" w:rsidR="004B21FB" w:rsidRPr="004558E8" w:rsidRDefault="004B21FB" w:rsidP="00192EB8">
            <w:pPr>
              <w:rPr>
                <w:sz w:val="20"/>
                <w:szCs w:val="20"/>
              </w:rPr>
            </w:pPr>
          </w:p>
        </w:tc>
        <w:tc>
          <w:tcPr>
            <w:tcW w:w="2835" w:type="dxa"/>
          </w:tcPr>
          <w:p w14:paraId="23116F2B" w14:textId="4990F532" w:rsidR="004B21FB" w:rsidRPr="0075613C" w:rsidRDefault="004B21FB" w:rsidP="00192EB8">
            <w:pPr>
              <w:rPr>
                <w:rFonts w:ascii="Calibri" w:hAnsi="Calibri" w:cs="Calibri"/>
                <w:sz w:val="20"/>
                <w:szCs w:val="20"/>
              </w:rPr>
            </w:pPr>
            <w:r>
              <w:rPr>
                <w:rFonts w:ascii="Calibri" w:hAnsi="Calibri" w:cs="Calibri"/>
                <w:sz w:val="20"/>
                <w:szCs w:val="20"/>
              </w:rPr>
              <w:lastRenderedPageBreak/>
              <w:t>Hensikten er at slike arbeider skal ha kunngjøring for å redusere sannsynligheten for misforståelser.</w:t>
            </w:r>
          </w:p>
        </w:tc>
        <w:tc>
          <w:tcPr>
            <w:tcW w:w="2693" w:type="dxa"/>
          </w:tcPr>
          <w:p w14:paraId="6EE29504" w14:textId="3F75A895" w:rsidR="004B21FB" w:rsidRPr="0075613C" w:rsidRDefault="004B21FB" w:rsidP="00192EB8">
            <w:pPr>
              <w:rPr>
                <w:rFonts w:ascii="Calibri" w:hAnsi="Calibri" w:cs="Calibri"/>
                <w:sz w:val="20"/>
                <w:szCs w:val="20"/>
              </w:rPr>
            </w:pPr>
            <w:r w:rsidRPr="00A5264C">
              <w:rPr>
                <w:rFonts w:ascii="Calibri" w:hAnsi="Calibri" w:cs="Calibri"/>
                <w:sz w:val="20"/>
                <w:szCs w:val="20"/>
              </w:rPr>
              <w:t>Tas til følge.</w:t>
            </w:r>
            <w:r>
              <w:rPr>
                <w:rFonts w:ascii="Calibri" w:hAnsi="Calibri" w:cs="Calibri"/>
                <w:sz w:val="20"/>
                <w:szCs w:val="20"/>
              </w:rPr>
              <w:t xml:space="preserve"> </w:t>
            </w:r>
          </w:p>
        </w:tc>
      </w:tr>
      <w:tr w:rsidR="004B21FB" w:rsidRPr="00FE104A" w14:paraId="2FEEB361" w14:textId="77777777" w:rsidTr="004174F0">
        <w:tc>
          <w:tcPr>
            <w:tcW w:w="839" w:type="dxa"/>
          </w:tcPr>
          <w:p w14:paraId="5ABF98D3" w14:textId="6D3EA83F" w:rsidR="004B21FB" w:rsidRDefault="004B21FB" w:rsidP="00192EB8">
            <w:pPr>
              <w:rPr>
                <w:rFonts w:ascii="Calibri" w:hAnsi="Calibri" w:cs="Calibri"/>
                <w:sz w:val="20"/>
                <w:szCs w:val="20"/>
              </w:rPr>
            </w:pPr>
            <w:r>
              <w:rPr>
                <w:rFonts w:ascii="Calibri" w:hAnsi="Calibri" w:cs="Calibri"/>
                <w:sz w:val="20"/>
                <w:szCs w:val="20"/>
              </w:rPr>
              <w:t>9.7-BN</w:t>
            </w:r>
          </w:p>
        </w:tc>
        <w:tc>
          <w:tcPr>
            <w:tcW w:w="7945" w:type="dxa"/>
          </w:tcPr>
          <w:p w14:paraId="739BDB4E" w14:textId="1F4EECAA" w:rsidR="004B21FB" w:rsidRPr="004558E8" w:rsidRDefault="004B21FB" w:rsidP="00192EB8">
            <w:pPr>
              <w:rPr>
                <w:sz w:val="20"/>
                <w:szCs w:val="20"/>
              </w:rPr>
            </w:pPr>
            <w:r w:rsidRPr="00792FB7">
              <w:rPr>
                <w:sz w:val="20"/>
                <w:szCs w:val="20"/>
              </w:rPr>
              <w:t>Hva med lokale sikkerhetsvakter?</w:t>
            </w:r>
          </w:p>
        </w:tc>
        <w:tc>
          <w:tcPr>
            <w:tcW w:w="2835" w:type="dxa"/>
          </w:tcPr>
          <w:p w14:paraId="4FAB7CB6" w14:textId="19138D3D" w:rsidR="004B21FB" w:rsidRDefault="004B21FB" w:rsidP="00192EB8">
            <w:pPr>
              <w:rPr>
                <w:rFonts w:ascii="Calibri" w:hAnsi="Calibri" w:cs="Calibri"/>
                <w:sz w:val="20"/>
                <w:szCs w:val="20"/>
              </w:rPr>
            </w:pPr>
            <w:r>
              <w:rPr>
                <w:rFonts w:ascii="Calibri" w:hAnsi="Calibri" w:cs="Calibri"/>
                <w:sz w:val="20"/>
                <w:szCs w:val="20"/>
              </w:rPr>
              <w:t>Ikke på høring.</w:t>
            </w:r>
          </w:p>
          <w:p w14:paraId="05EF122C" w14:textId="77777777" w:rsidR="004B21FB" w:rsidRDefault="004B21FB" w:rsidP="00192EB8">
            <w:pPr>
              <w:rPr>
                <w:rFonts w:ascii="Calibri" w:hAnsi="Calibri" w:cs="Calibri"/>
                <w:sz w:val="20"/>
                <w:szCs w:val="20"/>
              </w:rPr>
            </w:pPr>
          </w:p>
          <w:p w14:paraId="3D393187" w14:textId="523B8007" w:rsidR="004B21FB" w:rsidRPr="0075613C" w:rsidRDefault="004B21FB" w:rsidP="00192EB8">
            <w:pPr>
              <w:rPr>
                <w:rFonts w:ascii="Calibri" w:hAnsi="Calibri" w:cs="Calibri"/>
                <w:sz w:val="20"/>
                <w:szCs w:val="20"/>
              </w:rPr>
            </w:pPr>
            <w:r>
              <w:rPr>
                <w:rFonts w:ascii="Calibri" w:hAnsi="Calibri" w:cs="Calibri"/>
                <w:sz w:val="20"/>
                <w:szCs w:val="20"/>
              </w:rPr>
              <w:t>Dette skal ikke beskrives i TJN.</w:t>
            </w:r>
          </w:p>
        </w:tc>
        <w:tc>
          <w:tcPr>
            <w:tcW w:w="2693" w:type="dxa"/>
          </w:tcPr>
          <w:p w14:paraId="562DDAFD" w14:textId="44AC4AAC" w:rsidR="004B21FB" w:rsidRPr="0075613C" w:rsidRDefault="004B21FB" w:rsidP="00192EB8">
            <w:pPr>
              <w:rPr>
                <w:rFonts w:ascii="Calibri" w:hAnsi="Calibri" w:cs="Calibri"/>
                <w:sz w:val="20"/>
                <w:szCs w:val="20"/>
              </w:rPr>
            </w:pPr>
            <w:r>
              <w:rPr>
                <w:rFonts w:ascii="Calibri" w:hAnsi="Calibri" w:cs="Calibri"/>
                <w:sz w:val="20"/>
                <w:szCs w:val="20"/>
              </w:rPr>
              <w:t>Tas ikke til følge.</w:t>
            </w:r>
          </w:p>
        </w:tc>
      </w:tr>
      <w:tr w:rsidR="004B21FB" w:rsidRPr="00FE104A" w14:paraId="4A9DEDBB" w14:textId="77777777" w:rsidTr="004174F0">
        <w:tc>
          <w:tcPr>
            <w:tcW w:w="839" w:type="dxa"/>
          </w:tcPr>
          <w:p w14:paraId="1C1D9D8F" w14:textId="5CB71C91" w:rsidR="004B21FB" w:rsidRDefault="004B21FB" w:rsidP="00192EB8">
            <w:pPr>
              <w:rPr>
                <w:rFonts w:ascii="Calibri" w:hAnsi="Calibri" w:cs="Calibri"/>
                <w:sz w:val="20"/>
                <w:szCs w:val="20"/>
              </w:rPr>
            </w:pPr>
            <w:r>
              <w:rPr>
                <w:rFonts w:ascii="Calibri" w:hAnsi="Calibri" w:cs="Calibri"/>
                <w:sz w:val="20"/>
                <w:szCs w:val="20"/>
              </w:rPr>
              <w:t>9.8-BN nr. 2</w:t>
            </w:r>
          </w:p>
        </w:tc>
        <w:tc>
          <w:tcPr>
            <w:tcW w:w="7945" w:type="dxa"/>
          </w:tcPr>
          <w:p w14:paraId="7973FBCA" w14:textId="7FE83D86" w:rsidR="004B21FB" w:rsidRPr="00792FB7" w:rsidRDefault="004B21FB" w:rsidP="00192EB8">
            <w:pPr>
              <w:rPr>
                <w:sz w:val="20"/>
                <w:szCs w:val="20"/>
              </w:rPr>
            </w:pPr>
            <w:r w:rsidRPr="00336141">
              <w:rPr>
                <w:sz w:val="20"/>
                <w:szCs w:val="20"/>
              </w:rPr>
              <w:t>Vi mener LAS også bør inkluderes i denne listen</w:t>
            </w:r>
          </w:p>
        </w:tc>
        <w:tc>
          <w:tcPr>
            <w:tcW w:w="2835" w:type="dxa"/>
          </w:tcPr>
          <w:p w14:paraId="1DAC40C5" w14:textId="743D7AB0" w:rsidR="004B21FB" w:rsidRDefault="004B21FB" w:rsidP="00192EB8">
            <w:pPr>
              <w:rPr>
                <w:rFonts w:ascii="Calibri" w:hAnsi="Calibri" w:cs="Calibri"/>
                <w:sz w:val="20"/>
                <w:szCs w:val="20"/>
              </w:rPr>
            </w:pPr>
            <w:r>
              <w:rPr>
                <w:rFonts w:ascii="Calibri" w:hAnsi="Calibri" w:cs="Calibri"/>
                <w:sz w:val="20"/>
                <w:szCs w:val="20"/>
              </w:rPr>
              <w:t>Ikke på høring.</w:t>
            </w:r>
          </w:p>
          <w:p w14:paraId="02ECEFBF" w14:textId="77777777" w:rsidR="004B21FB" w:rsidRDefault="004B21FB" w:rsidP="00192EB8">
            <w:pPr>
              <w:rPr>
                <w:rFonts w:ascii="Calibri" w:hAnsi="Calibri" w:cs="Calibri"/>
                <w:sz w:val="20"/>
                <w:szCs w:val="20"/>
              </w:rPr>
            </w:pPr>
          </w:p>
          <w:p w14:paraId="718F7B07" w14:textId="6A2B641B" w:rsidR="004B21FB" w:rsidRPr="0075613C" w:rsidRDefault="004B21FB" w:rsidP="00192EB8">
            <w:pPr>
              <w:rPr>
                <w:rFonts w:ascii="Calibri" w:hAnsi="Calibri" w:cs="Calibri"/>
                <w:sz w:val="20"/>
                <w:szCs w:val="20"/>
              </w:rPr>
            </w:pPr>
            <w:r>
              <w:rPr>
                <w:rFonts w:ascii="Calibri" w:hAnsi="Calibri" w:cs="Calibri"/>
                <w:sz w:val="20"/>
                <w:szCs w:val="20"/>
              </w:rPr>
              <w:t xml:space="preserve">LAS trenger ikke inkluderes i listen, da det er HSV som har ansvaret for trafikksikkerheten. </w:t>
            </w:r>
          </w:p>
        </w:tc>
        <w:tc>
          <w:tcPr>
            <w:tcW w:w="2693" w:type="dxa"/>
          </w:tcPr>
          <w:p w14:paraId="286FA51E" w14:textId="6BCF406D" w:rsidR="004B21FB" w:rsidRPr="0075613C" w:rsidRDefault="004B21FB" w:rsidP="00192EB8">
            <w:pPr>
              <w:rPr>
                <w:rFonts w:ascii="Calibri" w:hAnsi="Calibri" w:cs="Calibri"/>
                <w:sz w:val="20"/>
                <w:szCs w:val="20"/>
              </w:rPr>
            </w:pPr>
            <w:r>
              <w:rPr>
                <w:rFonts w:ascii="Calibri" w:hAnsi="Calibri" w:cs="Calibri"/>
                <w:sz w:val="20"/>
                <w:szCs w:val="20"/>
              </w:rPr>
              <w:t>Tas ikke til følge.</w:t>
            </w:r>
          </w:p>
        </w:tc>
      </w:tr>
      <w:tr w:rsidR="004B21FB" w:rsidRPr="00FE104A" w14:paraId="05AAA98C" w14:textId="77777777" w:rsidTr="004174F0">
        <w:tc>
          <w:tcPr>
            <w:tcW w:w="839" w:type="dxa"/>
          </w:tcPr>
          <w:p w14:paraId="36203384" w14:textId="27963637" w:rsidR="004B21FB" w:rsidRDefault="004B21FB" w:rsidP="00192EB8">
            <w:pPr>
              <w:rPr>
                <w:rFonts w:ascii="Calibri" w:hAnsi="Calibri" w:cs="Calibri"/>
                <w:sz w:val="20"/>
                <w:szCs w:val="20"/>
              </w:rPr>
            </w:pPr>
            <w:r>
              <w:rPr>
                <w:rFonts w:ascii="Calibri" w:hAnsi="Calibri" w:cs="Calibri"/>
                <w:sz w:val="20"/>
                <w:szCs w:val="20"/>
              </w:rPr>
              <w:t>9.8-BN nr. 3</w:t>
            </w:r>
          </w:p>
        </w:tc>
        <w:tc>
          <w:tcPr>
            <w:tcW w:w="7945" w:type="dxa"/>
          </w:tcPr>
          <w:p w14:paraId="0CCD8DF2" w14:textId="77777777" w:rsidR="004B21FB" w:rsidRPr="00922F59" w:rsidRDefault="004B21FB" w:rsidP="00192EB8">
            <w:pPr>
              <w:rPr>
                <w:sz w:val="20"/>
                <w:szCs w:val="20"/>
              </w:rPr>
            </w:pPr>
            <w:r w:rsidRPr="00922F59">
              <w:rPr>
                <w:sz w:val="20"/>
                <w:szCs w:val="20"/>
              </w:rPr>
              <w:t>Dette punktet kom heldigvis inn i forrige revisjon, og har gitt en etterlengtet fleksibilitet for arbeider der det kan være vanskelig å bestille disponering for et eksakt område arbeid skal foregå. Dette gjør det mulig å arbeide «rundt toggangen» for arbeider der et arbeidslag har arbeidsoppgaver på flere steder på en stasjon, men hvor disse ikke nødvendigvis må utføres i en bestemt rekkefølge. Eksempler kan være stikkbytte av sviller i sporveksler eller sliping av sporkryss der det vil være umulig å bestille egne kunngjøringer til hvert arbeidssted.</w:t>
            </w:r>
          </w:p>
          <w:p w14:paraId="44CB254D" w14:textId="77777777" w:rsidR="004B21FB" w:rsidRPr="00922F59" w:rsidRDefault="004B21FB" w:rsidP="00192EB8">
            <w:pPr>
              <w:rPr>
                <w:sz w:val="20"/>
                <w:szCs w:val="20"/>
              </w:rPr>
            </w:pPr>
          </w:p>
          <w:p w14:paraId="4062D124" w14:textId="77777777" w:rsidR="004B21FB" w:rsidRPr="00922F59" w:rsidRDefault="004B21FB" w:rsidP="00192EB8">
            <w:pPr>
              <w:rPr>
                <w:sz w:val="20"/>
                <w:szCs w:val="20"/>
              </w:rPr>
            </w:pPr>
            <w:r w:rsidRPr="00922F59">
              <w:rPr>
                <w:sz w:val="20"/>
                <w:szCs w:val="20"/>
              </w:rPr>
              <w:t>Unntaket bør også utvides til å gjelde anleggsområde- jernbane slik at arbeider som f.eks. krever deling av et arbeidstog for å få utført jobben også får tilsvarende fleksibilitet til å tilpasse hvor på stasjonen det kan jobbes avhengig av øvrig toggang. Et eksempel her er masseskifte i sporveksler med lastetraktor, pukkvogn og pukksuger hvor det er nødvendig å opprette anleggsområde- jernbane for å få gjort jobben, men hvor det ikke er nødvendig å sperre hele stasjonen for å gjøre jobben.</w:t>
            </w:r>
          </w:p>
          <w:p w14:paraId="29FE2793" w14:textId="77777777" w:rsidR="004B21FB" w:rsidRPr="00922F59" w:rsidRDefault="004B21FB" w:rsidP="00192EB8">
            <w:pPr>
              <w:rPr>
                <w:sz w:val="20"/>
                <w:szCs w:val="20"/>
              </w:rPr>
            </w:pPr>
          </w:p>
          <w:p w14:paraId="1640EF8C" w14:textId="77777777" w:rsidR="004B21FB" w:rsidRPr="00922F59" w:rsidRDefault="004B21FB" w:rsidP="00192EB8">
            <w:pPr>
              <w:rPr>
                <w:sz w:val="20"/>
                <w:szCs w:val="20"/>
              </w:rPr>
            </w:pPr>
            <w:r w:rsidRPr="00922F59">
              <w:rPr>
                <w:sz w:val="20"/>
                <w:szCs w:val="20"/>
              </w:rPr>
              <w:t xml:space="preserve">I slike tilfeller kunne det være effektivt å bestille kunngjøring for hele stasjonen eller skifteområdet (det er stasjoner hvor det ikke lar seg gjøre å få bestilt mindre enn hele stasjonen, for eksempel </w:t>
            </w:r>
            <w:proofErr w:type="gramStart"/>
            <w:r w:rsidRPr="00922F59">
              <w:rPr>
                <w:sz w:val="20"/>
                <w:szCs w:val="20"/>
              </w:rPr>
              <w:t>Hønefoss</w:t>
            </w:r>
            <w:proofErr w:type="gramEnd"/>
            <w:r w:rsidRPr="00922F59">
              <w:rPr>
                <w:sz w:val="20"/>
                <w:szCs w:val="20"/>
              </w:rPr>
              <w:t xml:space="preserve"> men hvor kravet om sperring av hele stasjonen medfører avbrudd i arbeidet hver gang det skal kjøres tog igjennom stasjonen eller foregå skifting) med tilleggsinformasjon om at grensene for anleggsområdet kan avtales operativt med togleder eller togekspeditør.</w:t>
            </w:r>
          </w:p>
          <w:p w14:paraId="543289BA" w14:textId="77777777" w:rsidR="004B21FB" w:rsidRPr="00922F59" w:rsidRDefault="004B21FB" w:rsidP="00192EB8">
            <w:pPr>
              <w:rPr>
                <w:sz w:val="20"/>
                <w:szCs w:val="20"/>
              </w:rPr>
            </w:pPr>
          </w:p>
          <w:p w14:paraId="31DA836E" w14:textId="77777777" w:rsidR="004B21FB" w:rsidRPr="00922F59" w:rsidRDefault="004B21FB" w:rsidP="00192EB8">
            <w:pPr>
              <w:rPr>
                <w:sz w:val="20"/>
                <w:szCs w:val="20"/>
              </w:rPr>
            </w:pPr>
            <w:r w:rsidRPr="00922F59">
              <w:rPr>
                <w:sz w:val="20"/>
                <w:szCs w:val="20"/>
              </w:rPr>
              <w:t>Jobben vil fortsatt være planlagt, den vil fortsatt bli gjennomført trygt, og det vil være mulig å tilpasse hvor på stasjonen det skal jobbes ut fra øvrig toggang etter avtale mellom togleder/togekspeditør og hovedsikkerhetsvakt.</w:t>
            </w:r>
          </w:p>
          <w:p w14:paraId="26F0EB27" w14:textId="77777777" w:rsidR="004B21FB" w:rsidRPr="00922F59" w:rsidRDefault="004B21FB" w:rsidP="00192EB8">
            <w:pPr>
              <w:rPr>
                <w:sz w:val="20"/>
                <w:szCs w:val="20"/>
              </w:rPr>
            </w:pPr>
          </w:p>
          <w:p w14:paraId="037A08FE" w14:textId="77777777" w:rsidR="004B21FB" w:rsidRPr="00922F59" w:rsidRDefault="004B21FB" w:rsidP="00192EB8">
            <w:pPr>
              <w:rPr>
                <w:sz w:val="20"/>
                <w:szCs w:val="20"/>
              </w:rPr>
            </w:pPr>
            <w:r w:rsidRPr="00922F59">
              <w:rPr>
                <w:sz w:val="20"/>
                <w:szCs w:val="20"/>
              </w:rPr>
              <w:t>9.4-BN nr. 4 beskriver hvilke punkter det kan opprettes anleggsområde- jernbane ved</w:t>
            </w:r>
          </w:p>
          <w:p w14:paraId="7BB7B93C" w14:textId="77777777" w:rsidR="004B21FB" w:rsidRPr="00922F59" w:rsidRDefault="004B21FB" w:rsidP="00192EB8">
            <w:pPr>
              <w:rPr>
                <w:b/>
                <w:bCs/>
                <w:sz w:val="20"/>
                <w:szCs w:val="20"/>
              </w:rPr>
            </w:pPr>
            <w:r w:rsidRPr="00922F59">
              <w:rPr>
                <w:b/>
                <w:bCs/>
                <w:sz w:val="20"/>
                <w:szCs w:val="20"/>
              </w:rPr>
              <w:t>Forslag til endring:</w:t>
            </w:r>
          </w:p>
          <w:p w14:paraId="524A1F24" w14:textId="77777777" w:rsidR="004B21FB" w:rsidRPr="00922F59" w:rsidRDefault="004B21FB" w:rsidP="00192EB8">
            <w:pPr>
              <w:rPr>
                <w:i/>
                <w:iCs/>
                <w:sz w:val="20"/>
                <w:szCs w:val="20"/>
              </w:rPr>
            </w:pPr>
            <w:r w:rsidRPr="00922F59">
              <w:rPr>
                <w:sz w:val="20"/>
                <w:szCs w:val="20"/>
              </w:rPr>
              <w:t>«</w:t>
            </w:r>
            <w:r w:rsidRPr="00922F59">
              <w:rPr>
                <w:i/>
                <w:iCs/>
                <w:sz w:val="20"/>
                <w:szCs w:val="20"/>
              </w:rPr>
              <w:t>3. Kunngjøringen skal beskrive hvor, når og hvordan arbeidet skal foregå.</w:t>
            </w:r>
          </w:p>
          <w:p w14:paraId="00999B19" w14:textId="77777777" w:rsidR="004B21FB" w:rsidRPr="00922F59" w:rsidRDefault="004B21FB" w:rsidP="00192EB8">
            <w:pPr>
              <w:rPr>
                <w:i/>
                <w:iCs/>
                <w:sz w:val="20"/>
                <w:szCs w:val="20"/>
              </w:rPr>
            </w:pPr>
            <w:r w:rsidRPr="00922F59">
              <w:rPr>
                <w:i/>
                <w:iCs/>
                <w:sz w:val="20"/>
                <w:szCs w:val="20"/>
              </w:rPr>
              <w:t xml:space="preserve">Unntak: Ved disponering for arbeid </w:t>
            </w:r>
            <w:r w:rsidRPr="00922F59">
              <w:rPr>
                <w:i/>
                <w:iCs/>
                <w:color w:val="EE0000"/>
                <w:sz w:val="20"/>
                <w:szCs w:val="20"/>
              </w:rPr>
              <w:t xml:space="preserve">eller opprettelse av anleggsområde- jernbane </w:t>
            </w:r>
            <w:r w:rsidRPr="00922F59">
              <w:rPr>
                <w:i/>
                <w:iCs/>
                <w:sz w:val="20"/>
                <w:szCs w:val="20"/>
              </w:rPr>
              <w:t xml:space="preserve">på en stasjon, der det på forhånd er vanskelig å beskrive i kunngjøringen hvilke deler av stasjonen det skal jobbes på, kan toglederen eller togekspeditøren og hovedsikkerhetsvakten avtale hvilket område som skal </w:t>
            </w:r>
            <w:r w:rsidRPr="00922F59">
              <w:rPr>
                <w:i/>
                <w:iCs/>
                <w:color w:val="EE0000"/>
                <w:sz w:val="20"/>
                <w:szCs w:val="20"/>
              </w:rPr>
              <w:t>sperres og sikres for arbeidet</w:t>
            </w:r>
            <w:r w:rsidRPr="00922F59">
              <w:rPr>
                <w:i/>
                <w:iCs/>
                <w:sz w:val="20"/>
                <w:szCs w:val="20"/>
              </w:rPr>
              <w:t>.</w:t>
            </w:r>
          </w:p>
          <w:p w14:paraId="7575790F" w14:textId="1FDFBA97" w:rsidR="004B21FB" w:rsidRPr="00922F59" w:rsidRDefault="004B21FB" w:rsidP="00192EB8">
            <w:pPr>
              <w:rPr>
                <w:sz w:val="20"/>
                <w:szCs w:val="20"/>
              </w:rPr>
            </w:pPr>
            <w:r w:rsidRPr="00922F59">
              <w:rPr>
                <w:i/>
                <w:iCs/>
                <w:sz w:val="20"/>
                <w:szCs w:val="20"/>
              </w:rPr>
              <w:t xml:space="preserve">Kunngjøringen skal i slike tilfeller gjelde for arbeid på en </w:t>
            </w:r>
            <w:r w:rsidRPr="00922F59">
              <w:rPr>
                <w:i/>
                <w:iCs/>
                <w:strike/>
                <w:color w:val="EE0000"/>
                <w:sz w:val="20"/>
                <w:szCs w:val="20"/>
              </w:rPr>
              <w:t>del av en</w:t>
            </w:r>
            <w:r w:rsidRPr="00922F59">
              <w:rPr>
                <w:i/>
                <w:iCs/>
                <w:color w:val="EE0000"/>
                <w:sz w:val="20"/>
                <w:szCs w:val="20"/>
              </w:rPr>
              <w:t xml:space="preserve"> </w:t>
            </w:r>
            <w:r w:rsidRPr="00922F59">
              <w:rPr>
                <w:i/>
                <w:iCs/>
                <w:sz w:val="20"/>
                <w:szCs w:val="20"/>
              </w:rPr>
              <w:t>stasjon, og angi at arbeid kan avtales med toglederen eller togekspeditøren.</w:t>
            </w:r>
            <w:r w:rsidRPr="00922F59">
              <w:rPr>
                <w:sz w:val="20"/>
                <w:szCs w:val="20"/>
              </w:rPr>
              <w:t>»</w:t>
            </w:r>
          </w:p>
        </w:tc>
        <w:tc>
          <w:tcPr>
            <w:tcW w:w="2835" w:type="dxa"/>
          </w:tcPr>
          <w:p w14:paraId="527F9F71" w14:textId="77777777" w:rsidR="004B21FB" w:rsidRDefault="004B21FB" w:rsidP="002C60DC">
            <w:pPr>
              <w:rPr>
                <w:rFonts w:ascii="Calibri" w:hAnsi="Calibri" w:cs="Calibri"/>
                <w:sz w:val="20"/>
                <w:szCs w:val="20"/>
              </w:rPr>
            </w:pPr>
            <w:r>
              <w:rPr>
                <w:rFonts w:ascii="Calibri" w:hAnsi="Calibri" w:cs="Calibri"/>
                <w:sz w:val="20"/>
                <w:szCs w:val="20"/>
              </w:rPr>
              <w:lastRenderedPageBreak/>
              <w:t>Ikke på høring.</w:t>
            </w:r>
          </w:p>
          <w:p w14:paraId="32C1DE73" w14:textId="77777777" w:rsidR="004B21FB" w:rsidRDefault="004B21FB" w:rsidP="00192EB8">
            <w:pPr>
              <w:rPr>
                <w:rFonts w:ascii="Calibri" w:hAnsi="Calibri" w:cs="Calibri"/>
                <w:sz w:val="20"/>
                <w:szCs w:val="20"/>
              </w:rPr>
            </w:pPr>
          </w:p>
          <w:p w14:paraId="18D68410" w14:textId="6995CC0C" w:rsidR="004B21FB" w:rsidRDefault="004B21FB" w:rsidP="00192EB8">
            <w:pPr>
              <w:rPr>
                <w:rFonts w:ascii="Calibri" w:hAnsi="Calibri" w:cs="Calibri"/>
                <w:sz w:val="20"/>
                <w:szCs w:val="20"/>
              </w:rPr>
            </w:pPr>
            <w:r>
              <w:rPr>
                <w:rFonts w:ascii="Calibri" w:hAnsi="Calibri" w:cs="Calibri"/>
                <w:sz w:val="20"/>
                <w:szCs w:val="20"/>
              </w:rPr>
              <w:t xml:space="preserve">Endring av grensene på </w:t>
            </w:r>
            <w:proofErr w:type="gramStart"/>
            <w:r>
              <w:rPr>
                <w:rFonts w:ascii="Calibri" w:hAnsi="Calibri" w:cs="Calibri"/>
                <w:sz w:val="20"/>
                <w:szCs w:val="20"/>
              </w:rPr>
              <w:t>et anleggsområde-jernbane</w:t>
            </w:r>
            <w:proofErr w:type="gramEnd"/>
            <w:r>
              <w:rPr>
                <w:rFonts w:ascii="Calibri" w:hAnsi="Calibri" w:cs="Calibri"/>
                <w:sz w:val="20"/>
                <w:szCs w:val="20"/>
              </w:rPr>
              <w:t xml:space="preserve"> krever ny kunngjøring. </w:t>
            </w:r>
          </w:p>
          <w:p w14:paraId="08E0E4EC" w14:textId="77777777" w:rsidR="004B21FB" w:rsidRDefault="004B21FB" w:rsidP="00192EB8">
            <w:pPr>
              <w:rPr>
                <w:rFonts w:ascii="Calibri" w:hAnsi="Calibri" w:cs="Calibri"/>
                <w:sz w:val="20"/>
                <w:szCs w:val="20"/>
              </w:rPr>
            </w:pPr>
          </w:p>
          <w:p w14:paraId="36B21EC6" w14:textId="293FF2EC" w:rsidR="004B21FB" w:rsidRPr="0075613C" w:rsidRDefault="004B21FB" w:rsidP="00192EB8">
            <w:pPr>
              <w:rPr>
                <w:rFonts w:ascii="Calibri" w:hAnsi="Calibri" w:cs="Calibri"/>
                <w:sz w:val="20"/>
                <w:szCs w:val="20"/>
              </w:rPr>
            </w:pPr>
            <w:r>
              <w:rPr>
                <w:rFonts w:ascii="Calibri" w:hAnsi="Calibri" w:cs="Calibri"/>
                <w:sz w:val="20"/>
                <w:szCs w:val="20"/>
              </w:rPr>
              <w:t xml:space="preserve">Det må vurderes å benytte direkte overgang mellom arbeider i nevnte tilfelle. </w:t>
            </w:r>
          </w:p>
        </w:tc>
        <w:tc>
          <w:tcPr>
            <w:tcW w:w="2693" w:type="dxa"/>
          </w:tcPr>
          <w:p w14:paraId="6A53622D" w14:textId="0D269263" w:rsidR="004B21FB" w:rsidRPr="0075613C" w:rsidRDefault="004B21FB" w:rsidP="00192EB8">
            <w:pPr>
              <w:rPr>
                <w:rFonts w:ascii="Calibri" w:hAnsi="Calibri" w:cs="Calibri"/>
                <w:sz w:val="20"/>
                <w:szCs w:val="20"/>
              </w:rPr>
            </w:pPr>
            <w:r>
              <w:rPr>
                <w:rFonts w:ascii="Calibri" w:hAnsi="Calibri" w:cs="Calibri"/>
                <w:sz w:val="20"/>
                <w:szCs w:val="20"/>
              </w:rPr>
              <w:t xml:space="preserve">Tas ikke til følge. Innspill til revisjon 2028. </w:t>
            </w:r>
          </w:p>
        </w:tc>
      </w:tr>
      <w:tr w:rsidR="004B21FB" w:rsidRPr="00FE104A" w14:paraId="7B7C466A" w14:textId="77777777" w:rsidTr="004174F0">
        <w:tc>
          <w:tcPr>
            <w:tcW w:w="839" w:type="dxa"/>
          </w:tcPr>
          <w:p w14:paraId="4CB01FE2" w14:textId="22258C33" w:rsidR="004B21FB" w:rsidRDefault="004B21FB" w:rsidP="00192EB8">
            <w:pPr>
              <w:rPr>
                <w:rFonts w:ascii="Calibri" w:hAnsi="Calibri" w:cs="Calibri"/>
                <w:sz w:val="20"/>
                <w:szCs w:val="20"/>
              </w:rPr>
            </w:pPr>
            <w:r>
              <w:rPr>
                <w:rFonts w:ascii="Calibri" w:hAnsi="Calibri" w:cs="Calibri"/>
                <w:sz w:val="20"/>
                <w:szCs w:val="20"/>
              </w:rPr>
              <w:t>9.8-BN nr. 7</w:t>
            </w:r>
          </w:p>
        </w:tc>
        <w:tc>
          <w:tcPr>
            <w:tcW w:w="7945" w:type="dxa"/>
          </w:tcPr>
          <w:p w14:paraId="3F450B80" w14:textId="0DE9E2F1" w:rsidR="004B21FB" w:rsidRPr="00922F59" w:rsidRDefault="004B21FB" w:rsidP="00192EB8">
            <w:pPr>
              <w:rPr>
                <w:sz w:val="20"/>
                <w:szCs w:val="20"/>
              </w:rPr>
            </w:pPr>
            <w:proofErr w:type="gramStart"/>
            <w:r w:rsidRPr="00F73B2C">
              <w:rPr>
                <w:sz w:val="20"/>
                <w:szCs w:val="20"/>
              </w:rPr>
              <w:t>Såfremt</w:t>
            </w:r>
            <w:proofErr w:type="gramEnd"/>
            <w:r w:rsidRPr="00F73B2C">
              <w:rPr>
                <w:sz w:val="20"/>
                <w:szCs w:val="20"/>
              </w:rPr>
              <w:t xml:space="preserve"> det foretas frakobling i forbindelse med etablering av anleggsområde, skal det angis hvilken utstrekning </w:t>
            </w:r>
            <w:proofErr w:type="spellStart"/>
            <w:r w:rsidRPr="00F73B2C">
              <w:rPr>
                <w:sz w:val="20"/>
                <w:szCs w:val="20"/>
              </w:rPr>
              <w:t>frakoblingen</w:t>
            </w:r>
            <w:proofErr w:type="spellEnd"/>
            <w:r w:rsidRPr="00F73B2C">
              <w:rPr>
                <w:sz w:val="20"/>
                <w:szCs w:val="20"/>
              </w:rPr>
              <w:t xml:space="preserve"> har.</w:t>
            </w:r>
          </w:p>
        </w:tc>
        <w:tc>
          <w:tcPr>
            <w:tcW w:w="2835" w:type="dxa"/>
          </w:tcPr>
          <w:p w14:paraId="2464AD50" w14:textId="5E72EE7C" w:rsidR="004B21FB" w:rsidRDefault="004B21FB" w:rsidP="00192EB8">
            <w:pPr>
              <w:rPr>
                <w:rFonts w:ascii="Calibri" w:hAnsi="Calibri" w:cs="Calibri"/>
                <w:sz w:val="20"/>
                <w:szCs w:val="20"/>
              </w:rPr>
            </w:pPr>
            <w:r>
              <w:rPr>
                <w:rFonts w:ascii="Calibri" w:hAnsi="Calibri" w:cs="Calibri"/>
                <w:sz w:val="20"/>
                <w:szCs w:val="20"/>
              </w:rPr>
              <w:t>Ikke på høring.</w:t>
            </w:r>
          </w:p>
          <w:p w14:paraId="1A0C21A1" w14:textId="77777777" w:rsidR="004B21FB" w:rsidRDefault="004B21FB" w:rsidP="00192EB8">
            <w:pPr>
              <w:rPr>
                <w:rFonts w:ascii="Calibri" w:hAnsi="Calibri" w:cs="Calibri"/>
                <w:sz w:val="20"/>
                <w:szCs w:val="20"/>
              </w:rPr>
            </w:pPr>
          </w:p>
          <w:p w14:paraId="56D6F4E8" w14:textId="42F7B0AD" w:rsidR="004B21FB" w:rsidRPr="0075613C" w:rsidRDefault="004B21FB" w:rsidP="00192EB8">
            <w:pPr>
              <w:rPr>
                <w:rFonts w:ascii="Calibri" w:hAnsi="Calibri" w:cs="Calibri"/>
                <w:sz w:val="20"/>
                <w:szCs w:val="20"/>
              </w:rPr>
            </w:pPr>
            <w:r>
              <w:rPr>
                <w:rFonts w:ascii="Calibri" w:hAnsi="Calibri" w:cs="Calibri"/>
                <w:sz w:val="20"/>
                <w:szCs w:val="20"/>
              </w:rPr>
              <w:t>Dette er beskrevet i 9.8-BN nr. 11.</w:t>
            </w:r>
          </w:p>
        </w:tc>
        <w:tc>
          <w:tcPr>
            <w:tcW w:w="2693" w:type="dxa"/>
          </w:tcPr>
          <w:p w14:paraId="0F7E4618" w14:textId="42DA77E4" w:rsidR="004B21FB" w:rsidRPr="0075613C" w:rsidRDefault="004B21FB" w:rsidP="00192EB8">
            <w:pPr>
              <w:rPr>
                <w:rFonts w:ascii="Calibri" w:hAnsi="Calibri" w:cs="Calibri"/>
                <w:sz w:val="20"/>
                <w:szCs w:val="20"/>
              </w:rPr>
            </w:pPr>
            <w:r>
              <w:rPr>
                <w:rFonts w:ascii="Calibri" w:hAnsi="Calibri" w:cs="Calibri"/>
                <w:sz w:val="20"/>
                <w:szCs w:val="20"/>
              </w:rPr>
              <w:t>Tas ikke til følge.</w:t>
            </w:r>
          </w:p>
        </w:tc>
      </w:tr>
      <w:tr w:rsidR="004B21FB" w:rsidRPr="00FE104A" w14:paraId="2E8DCBCD" w14:textId="77777777" w:rsidTr="004174F0">
        <w:tc>
          <w:tcPr>
            <w:tcW w:w="839" w:type="dxa"/>
          </w:tcPr>
          <w:p w14:paraId="61D6DD6D" w14:textId="417C14B0" w:rsidR="004B21FB" w:rsidRDefault="004B21FB" w:rsidP="00A96F71">
            <w:pPr>
              <w:rPr>
                <w:rFonts w:ascii="Calibri" w:hAnsi="Calibri" w:cs="Calibri"/>
                <w:sz w:val="20"/>
                <w:szCs w:val="20"/>
              </w:rPr>
            </w:pPr>
            <w:r>
              <w:rPr>
                <w:rFonts w:ascii="Calibri" w:hAnsi="Calibri" w:cs="Calibri"/>
                <w:sz w:val="20"/>
                <w:szCs w:val="20"/>
              </w:rPr>
              <w:t>9.8-BN nr. 8b)</w:t>
            </w:r>
          </w:p>
        </w:tc>
        <w:tc>
          <w:tcPr>
            <w:tcW w:w="7945" w:type="dxa"/>
          </w:tcPr>
          <w:p w14:paraId="49101D09" w14:textId="77777777" w:rsidR="004B21FB" w:rsidRPr="00C2567F" w:rsidRDefault="004B21FB" w:rsidP="00A96F71">
            <w:pPr>
              <w:rPr>
                <w:sz w:val="20"/>
                <w:szCs w:val="20"/>
              </w:rPr>
            </w:pPr>
            <w:r w:rsidRPr="00C2567F">
              <w:rPr>
                <w:sz w:val="20"/>
                <w:szCs w:val="20"/>
              </w:rPr>
              <w:t>Dette ser umiddelbart ut som en fornuftig tilpasning til tekniske systemer som gir muligheter som endringsloggen beskriver: Lokal omlegging av sporveksler og at LSV også kan sikre sitt arbeidssted.</w:t>
            </w:r>
          </w:p>
          <w:p w14:paraId="0A36C51B" w14:textId="77777777" w:rsidR="004B21FB" w:rsidRPr="00C2567F" w:rsidRDefault="004B21FB" w:rsidP="00A96F71">
            <w:pPr>
              <w:rPr>
                <w:sz w:val="20"/>
                <w:szCs w:val="20"/>
              </w:rPr>
            </w:pPr>
          </w:p>
          <w:p w14:paraId="72344052" w14:textId="77777777" w:rsidR="004B21FB" w:rsidRPr="00C2567F" w:rsidRDefault="004B21FB" w:rsidP="00A96F71">
            <w:pPr>
              <w:rPr>
                <w:sz w:val="20"/>
                <w:szCs w:val="20"/>
              </w:rPr>
            </w:pPr>
            <w:r w:rsidRPr="00C2567F">
              <w:rPr>
                <w:sz w:val="20"/>
                <w:szCs w:val="20"/>
              </w:rPr>
              <w:t xml:space="preserve">At vi krever at dette skal være beskrevet i den driftsoperative kunngjøringen for arbeidsbruddet krever derimot at både rutebestiller/planlegger, sportilgangskoordinator og </w:t>
            </w:r>
            <w:proofErr w:type="spellStart"/>
            <w:r w:rsidRPr="00C2567F">
              <w:rPr>
                <w:sz w:val="20"/>
                <w:szCs w:val="20"/>
              </w:rPr>
              <w:t>rutekontor</w:t>
            </w:r>
            <w:proofErr w:type="spellEnd"/>
            <w:r w:rsidRPr="00C2567F">
              <w:rPr>
                <w:sz w:val="20"/>
                <w:szCs w:val="20"/>
              </w:rPr>
              <w:t xml:space="preserve"> holder tunga rett i munnen.</w:t>
            </w:r>
          </w:p>
          <w:p w14:paraId="59948DBD" w14:textId="77777777" w:rsidR="004B21FB" w:rsidRPr="00C2567F" w:rsidRDefault="004B21FB" w:rsidP="00A96F71">
            <w:pPr>
              <w:rPr>
                <w:sz w:val="20"/>
                <w:szCs w:val="20"/>
              </w:rPr>
            </w:pPr>
          </w:p>
          <w:p w14:paraId="330E608E" w14:textId="77777777" w:rsidR="004B21FB" w:rsidRPr="00C2567F" w:rsidRDefault="004B21FB" w:rsidP="00A96F71">
            <w:pPr>
              <w:rPr>
                <w:sz w:val="20"/>
                <w:szCs w:val="20"/>
              </w:rPr>
            </w:pPr>
            <w:r w:rsidRPr="00C2567F">
              <w:rPr>
                <w:sz w:val="20"/>
                <w:szCs w:val="20"/>
              </w:rPr>
              <w:t>Slik punktet er beskrevet i endringsloggen må det når kunngjøringen bestilles beskrives hvilke områder som skal sperres og sikres, men det beskrives også i endringsloggen at det er mulig å beskrive hvilke områder som kun skal sperres – men som så kan sikres, men hvis de skal sikres må det beskrives i den operative kunngjøringen, og dermed er sirkelen sluttet.</w:t>
            </w:r>
          </w:p>
          <w:p w14:paraId="499AF9B5" w14:textId="77777777" w:rsidR="004B21FB" w:rsidRPr="00C2567F" w:rsidRDefault="004B21FB" w:rsidP="00A96F71">
            <w:pPr>
              <w:rPr>
                <w:sz w:val="20"/>
                <w:szCs w:val="20"/>
              </w:rPr>
            </w:pPr>
          </w:p>
          <w:p w14:paraId="596A7197" w14:textId="77777777" w:rsidR="004B21FB" w:rsidRPr="00C2567F" w:rsidRDefault="004B21FB" w:rsidP="00A96F71">
            <w:pPr>
              <w:rPr>
                <w:sz w:val="20"/>
                <w:szCs w:val="20"/>
              </w:rPr>
            </w:pPr>
            <w:r w:rsidRPr="00C2567F">
              <w:rPr>
                <w:sz w:val="20"/>
                <w:szCs w:val="20"/>
              </w:rPr>
              <w:t>En bedre formulering vil derfor være at den driftsoperative kunngjøringen skal beskrive hvilke områder som skal sperres for arbeidet, og at den faktiske sperringen gjøres operativt når HSV og evt. LSV ber om det.</w:t>
            </w:r>
          </w:p>
          <w:p w14:paraId="639489B7" w14:textId="77777777" w:rsidR="004B21FB" w:rsidRPr="00C2567F" w:rsidRDefault="004B21FB" w:rsidP="00A96F71">
            <w:pPr>
              <w:rPr>
                <w:sz w:val="20"/>
                <w:szCs w:val="20"/>
              </w:rPr>
            </w:pPr>
          </w:p>
          <w:p w14:paraId="547425D8" w14:textId="77777777" w:rsidR="004B21FB" w:rsidRPr="00C2567F" w:rsidRDefault="004B21FB" w:rsidP="00A96F71">
            <w:pPr>
              <w:rPr>
                <w:b/>
                <w:bCs/>
                <w:sz w:val="20"/>
                <w:szCs w:val="20"/>
              </w:rPr>
            </w:pPr>
            <w:r w:rsidRPr="00C2567F">
              <w:rPr>
                <w:b/>
                <w:bCs/>
                <w:sz w:val="20"/>
                <w:szCs w:val="20"/>
              </w:rPr>
              <w:t>Forslag til endring:</w:t>
            </w:r>
          </w:p>
          <w:p w14:paraId="6648745F" w14:textId="06DCACAF" w:rsidR="004B21FB" w:rsidRPr="00C2567F" w:rsidRDefault="004B21FB" w:rsidP="00A96F71">
            <w:pPr>
              <w:rPr>
                <w:sz w:val="20"/>
                <w:szCs w:val="20"/>
              </w:rPr>
            </w:pPr>
            <w:r w:rsidRPr="00C2567F">
              <w:rPr>
                <w:sz w:val="20"/>
                <w:szCs w:val="20"/>
              </w:rPr>
              <w:t xml:space="preserve">«b) hvilke arbeidsområder som både skal sperres </w:t>
            </w:r>
            <w:r w:rsidRPr="004038AC">
              <w:rPr>
                <w:strike/>
                <w:color w:val="FF0000"/>
                <w:sz w:val="20"/>
                <w:szCs w:val="20"/>
              </w:rPr>
              <w:t>og sikres og eventuelt hvilke arbeidsområder som kun skal sperres</w:t>
            </w:r>
            <w:r w:rsidRPr="004038AC">
              <w:rPr>
                <w:color w:val="FF0000"/>
                <w:sz w:val="20"/>
                <w:szCs w:val="20"/>
              </w:rPr>
              <w:t xml:space="preserve"> </w:t>
            </w:r>
            <w:r w:rsidRPr="00C2567F">
              <w:rPr>
                <w:sz w:val="20"/>
                <w:szCs w:val="20"/>
              </w:rPr>
              <w:t>for arbeidet.»</w:t>
            </w:r>
          </w:p>
        </w:tc>
        <w:tc>
          <w:tcPr>
            <w:tcW w:w="2835" w:type="dxa"/>
          </w:tcPr>
          <w:p w14:paraId="04A5569A" w14:textId="523912C8" w:rsidR="004B21FB" w:rsidRPr="0075613C" w:rsidRDefault="004B21FB" w:rsidP="00A96F71">
            <w:pPr>
              <w:rPr>
                <w:rFonts w:ascii="Calibri" w:hAnsi="Calibri" w:cs="Calibri"/>
                <w:sz w:val="20"/>
                <w:szCs w:val="20"/>
              </w:rPr>
            </w:pPr>
          </w:p>
        </w:tc>
        <w:tc>
          <w:tcPr>
            <w:tcW w:w="2693" w:type="dxa"/>
          </w:tcPr>
          <w:p w14:paraId="3ADED1F9" w14:textId="77777777" w:rsidR="004B21FB" w:rsidRDefault="004B21FB" w:rsidP="00A96F71">
            <w:pPr>
              <w:rPr>
                <w:rFonts w:ascii="Calibri" w:hAnsi="Calibri" w:cs="Calibri"/>
                <w:sz w:val="20"/>
                <w:szCs w:val="20"/>
              </w:rPr>
            </w:pPr>
            <w:r>
              <w:rPr>
                <w:rFonts w:ascii="Calibri" w:hAnsi="Calibri" w:cs="Calibri"/>
                <w:sz w:val="20"/>
                <w:szCs w:val="20"/>
              </w:rPr>
              <w:t xml:space="preserve">Tas delvis til følge. </w:t>
            </w:r>
          </w:p>
          <w:p w14:paraId="17C3C529" w14:textId="77777777" w:rsidR="004B21FB" w:rsidRDefault="004B21FB" w:rsidP="00A96F71">
            <w:pPr>
              <w:rPr>
                <w:rFonts w:ascii="Calibri" w:hAnsi="Calibri" w:cs="Calibri"/>
                <w:sz w:val="20"/>
                <w:szCs w:val="20"/>
              </w:rPr>
            </w:pPr>
          </w:p>
          <w:p w14:paraId="55F80F9C" w14:textId="1B1D3EFE" w:rsidR="004B21FB" w:rsidRPr="0075613C" w:rsidRDefault="004B21FB" w:rsidP="00A96F71">
            <w:pPr>
              <w:rPr>
                <w:rFonts w:ascii="Calibri" w:hAnsi="Calibri" w:cs="Calibri"/>
                <w:sz w:val="20"/>
                <w:szCs w:val="20"/>
              </w:rPr>
            </w:pPr>
            <w:r>
              <w:rPr>
                <w:rFonts w:ascii="Calibri" w:hAnsi="Calibri" w:cs="Calibri"/>
                <w:sz w:val="20"/>
                <w:szCs w:val="20"/>
              </w:rPr>
              <w:t xml:space="preserve">Det legges inn kommentar til bestemmelsen som beskriver hensikten. </w:t>
            </w:r>
          </w:p>
        </w:tc>
      </w:tr>
      <w:tr w:rsidR="004B21FB" w:rsidRPr="00215F2F" w14:paraId="1F4B5A42" w14:textId="77777777" w:rsidTr="004174F0">
        <w:tc>
          <w:tcPr>
            <w:tcW w:w="839" w:type="dxa"/>
          </w:tcPr>
          <w:p w14:paraId="206F5C0F" w14:textId="0DCCF5D0" w:rsidR="004B21FB" w:rsidRDefault="004B21FB" w:rsidP="00A96F71">
            <w:pPr>
              <w:rPr>
                <w:rFonts w:ascii="Calibri" w:hAnsi="Calibri" w:cs="Calibri"/>
                <w:sz w:val="20"/>
                <w:szCs w:val="20"/>
              </w:rPr>
            </w:pPr>
            <w:r>
              <w:rPr>
                <w:rFonts w:ascii="Calibri" w:hAnsi="Calibri" w:cs="Calibri"/>
                <w:sz w:val="20"/>
                <w:szCs w:val="20"/>
              </w:rPr>
              <w:t>9.8-BN nr. 11b)</w:t>
            </w:r>
          </w:p>
        </w:tc>
        <w:tc>
          <w:tcPr>
            <w:tcW w:w="7945" w:type="dxa"/>
          </w:tcPr>
          <w:p w14:paraId="74A1BE89" w14:textId="77777777" w:rsidR="004B21FB" w:rsidRDefault="004B21FB" w:rsidP="00A96F71">
            <w:pPr>
              <w:rPr>
                <w:sz w:val="20"/>
                <w:szCs w:val="20"/>
              </w:rPr>
            </w:pPr>
            <w:r w:rsidRPr="00380994">
              <w:rPr>
                <w:sz w:val="20"/>
                <w:szCs w:val="20"/>
              </w:rPr>
              <w:t xml:space="preserve">Koblingsplan </w:t>
            </w:r>
            <w:proofErr w:type="spellStart"/>
            <w:r w:rsidRPr="00380994">
              <w:rPr>
                <w:sz w:val="20"/>
                <w:szCs w:val="20"/>
              </w:rPr>
              <w:t>ref</w:t>
            </w:r>
            <w:proofErr w:type="spellEnd"/>
            <w:r w:rsidRPr="00380994">
              <w:rPr>
                <w:sz w:val="20"/>
                <w:szCs w:val="20"/>
              </w:rPr>
              <w:t xml:space="preserve"> ny STY</w:t>
            </w:r>
          </w:p>
          <w:p w14:paraId="2DB16696" w14:textId="77777777" w:rsidR="004B21FB" w:rsidRDefault="004B21FB" w:rsidP="00A96F71">
            <w:pPr>
              <w:rPr>
                <w:sz w:val="20"/>
                <w:szCs w:val="20"/>
              </w:rPr>
            </w:pPr>
          </w:p>
          <w:p w14:paraId="7F14494E" w14:textId="51B07DF6" w:rsidR="004B21FB" w:rsidRPr="00C2567F" w:rsidRDefault="004B21FB" w:rsidP="00A96F71">
            <w:pPr>
              <w:rPr>
                <w:sz w:val="20"/>
                <w:szCs w:val="20"/>
              </w:rPr>
            </w:pPr>
            <w:r w:rsidRPr="00107724">
              <w:rPr>
                <w:sz w:val="20"/>
                <w:szCs w:val="20"/>
              </w:rPr>
              <w:t>Dette tas inn når ny STY er godkjent, om dette skjer etter 8. mai, vil ikke endringen bli med i denne revisjonen av TJN</w:t>
            </w:r>
          </w:p>
        </w:tc>
        <w:tc>
          <w:tcPr>
            <w:tcW w:w="2835" w:type="dxa"/>
          </w:tcPr>
          <w:p w14:paraId="1DFF24B9" w14:textId="77777777" w:rsidR="004B21FB" w:rsidRDefault="004B21FB" w:rsidP="00690551">
            <w:pPr>
              <w:rPr>
                <w:rFonts w:ascii="Calibri" w:hAnsi="Calibri" w:cs="Calibri"/>
                <w:sz w:val="20"/>
                <w:szCs w:val="20"/>
              </w:rPr>
            </w:pPr>
            <w:r>
              <w:rPr>
                <w:rFonts w:ascii="Calibri" w:hAnsi="Calibri" w:cs="Calibri"/>
                <w:sz w:val="20"/>
                <w:szCs w:val="20"/>
              </w:rPr>
              <w:t xml:space="preserve">Ikke på høring. </w:t>
            </w:r>
          </w:p>
          <w:p w14:paraId="484D2727" w14:textId="77777777" w:rsidR="004B21FB" w:rsidRPr="0075613C" w:rsidRDefault="004B21FB" w:rsidP="00A96F71">
            <w:pPr>
              <w:rPr>
                <w:rFonts w:ascii="Calibri" w:hAnsi="Calibri" w:cs="Calibri"/>
                <w:sz w:val="20"/>
                <w:szCs w:val="20"/>
              </w:rPr>
            </w:pPr>
          </w:p>
        </w:tc>
        <w:tc>
          <w:tcPr>
            <w:tcW w:w="2693" w:type="dxa"/>
          </w:tcPr>
          <w:p w14:paraId="5CCABBA1" w14:textId="7F69BBDD" w:rsidR="004B21FB" w:rsidRDefault="004B21FB" w:rsidP="00A96F71">
            <w:pPr>
              <w:rPr>
                <w:rFonts w:ascii="Calibri" w:hAnsi="Calibri" w:cs="Calibri"/>
                <w:sz w:val="20"/>
                <w:szCs w:val="20"/>
              </w:rPr>
            </w:pPr>
            <w:r>
              <w:rPr>
                <w:rFonts w:ascii="Calibri" w:hAnsi="Calibri" w:cs="Calibri"/>
                <w:sz w:val="20"/>
                <w:szCs w:val="20"/>
              </w:rPr>
              <w:t>Tas ikke til følge.</w:t>
            </w:r>
          </w:p>
          <w:p w14:paraId="4F1E0445" w14:textId="77777777" w:rsidR="004B21FB" w:rsidRDefault="004B21FB" w:rsidP="00A96F71">
            <w:pPr>
              <w:rPr>
                <w:rFonts w:ascii="Calibri" w:hAnsi="Calibri" w:cs="Calibri"/>
                <w:sz w:val="20"/>
                <w:szCs w:val="20"/>
              </w:rPr>
            </w:pPr>
          </w:p>
          <w:p w14:paraId="258F1D7C" w14:textId="6C101FDB" w:rsidR="004B21FB" w:rsidRDefault="004B21FB" w:rsidP="00A96F71">
            <w:pPr>
              <w:rPr>
                <w:rFonts w:ascii="Calibri" w:hAnsi="Calibri" w:cs="Calibri"/>
                <w:sz w:val="20"/>
                <w:szCs w:val="20"/>
              </w:rPr>
            </w:pPr>
            <w:r>
              <w:rPr>
                <w:rFonts w:ascii="Calibri" w:hAnsi="Calibri" w:cs="Calibri"/>
                <w:sz w:val="20"/>
                <w:szCs w:val="20"/>
              </w:rPr>
              <w:t>Dette må eventuelt endres med sirkulære når nytt STY-dokument er godkjent.</w:t>
            </w:r>
          </w:p>
          <w:p w14:paraId="52E3D9B6" w14:textId="3FBCBD9F" w:rsidR="004B21FB" w:rsidRPr="007845D6" w:rsidRDefault="004B21FB" w:rsidP="00A96F71">
            <w:pPr>
              <w:rPr>
                <w:rFonts w:ascii="Calibri" w:hAnsi="Calibri" w:cs="Calibri"/>
                <w:sz w:val="20"/>
                <w:szCs w:val="20"/>
              </w:rPr>
            </w:pPr>
          </w:p>
        </w:tc>
      </w:tr>
      <w:tr w:rsidR="004B21FB" w:rsidRPr="00FE104A" w14:paraId="5307D8BD" w14:textId="77777777" w:rsidTr="004174F0">
        <w:tc>
          <w:tcPr>
            <w:tcW w:w="839" w:type="dxa"/>
          </w:tcPr>
          <w:p w14:paraId="3B5E687C" w14:textId="1A49BCFD" w:rsidR="004B21FB" w:rsidRDefault="004B21FB" w:rsidP="00A96F71">
            <w:pPr>
              <w:rPr>
                <w:rFonts w:ascii="Calibri" w:hAnsi="Calibri" w:cs="Calibri"/>
                <w:sz w:val="20"/>
                <w:szCs w:val="20"/>
              </w:rPr>
            </w:pPr>
            <w:r>
              <w:rPr>
                <w:rFonts w:ascii="Calibri" w:hAnsi="Calibri" w:cs="Calibri"/>
                <w:sz w:val="20"/>
                <w:szCs w:val="20"/>
              </w:rPr>
              <w:t>9.9-BN nr. 7</w:t>
            </w:r>
          </w:p>
        </w:tc>
        <w:tc>
          <w:tcPr>
            <w:tcW w:w="7945" w:type="dxa"/>
          </w:tcPr>
          <w:p w14:paraId="3288D10B" w14:textId="78549C1F" w:rsidR="004B21FB" w:rsidRPr="00C2567F" w:rsidRDefault="004B21FB" w:rsidP="00A96F71">
            <w:pPr>
              <w:rPr>
                <w:sz w:val="20"/>
                <w:szCs w:val="20"/>
              </w:rPr>
            </w:pPr>
            <w:r>
              <w:rPr>
                <w:sz w:val="20"/>
                <w:szCs w:val="20"/>
              </w:rPr>
              <w:t xml:space="preserve">Ikke på høring. </w:t>
            </w:r>
            <w:r w:rsidRPr="00EA4E52">
              <w:rPr>
                <w:sz w:val="20"/>
                <w:szCs w:val="20"/>
              </w:rPr>
              <w:t>Kulepunktene bør erstattes av bokstavpunkt a) – c).</w:t>
            </w:r>
          </w:p>
        </w:tc>
        <w:tc>
          <w:tcPr>
            <w:tcW w:w="2835" w:type="dxa"/>
          </w:tcPr>
          <w:p w14:paraId="45C86BB6" w14:textId="77412362" w:rsidR="004B21FB" w:rsidRPr="0075613C" w:rsidRDefault="004B21FB" w:rsidP="00A96F71">
            <w:pPr>
              <w:rPr>
                <w:rFonts w:ascii="Calibri" w:hAnsi="Calibri" w:cs="Calibri"/>
                <w:sz w:val="20"/>
                <w:szCs w:val="20"/>
              </w:rPr>
            </w:pPr>
            <w:r>
              <w:rPr>
                <w:rFonts w:ascii="Calibri" w:hAnsi="Calibri" w:cs="Calibri"/>
                <w:sz w:val="20"/>
                <w:szCs w:val="20"/>
              </w:rPr>
              <w:t>Ikke på høring.</w:t>
            </w:r>
          </w:p>
        </w:tc>
        <w:tc>
          <w:tcPr>
            <w:tcW w:w="2693" w:type="dxa"/>
          </w:tcPr>
          <w:p w14:paraId="34D9015B" w14:textId="54166866"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083D7677" w14:textId="77777777" w:rsidTr="004174F0">
        <w:tc>
          <w:tcPr>
            <w:tcW w:w="839" w:type="dxa"/>
          </w:tcPr>
          <w:p w14:paraId="3D28174B" w14:textId="29E962EF" w:rsidR="004B21FB" w:rsidRDefault="004B21FB" w:rsidP="00A96F71">
            <w:pPr>
              <w:rPr>
                <w:rFonts w:ascii="Calibri" w:hAnsi="Calibri" w:cs="Calibri"/>
                <w:sz w:val="20"/>
                <w:szCs w:val="20"/>
              </w:rPr>
            </w:pPr>
            <w:r>
              <w:rPr>
                <w:rFonts w:ascii="Calibri" w:hAnsi="Calibri" w:cs="Calibri"/>
                <w:sz w:val="20"/>
                <w:szCs w:val="20"/>
              </w:rPr>
              <w:t>9.15-BN</w:t>
            </w:r>
          </w:p>
        </w:tc>
        <w:tc>
          <w:tcPr>
            <w:tcW w:w="7945" w:type="dxa"/>
          </w:tcPr>
          <w:p w14:paraId="06BD45CB" w14:textId="77777777" w:rsidR="004B21FB" w:rsidRPr="009A1ED3" w:rsidRDefault="004B21FB" w:rsidP="00A96F71">
            <w:pPr>
              <w:rPr>
                <w:b/>
                <w:bCs/>
                <w:sz w:val="20"/>
                <w:szCs w:val="20"/>
              </w:rPr>
            </w:pPr>
            <w:r w:rsidRPr="009A1ED3">
              <w:rPr>
                <w:b/>
                <w:bCs/>
                <w:sz w:val="20"/>
                <w:szCs w:val="20"/>
              </w:rPr>
              <w:t>Legg til tekst</w:t>
            </w:r>
          </w:p>
          <w:p w14:paraId="59E5A1AC" w14:textId="176659FE" w:rsidR="004B21FB" w:rsidRPr="009A1ED3" w:rsidRDefault="004B21FB" w:rsidP="00A96F71">
            <w:r w:rsidRPr="005C46A0">
              <w:t>HSV/LSV gir arbeidslaget tillatelse til å igangsette arbeidet når sporet/strekningen er sikret.</w:t>
            </w:r>
          </w:p>
        </w:tc>
        <w:tc>
          <w:tcPr>
            <w:tcW w:w="2835" w:type="dxa"/>
          </w:tcPr>
          <w:p w14:paraId="30A8D2CF" w14:textId="605298C1" w:rsidR="004B21FB" w:rsidRDefault="004B21FB" w:rsidP="00A96F71">
            <w:pPr>
              <w:rPr>
                <w:rFonts w:ascii="Calibri" w:hAnsi="Calibri" w:cs="Calibri"/>
                <w:sz w:val="20"/>
                <w:szCs w:val="20"/>
              </w:rPr>
            </w:pPr>
            <w:r>
              <w:rPr>
                <w:rFonts w:ascii="Calibri" w:hAnsi="Calibri" w:cs="Calibri"/>
                <w:sz w:val="20"/>
                <w:szCs w:val="20"/>
              </w:rPr>
              <w:t xml:space="preserve">Ikke på høring. </w:t>
            </w:r>
          </w:p>
          <w:p w14:paraId="01AC81F3" w14:textId="77777777" w:rsidR="004B21FB" w:rsidRDefault="004B21FB" w:rsidP="00A96F71">
            <w:pPr>
              <w:rPr>
                <w:rFonts w:ascii="Calibri" w:hAnsi="Calibri" w:cs="Calibri"/>
                <w:sz w:val="20"/>
                <w:szCs w:val="20"/>
              </w:rPr>
            </w:pPr>
          </w:p>
          <w:p w14:paraId="5978293C" w14:textId="1FF4D760" w:rsidR="004B21FB" w:rsidRPr="0075613C" w:rsidRDefault="004B21FB" w:rsidP="00A96F71">
            <w:pPr>
              <w:rPr>
                <w:rFonts w:ascii="Calibri" w:hAnsi="Calibri" w:cs="Calibri"/>
                <w:sz w:val="20"/>
                <w:szCs w:val="20"/>
              </w:rPr>
            </w:pPr>
            <w:r>
              <w:rPr>
                <w:rFonts w:ascii="Calibri" w:hAnsi="Calibri" w:cs="Calibri"/>
                <w:sz w:val="20"/>
                <w:szCs w:val="20"/>
              </w:rPr>
              <w:t>Beskrevet i HSVs regelbok.</w:t>
            </w:r>
          </w:p>
        </w:tc>
        <w:tc>
          <w:tcPr>
            <w:tcW w:w="2693" w:type="dxa"/>
          </w:tcPr>
          <w:p w14:paraId="71D2D642" w14:textId="77AED637" w:rsidR="004B21FB" w:rsidRPr="0075613C" w:rsidRDefault="004B21FB" w:rsidP="00A96F71">
            <w:pPr>
              <w:rPr>
                <w:rFonts w:ascii="Calibri" w:hAnsi="Calibri" w:cs="Calibri"/>
                <w:sz w:val="20"/>
                <w:szCs w:val="20"/>
              </w:rPr>
            </w:pPr>
            <w:r>
              <w:rPr>
                <w:rFonts w:ascii="Calibri" w:hAnsi="Calibri" w:cs="Calibri"/>
                <w:sz w:val="20"/>
                <w:szCs w:val="20"/>
              </w:rPr>
              <w:t xml:space="preserve">Tas ikke til følge. </w:t>
            </w:r>
          </w:p>
        </w:tc>
      </w:tr>
      <w:tr w:rsidR="004B21FB" w:rsidRPr="00FE104A" w14:paraId="59ACD28C" w14:textId="77777777" w:rsidTr="004174F0">
        <w:tc>
          <w:tcPr>
            <w:tcW w:w="839" w:type="dxa"/>
          </w:tcPr>
          <w:p w14:paraId="3855F1BB" w14:textId="6A51491F" w:rsidR="004B21FB" w:rsidRDefault="004B21FB" w:rsidP="00A96F71">
            <w:pPr>
              <w:rPr>
                <w:rFonts w:ascii="Calibri" w:hAnsi="Calibri" w:cs="Calibri"/>
                <w:sz w:val="20"/>
                <w:szCs w:val="20"/>
              </w:rPr>
            </w:pPr>
            <w:r>
              <w:rPr>
                <w:rFonts w:ascii="Calibri" w:hAnsi="Calibri" w:cs="Calibri"/>
                <w:sz w:val="20"/>
                <w:szCs w:val="20"/>
              </w:rPr>
              <w:t>9.15-BN nr. 2</w:t>
            </w:r>
          </w:p>
        </w:tc>
        <w:tc>
          <w:tcPr>
            <w:tcW w:w="7945" w:type="dxa"/>
          </w:tcPr>
          <w:p w14:paraId="1F588093" w14:textId="556B32AF" w:rsidR="004B21FB" w:rsidRDefault="004B21FB" w:rsidP="00A96F71">
            <w:pPr>
              <w:rPr>
                <w:sz w:val="20"/>
                <w:szCs w:val="20"/>
              </w:rPr>
            </w:pPr>
            <w:r w:rsidRPr="00B750B6">
              <w:rPr>
                <w:sz w:val="20"/>
                <w:szCs w:val="20"/>
              </w:rPr>
              <w:t>Kan oppramsingen deles opp?</w:t>
            </w:r>
          </w:p>
        </w:tc>
        <w:tc>
          <w:tcPr>
            <w:tcW w:w="2835" w:type="dxa"/>
          </w:tcPr>
          <w:p w14:paraId="214949DE" w14:textId="77777777" w:rsidR="004B21FB" w:rsidRPr="0075613C" w:rsidRDefault="004B21FB" w:rsidP="00A96F71">
            <w:pPr>
              <w:rPr>
                <w:rFonts w:ascii="Calibri" w:hAnsi="Calibri" w:cs="Calibri"/>
                <w:sz w:val="20"/>
                <w:szCs w:val="20"/>
              </w:rPr>
            </w:pPr>
          </w:p>
        </w:tc>
        <w:tc>
          <w:tcPr>
            <w:tcW w:w="2693" w:type="dxa"/>
          </w:tcPr>
          <w:p w14:paraId="13A3818C" w14:textId="73111186"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17B7231B" w14:textId="77777777" w:rsidTr="004174F0">
        <w:tc>
          <w:tcPr>
            <w:tcW w:w="839" w:type="dxa"/>
          </w:tcPr>
          <w:p w14:paraId="7B14B54D" w14:textId="4D74C803" w:rsidR="004B21FB" w:rsidRDefault="004B21FB" w:rsidP="00A96F71">
            <w:pPr>
              <w:rPr>
                <w:rFonts w:ascii="Calibri" w:hAnsi="Calibri" w:cs="Calibri"/>
                <w:sz w:val="20"/>
                <w:szCs w:val="20"/>
              </w:rPr>
            </w:pPr>
            <w:r>
              <w:rPr>
                <w:rFonts w:ascii="Calibri" w:hAnsi="Calibri" w:cs="Calibri"/>
                <w:sz w:val="20"/>
                <w:szCs w:val="20"/>
              </w:rPr>
              <w:t>9.15-BN nr. 2a)</w:t>
            </w:r>
          </w:p>
        </w:tc>
        <w:tc>
          <w:tcPr>
            <w:tcW w:w="7945" w:type="dxa"/>
          </w:tcPr>
          <w:p w14:paraId="63004F02" w14:textId="27F9F1A2" w:rsidR="004B21FB" w:rsidRDefault="004B21FB" w:rsidP="00A96F71">
            <w:pPr>
              <w:rPr>
                <w:sz w:val="20"/>
                <w:szCs w:val="20"/>
              </w:rPr>
            </w:pPr>
            <w:r w:rsidRPr="00D31988">
              <w:rPr>
                <w:sz w:val="20"/>
                <w:szCs w:val="20"/>
              </w:rPr>
              <w:t>Dette ser ut som et fornuftig forslag.</w:t>
            </w:r>
          </w:p>
        </w:tc>
        <w:tc>
          <w:tcPr>
            <w:tcW w:w="2835" w:type="dxa"/>
          </w:tcPr>
          <w:p w14:paraId="1DE3F118" w14:textId="42DA4CF9" w:rsidR="004B21FB" w:rsidRPr="0075613C" w:rsidRDefault="004B21FB" w:rsidP="00A96F71">
            <w:pPr>
              <w:rPr>
                <w:rFonts w:ascii="Calibri" w:hAnsi="Calibri" w:cs="Calibri"/>
                <w:sz w:val="20"/>
                <w:szCs w:val="20"/>
              </w:rPr>
            </w:pPr>
          </w:p>
        </w:tc>
        <w:tc>
          <w:tcPr>
            <w:tcW w:w="2693" w:type="dxa"/>
          </w:tcPr>
          <w:p w14:paraId="4CA4F8BD" w14:textId="36C648D9"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149290E0" w14:textId="77777777" w:rsidTr="004174F0">
        <w:tc>
          <w:tcPr>
            <w:tcW w:w="839" w:type="dxa"/>
          </w:tcPr>
          <w:p w14:paraId="0D4689D8" w14:textId="73B47A35" w:rsidR="004B21FB" w:rsidRDefault="004B21FB" w:rsidP="00A96F71">
            <w:pPr>
              <w:rPr>
                <w:rFonts w:ascii="Calibri" w:hAnsi="Calibri" w:cs="Calibri"/>
                <w:sz w:val="20"/>
                <w:szCs w:val="20"/>
              </w:rPr>
            </w:pPr>
            <w:r w:rsidRPr="0075613C">
              <w:rPr>
                <w:rFonts w:ascii="Calibri" w:hAnsi="Calibri" w:cs="Calibri"/>
                <w:sz w:val="20"/>
                <w:szCs w:val="20"/>
              </w:rPr>
              <w:t>9.15-BN nr. 2a)</w:t>
            </w:r>
          </w:p>
        </w:tc>
        <w:tc>
          <w:tcPr>
            <w:tcW w:w="7945" w:type="dxa"/>
          </w:tcPr>
          <w:p w14:paraId="40E113CF" w14:textId="77777777" w:rsidR="004B21FB" w:rsidRPr="00DA1991" w:rsidRDefault="004B21FB" w:rsidP="00A96F71">
            <w:pPr>
              <w:spacing w:line="256" w:lineRule="auto"/>
              <w:rPr>
                <w:rFonts w:ascii="Calibri" w:eastAsia="Calibri" w:hAnsi="Calibri" w:cs="Calibri"/>
                <w:kern w:val="0"/>
                <w:sz w:val="20"/>
                <w:szCs w:val="20"/>
                <w14:ligatures w14:val="none"/>
              </w:rPr>
            </w:pPr>
            <w:r w:rsidRPr="00DA1991">
              <w:rPr>
                <w:rFonts w:ascii="Calibri" w:eastAsia="Calibri" w:hAnsi="Calibri" w:cs="Calibri"/>
                <w:kern w:val="0"/>
                <w:sz w:val="20"/>
                <w:szCs w:val="20"/>
                <w14:ligatures w14:val="none"/>
              </w:rPr>
              <w:t>Stiller et lite spørsmålstegn ved om det på en eller annen måte bør presiseres at spornummer, sporvekselnummer, angivelse av signaler som avgrenser del av stasjon det arbeides på, bør inkludere stasjonsnavn.</w:t>
            </w:r>
          </w:p>
          <w:p w14:paraId="15C1C046" w14:textId="77777777" w:rsidR="004B21FB" w:rsidRPr="00DA1991" w:rsidRDefault="004B21FB" w:rsidP="00A96F71">
            <w:pPr>
              <w:spacing w:line="256" w:lineRule="auto"/>
              <w:rPr>
                <w:rFonts w:ascii="Calibri" w:eastAsia="Calibri" w:hAnsi="Calibri" w:cs="Calibri"/>
                <w:kern w:val="0"/>
                <w:sz w:val="20"/>
                <w:szCs w:val="20"/>
                <w14:ligatures w14:val="none"/>
              </w:rPr>
            </w:pPr>
          </w:p>
          <w:p w14:paraId="44F9E943" w14:textId="77777777" w:rsidR="004B21FB" w:rsidRPr="00DA1991" w:rsidRDefault="004B21FB" w:rsidP="00A96F71">
            <w:pPr>
              <w:spacing w:line="256" w:lineRule="auto"/>
              <w:rPr>
                <w:rFonts w:ascii="Calibri" w:eastAsia="Calibri" w:hAnsi="Calibri" w:cs="Calibri"/>
                <w:kern w:val="0"/>
                <w:sz w:val="20"/>
                <w:szCs w:val="20"/>
                <w14:ligatures w14:val="none"/>
              </w:rPr>
            </w:pPr>
            <w:r w:rsidRPr="00DA1991">
              <w:rPr>
                <w:rFonts w:ascii="Calibri" w:eastAsia="Calibri" w:hAnsi="Calibri" w:cs="Calibri"/>
                <w:kern w:val="0"/>
                <w:sz w:val="20"/>
                <w:szCs w:val="20"/>
                <w14:ligatures w14:val="none"/>
              </w:rPr>
              <w:t>Det kan også være dette dekkes godt nok av 9.15-BN pkt. 1a (ID).</w:t>
            </w:r>
          </w:p>
          <w:p w14:paraId="42769325" w14:textId="77777777" w:rsidR="004B21FB" w:rsidRPr="00DA1991" w:rsidRDefault="004B21FB" w:rsidP="00A96F71">
            <w:pPr>
              <w:spacing w:line="256" w:lineRule="auto"/>
              <w:rPr>
                <w:rFonts w:ascii="Calibri" w:eastAsia="Calibri" w:hAnsi="Calibri" w:cs="Calibri"/>
                <w:kern w:val="0"/>
                <w:sz w:val="20"/>
                <w:szCs w:val="20"/>
                <w14:ligatures w14:val="none"/>
              </w:rPr>
            </w:pPr>
          </w:p>
          <w:p w14:paraId="4305B9C0" w14:textId="59F7CA2E" w:rsidR="004B21FB" w:rsidRPr="00D31988" w:rsidRDefault="004B21FB" w:rsidP="00A96F71">
            <w:pPr>
              <w:rPr>
                <w:sz w:val="20"/>
                <w:szCs w:val="20"/>
              </w:rPr>
            </w:pPr>
            <w:r w:rsidRPr="0075613C">
              <w:rPr>
                <w:rFonts w:ascii="Calibri" w:eastAsia="Calibri" w:hAnsi="Calibri" w:cs="Calibri"/>
                <w:kern w:val="0"/>
                <w:sz w:val="20"/>
                <w:szCs w:val="20"/>
                <w14:ligatures w14:val="none"/>
              </w:rPr>
              <w:t>Bare så man unngår «Dette er hovedsikkerhetsvakt Jensen ved sporveksel 2.» - uten noe mer informasjon.</w:t>
            </w:r>
          </w:p>
        </w:tc>
        <w:tc>
          <w:tcPr>
            <w:tcW w:w="2835" w:type="dxa"/>
          </w:tcPr>
          <w:p w14:paraId="4DB3E2C0" w14:textId="5B39A398" w:rsidR="004B21FB" w:rsidRPr="0075613C" w:rsidRDefault="004B21FB" w:rsidP="00A96F71">
            <w:pPr>
              <w:rPr>
                <w:rFonts w:ascii="Calibri" w:hAnsi="Calibri" w:cs="Calibri"/>
                <w:sz w:val="20"/>
                <w:szCs w:val="20"/>
              </w:rPr>
            </w:pPr>
            <w:r>
              <w:rPr>
                <w:rFonts w:ascii="Calibri" w:hAnsi="Calibri" w:cs="Calibri"/>
                <w:sz w:val="20"/>
                <w:szCs w:val="20"/>
              </w:rPr>
              <w:t>Dette er ivaretatt i Vedlegg til TJN V1.5</w:t>
            </w:r>
          </w:p>
        </w:tc>
        <w:tc>
          <w:tcPr>
            <w:tcW w:w="2693" w:type="dxa"/>
          </w:tcPr>
          <w:p w14:paraId="090EBE17" w14:textId="0BA10793"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63B32F3D" w14:textId="77777777" w:rsidTr="004174F0">
        <w:tc>
          <w:tcPr>
            <w:tcW w:w="839" w:type="dxa"/>
          </w:tcPr>
          <w:p w14:paraId="42ECF9A9" w14:textId="5D316458" w:rsidR="004B21FB" w:rsidRPr="0075613C" w:rsidRDefault="004B21FB" w:rsidP="00A96F71">
            <w:pPr>
              <w:rPr>
                <w:rFonts w:ascii="Calibri" w:hAnsi="Calibri" w:cs="Calibri"/>
                <w:sz w:val="20"/>
                <w:szCs w:val="20"/>
              </w:rPr>
            </w:pPr>
            <w:r w:rsidRPr="0075613C">
              <w:rPr>
                <w:rFonts w:ascii="Calibri" w:hAnsi="Calibri" w:cs="Calibri"/>
                <w:sz w:val="20"/>
                <w:szCs w:val="20"/>
              </w:rPr>
              <w:t>9.15-BN nr. 2a)</w:t>
            </w:r>
          </w:p>
        </w:tc>
        <w:tc>
          <w:tcPr>
            <w:tcW w:w="7945" w:type="dxa"/>
          </w:tcPr>
          <w:p w14:paraId="0249BA65" w14:textId="77777777" w:rsidR="004B21FB" w:rsidRPr="007316ED" w:rsidRDefault="004B21FB" w:rsidP="00A96F71">
            <w:pPr>
              <w:rPr>
                <w:rFonts w:ascii="Arial" w:hAnsi="Arial" w:cs="Arial"/>
                <w:sz w:val="18"/>
                <w:szCs w:val="18"/>
              </w:rPr>
            </w:pPr>
            <w:r w:rsidRPr="007316ED">
              <w:rPr>
                <w:rFonts w:ascii="Arial" w:hAnsi="Arial" w:cs="Arial"/>
                <w:sz w:val="18"/>
                <w:szCs w:val="18"/>
              </w:rPr>
              <w:t xml:space="preserve">Selv etter forrige regelverksendring, hvor det er strengere krav til at det skal foreligge kunngjøring for arbeid ser vi at det stadig er en utfordring med at HSV sikrer på feil sted. </w:t>
            </w:r>
          </w:p>
          <w:p w14:paraId="61806864" w14:textId="77777777" w:rsidR="004B21FB" w:rsidRPr="007316ED" w:rsidRDefault="004B21FB" w:rsidP="00A96F71">
            <w:pPr>
              <w:rPr>
                <w:rFonts w:ascii="Arial" w:hAnsi="Arial" w:cs="Arial"/>
                <w:sz w:val="18"/>
                <w:szCs w:val="18"/>
              </w:rPr>
            </w:pPr>
          </w:p>
          <w:p w14:paraId="2514C345" w14:textId="1631AAE9" w:rsidR="004B21FB" w:rsidRPr="00DA1991" w:rsidRDefault="004B21FB" w:rsidP="00A96F71">
            <w:pPr>
              <w:spacing w:line="256" w:lineRule="auto"/>
              <w:rPr>
                <w:rFonts w:ascii="Calibri" w:eastAsia="Calibri" w:hAnsi="Calibri" w:cs="Calibri"/>
                <w:kern w:val="0"/>
                <w:sz w:val="20"/>
                <w:szCs w:val="20"/>
                <w14:ligatures w14:val="none"/>
              </w:rPr>
            </w:pPr>
            <w:r w:rsidRPr="007316ED">
              <w:rPr>
                <w:rFonts w:ascii="Arial" w:hAnsi="Arial" w:cs="Arial"/>
                <w:sz w:val="18"/>
                <w:szCs w:val="18"/>
              </w:rPr>
              <w:lastRenderedPageBreak/>
              <w:t>Vi har ved tidligere høringer fremmet forslag om strengere krav til angivelse av posisjon for HSV og mener fremdeles at det må innføres krav om at HSV angir sin posisjon i form av kilometerangivelse og/eller signal-ID. Vi mener dette vil redusere tilfellene der HSV sikrer på feil sted.</w:t>
            </w:r>
          </w:p>
        </w:tc>
        <w:tc>
          <w:tcPr>
            <w:tcW w:w="2835" w:type="dxa"/>
          </w:tcPr>
          <w:p w14:paraId="56A66653" w14:textId="77777777" w:rsidR="004B21FB" w:rsidRPr="00FB268C" w:rsidRDefault="004B21FB" w:rsidP="00A96F71">
            <w:pPr>
              <w:rPr>
                <w:rFonts w:ascii="Calibri" w:hAnsi="Calibri" w:cs="Calibri"/>
                <w:sz w:val="20"/>
                <w:szCs w:val="20"/>
              </w:rPr>
            </w:pPr>
            <w:r w:rsidRPr="00FB268C">
              <w:rPr>
                <w:rFonts w:ascii="Calibri" w:hAnsi="Calibri" w:cs="Calibri"/>
                <w:sz w:val="20"/>
                <w:szCs w:val="20"/>
              </w:rPr>
              <w:lastRenderedPageBreak/>
              <w:t xml:space="preserve">Km kan være uhensiktsmessig da det ikke er kilometerskilt over alt. Signaler er det heller ikke over alt. Det er allerede </w:t>
            </w:r>
            <w:r w:rsidRPr="00FB268C">
              <w:rPr>
                <w:rFonts w:ascii="Calibri" w:hAnsi="Calibri" w:cs="Calibri"/>
                <w:sz w:val="20"/>
                <w:szCs w:val="20"/>
              </w:rPr>
              <w:lastRenderedPageBreak/>
              <w:t xml:space="preserve">krav til at HSV skal oppgi sin posisjon, og underforstått at HSV dermed må vite sin posisjon. Vi har flere steder med </w:t>
            </w:r>
            <w:proofErr w:type="spellStart"/>
            <w:r w:rsidRPr="00FB268C">
              <w:rPr>
                <w:rFonts w:ascii="Calibri" w:hAnsi="Calibri" w:cs="Calibri"/>
                <w:sz w:val="20"/>
                <w:szCs w:val="20"/>
              </w:rPr>
              <w:t>kjedebrudd</w:t>
            </w:r>
            <w:proofErr w:type="spellEnd"/>
            <w:r w:rsidRPr="00FB268C">
              <w:rPr>
                <w:rFonts w:ascii="Calibri" w:hAnsi="Calibri" w:cs="Calibri"/>
                <w:sz w:val="20"/>
                <w:szCs w:val="20"/>
              </w:rPr>
              <w:t xml:space="preserve"> og ulik </w:t>
            </w:r>
            <w:proofErr w:type="spellStart"/>
            <w:r w:rsidRPr="00FB268C">
              <w:rPr>
                <w:rFonts w:ascii="Calibri" w:hAnsi="Calibri" w:cs="Calibri"/>
                <w:sz w:val="20"/>
                <w:szCs w:val="20"/>
              </w:rPr>
              <w:t>kilometrering</w:t>
            </w:r>
            <w:proofErr w:type="spellEnd"/>
            <w:r w:rsidRPr="00FB268C">
              <w:rPr>
                <w:rFonts w:ascii="Calibri" w:hAnsi="Calibri" w:cs="Calibri"/>
                <w:sz w:val="20"/>
                <w:szCs w:val="20"/>
              </w:rPr>
              <w:t xml:space="preserve"> (Støren, Eidsvoll), og </w:t>
            </w:r>
            <w:proofErr w:type="spellStart"/>
            <w:r w:rsidRPr="00FB268C">
              <w:rPr>
                <w:rFonts w:ascii="Calibri" w:hAnsi="Calibri" w:cs="Calibri"/>
                <w:sz w:val="20"/>
                <w:szCs w:val="20"/>
              </w:rPr>
              <w:t>uoverenstemmelse</w:t>
            </w:r>
            <w:proofErr w:type="spellEnd"/>
            <w:r w:rsidRPr="00FB268C">
              <w:rPr>
                <w:rFonts w:ascii="Calibri" w:hAnsi="Calibri" w:cs="Calibri"/>
                <w:sz w:val="20"/>
                <w:szCs w:val="20"/>
              </w:rPr>
              <w:t xml:space="preserve"> med </w:t>
            </w:r>
            <w:proofErr w:type="spellStart"/>
            <w:r w:rsidRPr="00FB268C">
              <w:rPr>
                <w:rFonts w:ascii="Calibri" w:hAnsi="Calibri" w:cs="Calibri"/>
                <w:sz w:val="20"/>
                <w:szCs w:val="20"/>
              </w:rPr>
              <w:t>kilometrering</w:t>
            </w:r>
            <w:proofErr w:type="spellEnd"/>
            <w:r w:rsidRPr="00FB268C">
              <w:rPr>
                <w:rFonts w:ascii="Calibri" w:hAnsi="Calibri" w:cs="Calibri"/>
                <w:sz w:val="20"/>
                <w:szCs w:val="20"/>
              </w:rPr>
              <w:t xml:space="preserve"> ute og i togledergraf.</w:t>
            </w:r>
          </w:p>
          <w:p w14:paraId="48B05C0A" w14:textId="77777777" w:rsidR="004B21FB" w:rsidRPr="00FB268C" w:rsidRDefault="004B21FB" w:rsidP="00A96F71">
            <w:pPr>
              <w:rPr>
                <w:rFonts w:ascii="Calibri" w:hAnsi="Calibri" w:cs="Calibri"/>
                <w:sz w:val="20"/>
                <w:szCs w:val="20"/>
              </w:rPr>
            </w:pPr>
          </w:p>
          <w:p w14:paraId="30C7B5F7" w14:textId="77777777" w:rsidR="004B21FB" w:rsidRPr="00FB268C" w:rsidRDefault="004B21FB" w:rsidP="00A96F71">
            <w:pPr>
              <w:rPr>
                <w:rFonts w:ascii="Calibri" w:hAnsi="Calibri" w:cs="Calibri"/>
                <w:sz w:val="20"/>
                <w:szCs w:val="20"/>
              </w:rPr>
            </w:pPr>
            <w:r w:rsidRPr="00FB268C">
              <w:rPr>
                <w:rFonts w:ascii="Calibri" w:hAnsi="Calibri" w:cs="Calibri"/>
                <w:sz w:val="20"/>
                <w:szCs w:val="20"/>
              </w:rPr>
              <w:t>Et krav vil være vanskelig å etterleve da det kan være langt mellom kilometerskilt og signaler. Det er heller ikke enkelt for togleder å verifisere kilometer.</w:t>
            </w:r>
          </w:p>
          <w:p w14:paraId="789C7F65" w14:textId="77777777" w:rsidR="004B21FB" w:rsidRPr="00FB268C" w:rsidRDefault="004B21FB" w:rsidP="00A96F71">
            <w:pPr>
              <w:rPr>
                <w:rFonts w:ascii="Calibri" w:hAnsi="Calibri" w:cs="Calibri"/>
                <w:sz w:val="20"/>
                <w:szCs w:val="20"/>
              </w:rPr>
            </w:pPr>
          </w:p>
          <w:p w14:paraId="2893FAA5" w14:textId="26D04E83" w:rsidR="004B21FB" w:rsidRPr="0075613C" w:rsidRDefault="004B21FB" w:rsidP="00A96F71">
            <w:pPr>
              <w:rPr>
                <w:rFonts w:ascii="Calibri" w:hAnsi="Calibri" w:cs="Calibri"/>
                <w:sz w:val="20"/>
                <w:szCs w:val="20"/>
              </w:rPr>
            </w:pPr>
            <w:r w:rsidRPr="00FB268C">
              <w:rPr>
                <w:rFonts w:ascii="Calibri" w:hAnsi="Calibri" w:cs="Calibri"/>
                <w:sz w:val="20"/>
                <w:szCs w:val="20"/>
              </w:rPr>
              <w:t>Dette er ikke et regelverksspørsmål, men et kulturspørsmål. Det må være lav terskel for HSV å spørre TL om hjelp til å verifisere posisjon i avklaringsfasen, og TL skal være behjelpelig med dette.</w:t>
            </w:r>
          </w:p>
        </w:tc>
        <w:tc>
          <w:tcPr>
            <w:tcW w:w="2693" w:type="dxa"/>
          </w:tcPr>
          <w:p w14:paraId="6755F57F" w14:textId="77777777" w:rsidR="004B21FB" w:rsidRDefault="004B21FB" w:rsidP="00A96F71">
            <w:pPr>
              <w:rPr>
                <w:rFonts w:ascii="Calibri" w:hAnsi="Calibri" w:cs="Calibri"/>
                <w:sz w:val="20"/>
                <w:szCs w:val="20"/>
              </w:rPr>
            </w:pPr>
            <w:r>
              <w:rPr>
                <w:rFonts w:ascii="Calibri" w:hAnsi="Calibri" w:cs="Calibri"/>
                <w:sz w:val="20"/>
                <w:szCs w:val="20"/>
              </w:rPr>
              <w:lastRenderedPageBreak/>
              <w:t xml:space="preserve">Tas ikke til følge. </w:t>
            </w:r>
          </w:p>
          <w:p w14:paraId="500357D8" w14:textId="6FD45ADC" w:rsidR="004B21FB" w:rsidRPr="0075613C" w:rsidRDefault="004B21FB" w:rsidP="00A96F71">
            <w:pPr>
              <w:rPr>
                <w:rFonts w:ascii="Calibri" w:hAnsi="Calibri" w:cs="Calibri"/>
                <w:sz w:val="20"/>
                <w:szCs w:val="20"/>
              </w:rPr>
            </w:pPr>
          </w:p>
        </w:tc>
      </w:tr>
      <w:tr w:rsidR="004B21FB" w:rsidRPr="00BF6569" w14:paraId="6FF3DC83" w14:textId="77777777" w:rsidTr="004174F0">
        <w:tc>
          <w:tcPr>
            <w:tcW w:w="839" w:type="dxa"/>
          </w:tcPr>
          <w:p w14:paraId="7DEE6871" w14:textId="56CBB31D" w:rsidR="004B21FB" w:rsidRPr="00FE760C" w:rsidRDefault="004B21FB" w:rsidP="00A96F71">
            <w:pPr>
              <w:rPr>
                <w:rFonts w:ascii="Calibri" w:hAnsi="Calibri" w:cs="Calibri"/>
                <w:sz w:val="20"/>
                <w:szCs w:val="20"/>
              </w:rPr>
            </w:pPr>
            <w:r w:rsidRPr="00FE760C">
              <w:rPr>
                <w:rFonts w:ascii="Calibri" w:hAnsi="Calibri" w:cs="Calibri"/>
                <w:sz w:val="20"/>
                <w:szCs w:val="20"/>
              </w:rPr>
              <w:t>9.15-BN nr. 11</w:t>
            </w:r>
          </w:p>
        </w:tc>
        <w:tc>
          <w:tcPr>
            <w:tcW w:w="7945" w:type="dxa"/>
          </w:tcPr>
          <w:p w14:paraId="44D38818" w14:textId="77777777" w:rsidR="004B21FB" w:rsidRPr="00BB782A" w:rsidRDefault="004B21FB" w:rsidP="004F041E">
            <w:pPr>
              <w:spacing w:line="256" w:lineRule="auto"/>
              <w:rPr>
                <w:rFonts w:eastAsia="Aptos" w:cstheme="minorHAnsi"/>
                <w:color w:val="FF0000"/>
                <w:sz w:val="20"/>
                <w:szCs w:val="20"/>
              </w:rPr>
            </w:pPr>
            <w:r w:rsidRPr="00BB782A">
              <w:rPr>
                <w:rFonts w:eastAsia="Aptos" w:cstheme="minorHAnsi"/>
                <w:sz w:val="20"/>
                <w:szCs w:val="20"/>
              </w:rPr>
              <w:t xml:space="preserve">Ved opprettelse av anleggsområde-jernbane skal hovedsikkerhetsvakt verifisere hvor hovedsikkerhetsvakten befinner seg med bruk av kontaktmagneter eller sikring av arbeidsområder, eller etter avtale med toglederen eller togekspeditøren og hovedsikkerhetsvakten hvor lokal sikkerhetsvakt befinner seg. Ved bruk av kontaktmagneter, kan disse ved behov fjernes etter verifiseringen. </w:t>
            </w:r>
            <w:r w:rsidRPr="00BB782A">
              <w:rPr>
                <w:rFonts w:eastAsia="Aptos" w:cstheme="minorHAnsi"/>
                <w:strike/>
                <w:color w:val="FF0000"/>
                <w:sz w:val="20"/>
                <w:szCs w:val="20"/>
              </w:rPr>
              <w:t xml:space="preserve">På strekning </w:t>
            </w:r>
            <w:proofErr w:type="spellStart"/>
            <w:r w:rsidRPr="00BB782A">
              <w:rPr>
                <w:rFonts w:eastAsia="Aptos" w:cstheme="minorHAnsi"/>
                <w:strike/>
                <w:color w:val="FF0000"/>
                <w:sz w:val="20"/>
                <w:szCs w:val="20"/>
              </w:rPr>
              <w:t>d.</w:t>
            </w:r>
            <w:r w:rsidRPr="00BB782A">
              <w:rPr>
                <w:rFonts w:eastAsia="Aptos" w:cstheme="minorHAnsi"/>
                <w:color w:val="FF0000"/>
                <w:sz w:val="20"/>
                <w:szCs w:val="20"/>
              </w:rPr>
              <w:t>D</w:t>
            </w:r>
            <w:r w:rsidRPr="00BB782A">
              <w:rPr>
                <w:rFonts w:eastAsia="Aptos" w:cstheme="minorHAnsi"/>
                <w:sz w:val="20"/>
                <w:szCs w:val="20"/>
              </w:rPr>
              <w:t>er</w:t>
            </w:r>
            <w:proofErr w:type="spellEnd"/>
            <w:r w:rsidRPr="00BB782A">
              <w:rPr>
                <w:rFonts w:eastAsia="Aptos" w:cstheme="minorHAnsi"/>
                <w:sz w:val="20"/>
                <w:szCs w:val="20"/>
              </w:rPr>
              <w:t xml:space="preserve"> kontaktmagneter eller nøkler for sikring ikke kan brukes for verifisering, skal hovedsikkerhetsvakten angi kilometer i tillegg til posisjon. </w:t>
            </w:r>
            <w:r w:rsidRPr="00BB782A">
              <w:rPr>
                <w:rFonts w:eastAsia="Aptos" w:cstheme="minorHAnsi"/>
                <w:color w:val="FF0000"/>
                <w:sz w:val="20"/>
                <w:szCs w:val="20"/>
              </w:rPr>
              <w:t>Verifisering skal skje etter at ordlyder om sperring og sikring er utvekslet, og fortrinnsvis i samme samtale.</w:t>
            </w:r>
          </w:p>
          <w:p w14:paraId="6DA9671A" w14:textId="77777777" w:rsidR="004B21FB" w:rsidRPr="00BB782A" w:rsidRDefault="004B21FB" w:rsidP="004F041E">
            <w:pPr>
              <w:spacing w:line="256" w:lineRule="auto"/>
              <w:rPr>
                <w:rFonts w:eastAsia="Aptos" w:cstheme="minorHAnsi"/>
                <w:color w:val="FF0000"/>
                <w:sz w:val="20"/>
                <w:szCs w:val="20"/>
              </w:rPr>
            </w:pPr>
          </w:p>
          <w:p w14:paraId="0218ECD8" w14:textId="77777777" w:rsidR="004B21FB" w:rsidRPr="00BB782A" w:rsidRDefault="004B21FB" w:rsidP="004F041E">
            <w:pPr>
              <w:spacing w:line="256" w:lineRule="auto"/>
              <w:rPr>
                <w:rFonts w:eastAsia="Aptos" w:cstheme="minorHAnsi"/>
                <w:color w:val="FF0000"/>
                <w:sz w:val="20"/>
                <w:szCs w:val="20"/>
              </w:rPr>
            </w:pPr>
            <w:r w:rsidRPr="00BB782A">
              <w:rPr>
                <w:rFonts w:eastAsia="Aptos" w:cstheme="minorHAnsi"/>
                <w:color w:val="FF0000"/>
                <w:sz w:val="20"/>
                <w:szCs w:val="20"/>
              </w:rPr>
              <w:lastRenderedPageBreak/>
              <w:t>Til kommentardokument: der kjøretøy forhindrer mulighet for verifisering med kontaktmagneter må HSV angi kilometer og posisjon.</w:t>
            </w:r>
          </w:p>
          <w:p w14:paraId="730E16ED" w14:textId="3C113F65" w:rsidR="004B21FB" w:rsidRPr="00286D7F" w:rsidRDefault="004B21FB" w:rsidP="00A96F71">
            <w:pPr>
              <w:rPr>
                <w:rFonts w:ascii="Calibri" w:hAnsi="Calibri" w:cs="Calibri"/>
                <w:sz w:val="20"/>
                <w:szCs w:val="20"/>
                <w:highlight w:val="yellow"/>
              </w:rPr>
            </w:pPr>
          </w:p>
        </w:tc>
        <w:tc>
          <w:tcPr>
            <w:tcW w:w="2835" w:type="dxa"/>
          </w:tcPr>
          <w:p w14:paraId="7E9283A5" w14:textId="77777777" w:rsidR="004B21FB" w:rsidRPr="0075613C" w:rsidRDefault="004B21FB" w:rsidP="00A96F71">
            <w:pPr>
              <w:rPr>
                <w:rFonts w:ascii="Calibri" w:hAnsi="Calibri" w:cs="Calibri"/>
                <w:sz w:val="20"/>
                <w:szCs w:val="20"/>
              </w:rPr>
            </w:pPr>
          </w:p>
        </w:tc>
        <w:tc>
          <w:tcPr>
            <w:tcW w:w="2693" w:type="dxa"/>
          </w:tcPr>
          <w:p w14:paraId="23628977" w14:textId="77777777" w:rsidR="004B21FB" w:rsidRDefault="004B21FB" w:rsidP="00A96F71">
            <w:pPr>
              <w:rPr>
                <w:rFonts w:ascii="Calibri" w:hAnsi="Calibri" w:cs="Calibri"/>
                <w:sz w:val="20"/>
                <w:szCs w:val="20"/>
              </w:rPr>
            </w:pPr>
            <w:r>
              <w:rPr>
                <w:rFonts w:ascii="Calibri" w:hAnsi="Calibri" w:cs="Calibri"/>
                <w:sz w:val="20"/>
                <w:szCs w:val="20"/>
              </w:rPr>
              <w:t>Tas delvis til følge.</w:t>
            </w:r>
          </w:p>
          <w:p w14:paraId="3F9B0044" w14:textId="77777777" w:rsidR="004B21FB" w:rsidRDefault="004B21FB" w:rsidP="00A96F71">
            <w:pPr>
              <w:rPr>
                <w:rFonts w:ascii="Calibri" w:hAnsi="Calibri" w:cs="Calibri"/>
                <w:sz w:val="20"/>
                <w:szCs w:val="20"/>
              </w:rPr>
            </w:pPr>
          </w:p>
          <w:p w14:paraId="37BF1E88" w14:textId="77777777" w:rsidR="004B21FB" w:rsidRDefault="004B21FB" w:rsidP="00A96F71">
            <w:pPr>
              <w:rPr>
                <w:rFonts w:ascii="Calibri" w:hAnsi="Calibri" w:cs="Calibri"/>
                <w:sz w:val="20"/>
                <w:szCs w:val="20"/>
              </w:rPr>
            </w:pPr>
            <w:r>
              <w:rPr>
                <w:rFonts w:ascii="Calibri" w:hAnsi="Calibri" w:cs="Calibri"/>
                <w:sz w:val="20"/>
                <w:szCs w:val="20"/>
              </w:rPr>
              <w:t>Ny foreslått tekst til bestemmelse tas inn.</w:t>
            </w:r>
          </w:p>
          <w:p w14:paraId="21FD43A5" w14:textId="77777777" w:rsidR="004B21FB" w:rsidRDefault="004B21FB" w:rsidP="00A96F71">
            <w:pPr>
              <w:rPr>
                <w:rFonts w:ascii="Calibri" w:hAnsi="Calibri" w:cs="Calibri"/>
                <w:sz w:val="20"/>
                <w:szCs w:val="20"/>
              </w:rPr>
            </w:pPr>
          </w:p>
          <w:p w14:paraId="55D15364" w14:textId="4E0E2149" w:rsidR="004B21FB" w:rsidRPr="0075613C" w:rsidRDefault="004B21FB" w:rsidP="00A96F71">
            <w:pPr>
              <w:rPr>
                <w:rFonts w:ascii="Calibri" w:hAnsi="Calibri" w:cs="Calibri"/>
                <w:sz w:val="20"/>
                <w:szCs w:val="20"/>
              </w:rPr>
            </w:pPr>
          </w:p>
        </w:tc>
      </w:tr>
      <w:tr w:rsidR="004B21FB" w:rsidRPr="00BF6569" w14:paraId="337AB0D1" w14:textId="77777777" w:rsidTr="004174F0">
        <w:tc>
          <w:tcPr>
            <w:tcW w:w="839" w:type="dxa"/>
          </w:tcPr>
          <w:p w14:paraId="2D914351" w14:textId="0F9D1626" w:rsidR="004B21FB" w:rsidRPr="0075613C" w:rsidRDefault="004B21FB" w:rsidP="00A96F71">
            <w:pPr>
              <w:rPr>
                <w:rFonts w:ascii="Calibri" w:hAnsi="Calibri" w:cs="Calibri"/>
                <w:sz w:val="20"/>
                <w:szCs w:val="20"/>
              </w:rPr>
            </w:pPr>
            <w:r>
              <w:rPr>
                <w:rFonts w:ascii="Calibri" w:hAnsi="Calibri" w:cs="Calibri"/>
                <w:sz w:val="20"/>
                <w:szCs w:val="20"/>
              </w:rPr>
              <w:t>9.15 BN nr. 11</w:t>
            </w:r>
          </w:p>
        </w:tc>
        <w:tc>
          <w:tcPr>
            <w:tcW w:w="7945" w:type="dxa"/>
          </w:tcPr>
          <w:p w14:paraId="339DCF82" w14:textId="77777777" w:rsidR="004B21FB" w:rsidRPr="003675BA" w:rsidRDefault="004B21FB" w:rsidP="00A96F71">
            <w:pPr>
              <w:spacing w:line="278" w:lineRule="auto"/>
              <w:rPr>
                <w:rFonts w:ascii="Calibri" w:eastAsia="Aptos" w:hAnsi="Calibri" w:cs="Calibri"/>
                <w:sz w:val="20"/>
                <w:szCs w:val="20"/>
              </w:rPr>
            </w:pPr>
            <w:r w:rsidRPr="003675BA">
              <w:rPr>
                <w:rFonts w:ascii="Calibri" w:eastAsia="Aptos" w:hAnsi="Calibri" w:cs="Calibri"/>
                <w:sz w:val="20"/>
                <w:szCs w:val="20"/>
              </w:rPr>
              <w:t>Dette ser ut som en fornuftig presisering og fastsettelse av ønsket praksis.</w:t>
            </w:r>
          </w:p>
          <w:p w14:paraId="482E872B" w14:textId="77777777" w:rsidR="004B21FB" w:rsidRPr="003675BA" w:rsidRDefault="004B21FB" w:rsidP="00A96F71">
            <w:pPr>
              <w:spacing w:line="278" w:lineRule="auto"/>
              <w:rPr>
                <w:rFonts w:ascii="Calibri" w:eastAsia="Aptos" w:hAnsi="Calibri" w:cs="Calibri"/>
                <w:sz w:val="20"/>
                <w:szCs w:val="20"/>
              </w:rPr>
            </w:pPr>
          </w:p>
          <w:p w14:paraId="3C044766" w14:textId="77777777" w:rsidR="004B21FB" w:rsidRPr="003675BA" w:rsidRDefault="004B21FB" w:rsidP="00A96F71">
            <w:pPr>
              <w:spacing w:line="278" w:lineRule="auto"/>
              <w:rPr>
                <w:rFonts w:ascii="Calibri" w:eastAsia="Aptos" w:hAnsi="Calibri" w:cs="Calibri"/>
                <w:sz w:val="20"/>
                <w:szCs w:val="20"/>
              </w:rPr>
            </w:pPr>
            <w:r w:rsidRPr="003675BA">
              <w:rPr>
                <w:rFonts w:ascii="Calibri" w:eastAsia="Aptos" w:hAnsi="Calibri" w:cs="Calibri"/>
                <w:sz w:val="20"/>
                <w:szCs w:val="20"/>
              </w:rPr>
              <w:t>Der fører også er hovedsikkerhetsvakt og ringer fra arbeidstogets fastmonterte togradio burde det også være mulig å benytte togets belegg i sikringsanlegget som verifisering av posisjon. Praksis for hvordan dette gjøres i dag varierer fra togleder til togleder. Se også forslag til endring i 9.16-BN.</w:t>
            </w:r>
          </w:p>
          <w:p w14:paraId="0B33F889" w14:textId="77777777" w:rsidR="004B21FB" w:rsidRPr="003675BA" w:rsidRDefault="004B21FB" w:rsidP="00A96F71">
            <w:pPr>
              <w:spacing w:line="278" w:lineRule="auto"/>
              <w:rPr>
                <w:rFonts w:ascii="Calibri" w:eastAsia="Aptos" w:hAnsi="Calibri" w:cs="Calibri"/>
                <w:sz w:val="20"/>
                <w:szCs w:val="20"/>
              </w:rPr>
            </w:pPr>
          </w:p>
          <w:p w14:paraId="63D2697F" w14:textId="77777777" w:rsidR="004B21FB" w:rsidRPr="003675BA" w:rsidRDefault="004B21FB" w:rsidP="00A96F71">
            <w:pPr>
              <w:spacing w:line="278" w:lineRule="auto"/>
              <w:rPr>
                <w:rFonts w:ascii="Calibri" w:eastAsia="Aptos" w:hAnsi="Calibri" w:cs="Calibri"/>
                <w:b/>
                <w:bCs/>
                <w:sz w:val="20"/>
                <w:szCs w:val="20"/>
              </w:rPr>
            </w:pPr>
            <w:r w:rsidRPr="003675BA">
              <w:rPr>
                <w:rFonts w:ascii="Calibri" w:eastAsia="Aptos" w:hAnsi="Calibri" w:cs="Calibri"/>
                <w:b/>
                <w:bCs/>
                <w:sz w:val="20"/>
                <w:szCs w:val="20"/>
              </w:rPr>
              <w:t>Forslag til endring:</w:t>
            </w:r>
          </w:p>
          <w:p w14:paraId="0C2A850F" w14:textId="1A262327" w:rsidR="004B21FB" w:rsidRPr="00F9433A" w:rsidRDefault="004B21FB" w:rsidP="00A96F71">
            <w:pPr>
              <w:rPr>
                <w:sz w:val="20"/>
                <w:szCs w:val="20"/>
              </w:rPr>
            </w:pPr>
            <w:r w:rsidRPr="003675BA">
              <w:rPr>
                <w:rFonts w:ascii="Calibri" w:eastAsia="Aptos" w:hAnsi="Calibri" w:cs="Calibri"/>
                <w:sz w:val="20"/>
                <w:szCs w:val="20"/>
              </w:rPr>
              <w:t>«</w:t>
            </w:r>
            <w:r w:rsidRPr="003675BA">
              <w:rPr>
                <w:rFonts w:ascii="Calibri" w:eastAsia="Aptos" w:hAnsi="Calibri" w:cs="Calibri"/>
                <w:i/>
                <w:iCs/>
                <w:sz w:val="20"/>
                <w:szCs w:val="20"/>
              </w:rPr>
              <w:t>11. Ved opprettelse av anleggsområde-jernbane skal hovedsikkerhetsvakt verifisere hvor hovedsikkerhetsvakten befinner seg med bruk av kontaktmagneter</w:t>
            </w:r>
            <w:r w:rsidRPr="003675BA">
              <w:rPr>
                <w:rFonts w:ascii="Calibri" w:eastAsia="Aptos" w:hAnsi="Calibri" w:cs="Calibri"/>
                <w:i/>
                <w:iCs/>
                <w:color w:val="EE0000"/>
                <w:sz w:val="20"/>
                <w:szCs w:val="20"/>
              </w:rPr>
              <w:t>, trekkraftkjøretøys kortslutning av sporfelt</w:t>
            </w:r>
            <w:r w:rsidRPr="003675BA">
              <w:rPr>
                <w:rFonts w:ascii="Calibri" w:eastAsia="Aptos" w:hAnsi="Calibri" w:cs="Calibri"/>
                <w:i/>
                <w:iCs/>
                <w:sz w:val="20"/>
                <w:szCs w:val="20"/>
              </w:rPr>
              <w:t xml:space="preserve"> eller sikring av arbeidsområder, eller etter avtale med toglederen eller togekspeditøren og hovedsikkerhetsvakten hvor lokal sikkerhetsvakt befinner seg. Ved bruk av kontaktmagneter, kan disse ved behov fjernes etter verifiseringen. På strekning der kontaktmagneter eller nøkler for sikring ikke kan brukes for verifisering, skal hovedsikkerhetsvakten angi kilometer i tillegg til posisjon. Verifisering skal skje etter at ordlyder om sperring og sikring er utvekslet, og fortrinnsvis i samme samtale.</w:t>
            </w:r>
          </w:p>
        </w:tc>
        <w:tc>
          <w:tcPr>
            <w:tcW w:w="2835" w:type="dxa"/>
          </w:tcPr>
          <w:p w14:paraId="563F5934" w14:textId="28A31E20" w:rsidR="004B21FB" w:rsidRPr="0075613C" w:rsidRDefault="004B21FB" w:rsidP="00A96F71">
            <w:pPr>
              <w:rPr>
                <w:rFonts w:ascii="Calibri" w:hAnsi="Calibri" w:cs="Calibri"/>
                <w:sz w:val="20"/>
                <w:szCs w:val="20"/>
              </w:rPr>
            </w:pPr>
          </w:p>
        </w:tc>
        <w:tc>
          <w:tcPr>
            <w:tcW w:w="2693" w:type="dxa"/>
          </w:tcPr>
          <w:p w14:paraId="574E080A" w14:textId="71DAE60A" w:rsidR="004B21FB" w:rsidRPr="0075613C" w:rsidRDefault="004B21FB" w:rsidP="00A96F71">
            <w:pPr>
              <w:rPr>
                <w:rFonts w:ascii="Calibri" w:hAnsi="Calibri" w:cs="Calibri"/>
                <w:sz w:val="20"/>
                <w:szCs w:val="20"/>
              </w:rPr>
            </w:pPr>
            <w:r>
              <w:rPr>
                <w:rFonts w:ascii="Calibri" w:hAnsi="Calibri" w:cs="Calibri"/>
                <w:sz w:val="20"/>
                <w:szCs w:val="20"/>
              </w:rPr>
              <w:t xml:space="preserve">Tas ikke til følge. Innspill til revisjon 2028. </w:t>
            </w:r>
          </w:p>
        </w:tc>
      </w:tr>
      <w:tr w:rsidR="004B21FB" w:rsidRPr="00BF6569" w14:paraId="76F66744" w14:textId="77777777" w:rsidTr="004174F0">
        <w:tc>
          <w:tcPr>
            <w:tcW w:w="839" w:type="dxa"/>
          </w:tcPr>
          <w:p w14:paraId="1A99F1E9" w14:textId="51E208FA" w:rsidR="004B21FB" w:rsidRDefault="004B21FB" w:rsidP="00A96F71">
            <w:pPr>
              <w:rPr>
                <w:rFonts w:ascii="Calibri" w:hAnsi="Calibri" w:cs="Calibri"/>
                <w:sz w:val="20"/>
                <w:szCs w:val="20"/>
              </w:rPr>
            </w:pPr>
            <w:r>
              <w:rPr>
                <w:rFonts w:ascii="Calibri" w:hAnsi="Calibri" w:cs="Calibri"/>
                <w:sz w:val="20"/>
                <w:szCs w:val="20"/>
              </w:rPr>
              <w:t>9.15 BN nr. 11</w:t>
            </w:r>
          </w:p>
        </w:tc>
        <w:tc>
          <w:tcPr>
            <w:tcW w:w="7945" w:type="dxa"/>
          </w:tcPr>
          <w:p w14:paraId="49DDECDE" w14:textId="250D38F5" w:rsidR="004B21FB" w:rsidRPr="003675BA" w:rsidRDefault="004B21FB" w:rsidP="00A96F71">
            <w:pPr>
              <w:spacing w:line="278" w:lineRule="auto"/>
              <w:rPr>
                <w:rFonts w:ascii="Calibri" w:eastAsia="Aptos" w:hAnsi="Calibri" w:cs="Calibri"/>
                <w:sz w:val="20"/>
                <w:szCs w:val="20"/>
              </w:rPr>
            </w:pPr>
            <w:r>
              <w:rPr>
                <w:rFonts w:ascii="Arial" w:hAnsi="Arial" w:cs="Arial"/>
                <w:sz w:val="18"/>
                <w:szCs w:val="18"/>
              </w:rPr>
              <w:t>Er «</w:t>
            </w:r>
            <w:r w:rsidRPr="003D71B6">
              <w:rPr>
                <w:rFonts w:ascii="Arial" w:hAnsi="Arial" w:cs="Arial"/>
                <w:i/>
                <w:iCs/>
                <w:sz w:val="18"/>
                <w:szCs w:val="18"/>
              </w:rPr>
              <w:t>fortrinnsvis</w:t>
            </w:r>
            <w:r>
              <w:rPr>
                <w:rFonts w:ascii="Arial" w:hAnsi="Arial" w:cs="Arial"/>
                <w:sz w:val="18"/>
                <w:szCs w:val="18"/>
              </w:rPr>
              <w:t>» et godt uttrykk i en bestemmelse. Hvorfor må vi beskrive dette? Er det ikke nok å beskrive at verifisering skjer etter sperring/sikring?</w:t>
            </w:r>
          </w:p>
        </w:tc>
        <w:tc>
          <w:tcPr>
            <w:tcW w:w="2835" w:type="dxa"/>
          </w:tcPr>
          <w:p w14:paraId="61D4E606" w14:textId="5262A905" w:rsidR="004B21FB" w:rsidRPr="0075613C" w:rsidRDefault="004B21FB" w:rsidP="00A96F71">
            <w:pPr>
              <w:rPr>
                <w:rFonts w:ascii="Calibri" w:hAnsi="Calibri" w:cs="Calibri"/>
                <w:sz w:val="20"/>
                <w:szCs w:val="20"/>
              </w:rPr>
            </w:pPr>
          </w:p>
        </w:tc>
        <w:tc>
          <w:tcPr>
            <w:tcW w:w="2693" w:type="dxa"/>
          </w:tcPr>
          <w:p w14:paraId="3F896B2B" w14:textId="4D2AAD13" w:rsidR="004B21FB" w:rsidRPr="0075613C" w:rsidRDefault="004B21FB" w:rsidP="00A96F71">
            <w:pPr>
              <w:rPr>
                <w:rFonts w:ascii="Calibri" w:hAnsi="Calibri" w:cs="Calibri"/>
                <w:sz w:val="20"/>
                <w:szCs w:val="20"/>
              </w:rPr>
            </w:pPr>
            <w:r>
              <w:rPr>
                <w:rFonts w:ascii="Calibri" w:hAnsi="Calibri" w:cs="Calibri"/>
                <w:sz w:val="20"/>
                <w:szCs w:val="20"/>
              </w:rPr>
              <w:t>Tas til følge.</w:t>
            </w:r>
          </w:p>
        </w:tc>
      </w:tr>
      <w:tr w:rsidR="004B21FB" w:rsidRPr="00BF6569" w14:paraId="639397A8" w14:textId="77777777" w:rsidTr="004174F0">
        <w:tc>
          <w:tcPr>
            <w:tcW w:w="839" w:type="dxa"/>
          </w:tcPr>
          <w:p w14:paraId="23966DA6" w14:textId="62789B69" w:rsidR="004B21FB" w:rsidRDefault="004B21FB" w:rsidP="00A96F71">
            <w:pPr>
              <w:rPr>
                <w:rFonts w:ascii="Calibri" w:hAnsi="Calibri" w:cs="Calibri"/>
                <w:sz w:val="20"/>
                <w:szCs w:val="20"/>
              </w:rPr>
            </w:pPr>
            <w:r w:rsidRPr="0075613C">
              <w:rPr>
                <w:rFonts w:ascii="Calibri" w:hAnsi="Calibri" w:cs="Calibri"/>
                <w:sz w:val="20"/>
                <w:szCs w:val="20"/>
              </w:rPr>
              <w:t>9.15-BN nr. 11</w:t>
            </w:r>
          </w:p>
        </w:tc>
        <w:tc>
          <w:tcPr>
            <w:tcW w:w="7945" w:type="dxa"/>
          </w:tcPr>
          <w:p w14:paraId="384B4A3D" w14:textId="77777777" w:rsidR="004B21FB" w:rsidRPr="004570DD" w:rsidRDefault="004B21FB" w:rsidP="00A96F71">
            <w:pPr>
              <w:spacing w:line="256" w:lineRule="auto"/>
              <w:rPr>
                <w:rFonts w:ascii="Calibri" w:eastAsia="Aptos" w:hAnsi="Calibri" w:cs="Calibri"/>
                <w:kern w:val="0"/>
                <w:sz w:val="20"/>
                <w:szCs w:val="20"/>
                <w14:ligatures w14:val="none"/>
              </w:rPr>
            </w:pPr>
            <w:r w:rsidRPr="004570DD">
              <w:rPr>
                <w:rFonts w:ascii="Calibri" w:eastAsia="Aptos" w:hAnsi="Calibri" w:cs="Calibri"/>
                <w:kern w:val="0"/>
                <w:sz w:val="20"/>
                <w:szCs w:val="20"/>
                <w14:ligatures w14:val="none"/>
              </w:rPr>
              <w:t>Kan medføre endret praksis for noen.</w:t>
            </w:r>
          </w:p>
          <w:p w14:paraId="3B6BD37D" w14:textId="77777777" w:rsidR="004B21FB" w:rsidRPr="004570DD" w:rsidRDefault="004B21FB" w:rsidP="00A96F71">
            <w:pPr>
              <w:spacing w:line="256" w:lineRule="auto"/>
              <w:rPr>
                <w:rFonts w:ascii="Calibri" w:eastAsia="Aptos" w:hAnsi="Calibri" w:cs="Calibri"/>
                <w:kern w:val="0"/>
                <w:sz w:val="20"/>
                <w:szCs w:val="20"/>
                <w14:ligatures w14:val="none"/>
              </w:rPr>
            </w:pPr>
          </w:p>
          <w:p w14:paraId="329D2745" w14:textId="77777777" w:rsidR="004B21FB" w:rsidRPr="004570DD" w:rsidRDefault="004B21FB" w:rsidP="00A96F71">
            <w:pPr>
              <w:spacing w:line="256" w:lineRule="auto"/>
              <w:rPr>
                <w:rFonts w:ascii="Calibri" w:eastAsia="Aptos" w:hAnsi="Calibri" w:cs="Calibri"/>
                <w:color w:val="FF0000"/>
                <w:kern w:val="0"/>
                <w:sz w:val="20"/>
                <w:szCs w:val="20"/>
                <w14:ligatures w14:val="none"/>
              </w:rPr>
            </w:pPr>
            <w:r w:rsidRPr="004570DD">
              <w:rPr>
                <w:rFonts w:ascii="Calibri" w:eastAsia="Aptos" w:hAnsi="Calibri" w:cs="Calibri"/>
                <w:color w:val="FF0000"/>
                <w:kern w:val="0"/>
                <w:sz w:val="20"/>
                <w:szCs w:val="20"/>
                <w14:ligatures w14:val="none"/>
              </w:rPr>
              <w:t xml:space="preserve">Kommentar utenom høringsutkast: </w:t>
            </w:r>
          </w:p>
          <w:p w14:paraId="51F85922" w14:textId="77777777" w:rsidR="004B21FB" w:rsidRPr="004570DD" w:rsidRDefault="004B21FB" w:rsidP="00A96F71">
            <w:pPr>
              <w:spacing w:line="256" w:lineRule="auto"/>
              <w:rPr>
                <w:rFonts w:ascii="Calibri" w:eastAsia="Aptos" w:hAnsi="Calibri" w:cs="Calibri"/>
                <w:color w:val="FF0000"/>
                <w:kern w:val="0"/>
                <w:sz w:val="20"/>
                <w:szCs w:val="20"/>
                <w14:ligatures w14:val="none"/>
              </w:rPr>
            </w:pPr>
          </w:p>
          <w:p w14:paraId="3F8049BD" w14:textId="77777777" w:rsidR="004B21FB" w:rsidRPr="004570DD" w:rsidRDefault="004B21FB" w:rsidP="00A96F71">
            <w:pPr>
              <w:spacing w:line="256" w:lineRule="auto"/>
              <w:rPr>
                <w:rFonts w:ascii="Calibri" w:eastAsia="Aptos" w:hAnsi="Calibri" w:cs="Calibri"/>
                <w:color w:val="FF0000"/>
                <w:kern w:val="0"/>
                <w:sz w:val="20"/>
                <w:szCs w:val="20"/>
                <w14:ligatures w14:val="none"/>
              </w:rPr>
            </w:pPr>
            <w:r w:rsidRPr="004570DD">
              <w:rPr>
                <w:rFonts w:ascii="Calibri" w:eastAsia="Aptos" w:hAnsi="Calibri" w:cs="Calibri"/>
                <w:color w:val="FF0000"/>
                <w:kern w:val="0"/>
                <w:sz w:val="20"/>
                <w:szCs w:val="20"/>
                <w14:ligatures w14:val="none"/>
              </w:rPr>
              <w:t xml:space="preserve">Første setning i pkt. 11 bør skrives om da innholdet oppleves for lang og uoversiktlig. </w:t>
            </w:r>
          </w:p>
          <w:p w14:paraId="26049803" w14:textId="77777777" w:rsidR="004B21FB" w:rsidRDefault="004B21FB" w:rsidP="00A96F71">
            <w:pPr>
              <w:spacing w:line="278" w:lineRule="auto"/>
              <w:rPr>
                <w:rFonts w:ascii="Arial" w:hAnsi="Arial" w:cs="Arial"/>
                <w:sz w:val="18"/>
                <w:szCs w:val="18"/>
              </w:rPr>
            </w:pPr>
          </w:p>
        </w:tc>
        <w:tc>
          <w:tcPr>
            <w:tcW w:w="2835" w:type="dxa"/>
          </w:tcPr>
          <w:p w14:paraId="38A6FF00" w14:textId="5645D2E8" w:rsidR="004B21FB" w:rsidRDefault="004B21FB" w:rsidP="00A96F71">
            <w:pPr>
              <w:rPr>
                <w:rFonts w:ascii="Calibri" w:hAnsi="Calibri" w:cs="Calibri"/>
                <w:sz w:val="20"/>
                <w:szCs w:val="20"/>
              </w:rPr>
            </w:pPr>
            <w:r>
              <w:rPr>
                <w:rFonts w:ascii="Calibri" w:hAnsi="Calibri" w:cs="Calibri"/>
                <w:sz w:val="20"/>
                <w:szCs w:val="20"/>
              </w:rPr>
              <w:t>Ny tekst:</w:t>
            </w:r>
          </w:p>
          <w:p w14:paraId="02EA47BB" w14:textId="77777777" w:rsidR="004B21FB" w:rsidRDefault="004B21FB" w:rsidP="00A96F71">
            <w:pPr>
              <w:rPr>
                <w:rFonts w:ascii="Calibri" w:hAnsi="Calibri" w:cs="Calibri"/>
                <w:sz w:val="20"/>
                <w:szCs w:val="20"/>
              </w:rPr>
            </w:pPr>
          </w:p>
          <w:p w14:paraId="19487A5E" w14:textId="54F0E5A6" w:rsidR="004B21FB" w:rsidRPr="0075613C" w:rsidRDefault="004B21FB" w:rsidP="00A96F71">
            <w:pPr>
              <w:rPr>
                <w:rFonts w:ascii="Calibri" w:hAnsi="Calibri" w:cs="Calibri"/>
                <w:sz w:val="20"/>
                <w:szCs w:val="20"/>
              </w:rPr>
            </w:pPr>
            <w:r>
              <w:rPr>
                <w:rFonts w:ascii="Calibri" w:hAnsi="Calibri" w:cs="Calibri"/>
                <w:sz w:val="20"/>
                <w:szCs w:val="20"/>
              </w:rPr>
              <w:t xml:space="preserve">«Ved opprettelse av anleggsområde-jernbane skal hovedsikkerhetsvakt verifisere sin posisjon ved bruk av kontaktmagneter eller sikring av arbeidsområder. </w:t>
            </w:r>
            <w:r w:rsidRPr="00F43EFF">
              <w:rPr>
                <w:rFonts w:ascii="Calibri" w:hAnsi="Calibri" w:cs="Calibri"/>
                <w:sz w:val="20"/>
                <w:szCs w:val="20"/>
              </w:rPr>
              <w:t xml:space="preserve">Hovedsikkerhetsvakten kan, etter avtale med toglederen eller togekspeditøren, overlate </w:t>
            </w:r>
            <w:r w:rsidRPr="00F43EFF">
              <w:rPr>
                <w:rFonts w:ascii="Calibri" w:hAnsi="Calibri" w:cs="Calibri"/>
                <w:sz w:val="20"/>
                <w:szCs w:val="20"/>
              </w:rPr>
              <w:lastRenderedPageBreak/>
              <w:t>verifiseringen til lokal sikkerhetsvakt.</w:t>
            </w:r>
            <w:r>
              <w:rPr>
                <w:rFonts w:ascii="Calibri" w:hAnsi="Calibri" w:cs="Calibri"/>
                <w:sz w:val="20"/>
                <w:szCs w:val="20"/>
              </w:rPr>
              <w:t xml:space="preserve"> Etc.</w:t>
            </w:r>
            <w:r w:rsidRPr="00F43EFF">
              <w:rPr>
                <w:rFonts w:ascii="Calibri" w:hAnsi="Calibri" w:cs="Calibri"/>
                <w:sz w:val="20"/>
                <w:szCs w:val="20"/>
              </w:rPr>
              <w:t>»</w:t>
            </w:r>
          </w:p>
        </w:tc>
        <w:tc>
          <w:tcPr>
            <w:tcW w:w="2693" w:type="dxa"/>
          </w:tcPr>
          <w:p w14:paraId="0C8B225F" w14:textId="283DF81C" w:rsidR="004B21FB" w:rsidRPr="0075613C" w:rsidRDefault="004B21FB" w:rsidP="00A96F71">
            <w:pPr>
              <w:rPr>
                <w:rFonts w:ascii="Calibri" w:hAnsi="Calibri" w:cs="Calibri"/>
                <w:sz w:val="20"/>
                <w:szCs w:val="20"/>
              </w:rPr>
            </w:pPr>
            <w:r>
              <w:rPr>
                <w:rFonts w:ascii="Calibri" w:hAnsi="Calibri" w:cs="Calibri"/>
                <w:sz w:val="20"/>
                <w:szCs w:val="20"/>
              </w:rPr>
              <w:lastRenderedPageBreak/>
              <w:t xml:space="preserve">Tas til følge. </w:t>
            </w:r>
          </w:p>
        </w:tc>
      </w:tr>
      <w:tr w:rsidR="004B21FB" w:rsidRPr="00BF6569" w14:paraId="3D37E79E" w14:textId="77777777" w:rsidTr="004174F0">
        <w:tc>
          <w:tcPr>
            <w:tcW w:w="839" w:type="dxa"/>
          </w:tcPr>
          <w:p w14:paraId="3656FC7B" w14:textId="4CD00B11" w:rsidR="004B21FB" w:rsidRPr="0075613C" w:rsidRDefault="004B21FB" w:rsidP="00A96F71">
            <w:pPr>
              <w:rPr>
                <w:rFonts w:ascii="Calibri" w:hAnsi="Calibri" w:cs="Calibri"/>
                <w:sz w:val="20"/>
                <w:szCs w:val="20"/>
              </w:rPr>
            </w:pPr>
            <w:r>
              <w:rPr>
                <w:rFonts w:ascii="Calibri" w:hAnsi="Calibri" w:cs="Calibri"/>
                <w:sz w:val="20"/>
                <w:szCs w:val="20"/>
              </w:rPr>
              <w:t>9.15-BN nr. 11</w:t>
            </w:r>
          </w:p>
        </w:tc>
        <w:tc>
          <w:tcPr>
            <w:tcW w:w="7945" w:type="dxa"/>
          </w:tcPr>
          <w:p w14:paraId="34945CC5" w14:textId="5BD7EBEC" w:rsidR="004B21FB" w:rsidRPr="004570DD" w:rsidRDefault="004B21FB" w:rsidP="00A96F71">
            <w:pPr>
              <w:spacing w:line="256" w:lineRule="auto"/>
              <w:rPr>
                <w:rFonts w:ascii="Calibri" w:eastAsia="Aptos" w:hAnsi="Calibri" w:cs="Calibri"/>
                <w:kern w:val="0"/>
                <w:sz w:val="20"/>
                <w:szCs w:val="20"/>
                <w14:ligatures w14:val="none"/>
              </w:rPr>
            </w:pPr>
            <w:r w:rsidRPr="00FD3142">
              <w:rPr>
                <w:rFonts w:ascii="Calibri" w:eastAsia="Aptos" w:hAnsi="Calibri" w:cs="Calibri"/>
                <w:kern w:val="0"/>
                <w:sz w:val="20"/>
                <w:szCs w:val="20"/>
                <w14:ligatures w14:val="none"/>
              </w:rPr>
              <w:t>Første setning i endringsloggen kan fjernes.</w:t>
            </w:r>
          </w:p>
        </w:tc>
        <w:tc>
          <w:tcPr>
            <w:tcW w:w="2835" w:type="dxa"/>
          </w:tcPr>
          <w:p w14:paraId="3AB7BAC6" w14:textId="77777777" w:rsidR="004B21FB" w:rsidRPr="0075613C" w:rsidRDefault="004B21FB" w:rsidP="00A96F71">
            <w:pPr>
              <w:rPr>
                <w:rFonts w:ascii="Calibri" w:hAnsi="Calibri" w:cs="Calibri"/>
                <w:sz w:val="20"/>
                <w:szCs w:val="20"/>
              </w:rPr>
            </w:pPr>
          </w:p>
        </w:tc>
        <w:tc>
          <w:tcPr>
            <w:tcW w:w="2693" w:type="dxa"/>
          </w:tcPr>
          <w:p w14:paraId="3585032A" w14:textId="6A0FA787"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BF6569" w14:paraId="6CF1EB7D" w14:textId="77777777" w:rsidTr="004174F0">
        <w:tc>
          <w:tcPr>
            <w:tcW w:w="839" w:type="dxa"/>
          </w:tcPr>
          <w:p w14:paraId="7DE5CB60" w14:textId="34867784" w:rsidR="004B21FB" w:rsidRDefault="004B21FB" w:rsidP="00A96F71">
            <w:pPr>
              <w:rPr>
                <w:rFonts w:ascii="Calibri" w:hAnsi="Calibri" w:cs="Calibri"/>
                <w:sz w:val="20"/>
                <w:szCs w:val="20"/>
              </w:rPr>
            </w:pPr>
            <w:r>
              <w:rPr>
                <w:rFonts w:ascii="Calibri" w:hAnsi="Calibri" w:cs="Calibri"/>
                <w:sz w:val="20"/>
                <w:szCs w:val="20"/>
              </w:rPr>
              <w:t>9.15-BN nr. 11</w:t>
            </w:r>
          </w:p>
        </w:tc>
        <w:tc>
          <w:tcPr>
            <w:tcW w:w="7945" w:type="dxa"/>
          </w:tcPr>
          <w:p w14:paraId="231625C5" w14:textId="104C4D45" w:rsidR="004B21FB" w:rsidRPr="00FD3142" w:rsidRDefault="004B21FB" w:rsidP="00A96F71">
            <w:pPr>
              <w:spacing w:line="256" w:lineRule="auto"/>
              <w:rPr>
                <w:rFonts w:ascii="Calibri" w:eastAsia="Aptos" w:hAnsi="Calibri" w:cs="Calibri"/>
                <w:kern w:val="0"/>
                <w:sz w:val="20"/>
                <w:szCs w:val="20"/>
                <w14:ligatures w14:val="none"/>
              </w:rPr>
            </w:pPr>
            <w:r w:rsidRPr="00B61516">
              <w:rPr>
                <w:rFonts w:ascii="Arial" w:hAnsi="Arial" w:cs="Arial"/>
                <w:sz w:val="18"/>
                <w:szCs w:val="18"/>
              </w:rPr>
              <w:t>God presisering</w:t>
            </w:r>
            <w:r>
              <w:rPr>
                <w:rFonts w:ascii="Arial" w:hAnsi="Arial" w:cs="Arial"/>
                <w:sz w:val="18"/>
                <w:szCs w:val="18"/>
              </w:rPr>
              <w:t>!</w:t>
            </w:r>
          </w:p>
        </w:tc>
        <w:tc>
          <w:tcPr>
            <w:tcW w:w="2835" w:type="dxa"/>
          </w:tcPr>
          <w:p w14:paraId="0DFFF8C2" w14:textId="4BC7CF49" w:rsidR="004B21FB" w:rsidRDefault="004B21FB" w:rsidP="000420BA">
            <w:pPr>
              <w:rPr>
                <w:rFonts w:ascii="Calibri" w:hAnsi="Calibri" w:cs="Calibri"/>
                <w:sz w:val="20"/>
                <w:szCs w:val="20"/>
              </w:rPr>
            </w:pPr>
          </w:p>
          <w:p w14:paraId="23B3AC24" w14:textId="77777777" w:rsidR="004B21FB" w:rsidRPr="0075613C" w:rsidRDefault="004B21FB" w:rsidP="00A96F71">
            <w:pPr>
              <w:rPr>
                <w:rFonts w:ascii="Calibri" w:hAnsi="Calibri" w:cs="Calibri"/>
                <w:sz w:val="20"/>
                <w:szCs w:val="20"/>
              </w:rPr>
            </w:pPr>
          </w:p>
        </w:tc>
        <w:tc>
          <w:tcPr>
            <w:tcW w:w="2693" w:type="dxa"/>
          </w:tcPr>
          <w:p w14:paraId="3EDFB60C" w14:textId="2D0ED70F" w:rsidR="004B21FB" w:rsidRPr="005C45AC" w:rsidRDefault="004B21FB" w:rsidP="000420BA">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5FD6EFBB" w14:textId="77777777" w:rsidTr="004174F0">
        <w:tc>
          <w:tcPr>
            <w:tcW w:w="839" w:type="dxa"/>
          </w:tcPr>
          <w:p w14:paraId="795F894B" w14:textId="0C0977D1" w:rsidR="004B21FB" w:rsidRPr="0075613C" w:rsidRDefault="004B21FB" w:rsidP="00A96F71">
            <w:pPr>
              <w:rPr>
                <w:rFonts w:ascii="Calibri" w:hAnsi="Calibri" w:cs="Calibri"/>
                <w:sz w:val="20"/>
                <w:szCs w:val="20"/>
              </w:rPr>
            </w:pPr>
            <w:r w:rsidRPr="0075613C">
              <w:rPr>
                <w:rFonts w:ascii="Calibri" w:hAnsi="Calibri" w:cs="Calibri"/>
                <w:sz w:val="20"/>
                <w:szCs w:val="20"/>
              </w:rPr>
              <w:t>9.15-BN nr. 12</w:t>
            </w:r>
          </w:p>
        </w:tc>
        <w:tc>
          <w:tcPr>
            <w:tcW w:w="7945" w:type="dxa"/>
          </w:tcPr>
          <w:p w14:paraId="66891629" w14:textId="590ED656" w:rsidR="004B21FB" w:rsidRPr="0075613C" w:rsidRDefault="004B21FB" w:rsidP="00A96F71">
            <w:pPr>
              <w:rPr>
                <w:rFonts w:ascii="Calibri" w:hAnsi="Calibri" w:cs="Calibri"/>
                <w:sz w:val="20"/>
                <w:szCs w:val="20"/>
              </w:rPr>
            </w:pPr>
            <w:r w:rsidRPr="0075613C">
              <w:rPr>
                <w:rStyle w:val="normaltextrun"/>
                <w:rFonts w:ascii="Calibri" w:hAnsi="Calibri" w:cs="Calibri"/>
                <w:color w:val="000000"/>
                <w:sz w:val="20"/>
                <w:szCs w:val="20"/>
                <w:shd w:val="clear" w:color="auto" w:fill="FFFFFF"/>
              </w:rPr>
              <w:t>2. Hovedsikkerhetsvakten skal deretter sikre arbeidsstedet med mindre annet framgår av bestemmelsene her. </w:t>
            </w:r>
            <w:r w:rsidRPr="0075613C">
              <w:rPr>
                <w:rStyle w:val="normaltextrun"/>
                <w:rFonts w:ascii="Calibri" w:hAnsi="Calibri" w:cs="Calibri"/>
                <w:color w:val="FF0000"/>
                <w:sz w:val="20"/>
                <w:szCs w:val="20"/>
                <w:shd w:val="clear" w:color="auto" w:fill="FFFFFF"/>
              </w:rPr>
              <w:t>Hovedsikkerhetsvakten har ansvar for å sikre arbeidsstedet, men kan overlate til lokalsikkerhetsvakt (LSV) å gjennomføre sikringen. </w:t>
            </w:r>
            <w:r w:rsidRPr="0075613C">
              <w:rPr>
                <w:rStyle w:val="normaltextrun"/>
                <w:rFonts w:ascii="Calibri" w:hAnsi="Calibri" w:cs="Calibri"/>
                <w:strike/>
                <w:color w:val="FF0000"/>
                <w:sz w:val="20"/>
                <w:szCs w:val="20"/>
                <w:shd w:val="clear" w:color="auto" w:fill="FFFFFF"/>
              </w:rPr>
              <w:t>men kan overlate til annet personell å gjennomføre sikringen.</w:t>
            </w:r>
            <w:r w:rsidRPr="0075613C">
              <w:rPr>
                <w:rStyle w:val="eop"/>
                <w:rFonts w:ascii="Calibri" w:hAnsi="Calibri" w:cs="Calibri"/>
                <w:color w:val="FF0000"/>
                <w:sz w:val="20"/>
                <w:szCs w:val="20"/>
                <w:shd w:val="clear" w:color="auto" w:fill="FFFFFF"/>
              </w:rPr>
              <w:t> </w:t>
            </w:r>
          </w:p>
        </w:tc>
        <w:tc>
          <w:tcPr>
            <w:tcW w:w="2835" w:type="dxa"/>
          </w:tcPr>
          <w:p w14:paraId="3423FE62" w14:textId="260B5068" w:rsidR="004B21FB" w:rsidRPr="0075613C" w:rsidRDefault="004B21FB" w:rsidP="00A96F71">
            <w:pPr>
              <w:rPr>
                <w:rFonts w:ascii="Calibri" w:hAnsi="Calibri" w:cs="Calibri"/>
                <w:sz w:val="20"/>
                <w:szCs w:val="20"/>
              </w:rPr>
            </w:pPr>
          </w:p>
        </w:tc>
        <w:tc>
          <w:tcPr>
            <w:tcW w:w="2693" w:type="dxa"/>
          </w:tcPr>
          <w:p w14:paraId="26B36890" w14:textId="77777777" w:rsidR="004B21FB" w:rsidRDefault="004B21FB" w:rsidP="00A96F71">
            <w:pPr>
              <w:rPr>
                <w:rFonts w:ascii="Calibri" w:hAnsi="Calibri" w:cs="Calibri"/>
                <w:sz w:val="20"/>
                <w:szCs w:val="20"/>
              </w:rPr>
            </w:pPr>
            <w:r>
              <w:rPr>
                <w:rFonts w:ascii="Calibri" w:hAnsi="Calibri" w:cs="Calibri"/>
                <w:sz w:val="20"/>
                <w:szCs w:val="20"/>
              </w:rPr>
              <w:t>Tas ikke til følge.</w:t>
            </w:r>
          </w:p>
          <w:p w14:paraId="7E292EE5" w14:textId="77777777" w:rsidR="004B21FB" w:rsidRDefault="004B21FB" w:rsidP="00A96F71">
            <w:pPr>
              <w:rPr>
                <w:rFonts w:ascii="Calibri" w:hAnsi="Calibri" w:cs="Calibri"/>
                <w:sz w:val="20"/>
                <w:szCs w:val="20"/>
              </w:rPr>
            </w:pPr>
          </w:p>
          <w:p w14:paraId="63E2C71F" w14:textId="0AF44676" w:rsidR="004B21FB" w:rsidRPr="0075613C" w:rsidRDefault="004B21FB" w:rsidP="00A96F71">
            <w:pPr>
              <w:rPr>
                <w:rFonts w:ascii="Calibri" w:hAnsi="Calibri" w:cs="Calibri"/>
                <w:sz w:val="20"/>
                <w:szCs w:val="20"/>
              </w:rPr>
            </w:pPr>
            <w:r>
              <w:rPr>
                <w:rFonts w:ascii="Calibri" w:hAnsi="Calibri" w:cs="Calibri"/>
                <w:sz w:val="20"/>
                <w:szCs w:val="20"/>
              </w:rPr>
              <w:t xml:space="preserve">Innspill til Hovedsikkerhetsvaktens regelbok. </w:t>
            </w:r>
          </w:p>
        </w:tc>
      </w:tr>
      <w:tr w:rsidR="004B21FB" w:rsidRPr="00FE104A" w14:paraId="0F470FE7" w14:textId="77777777" w:rsidTr="004174F0">
        <w:tc>
          <w:tcPr>
            <w:tcW w:w="839" w:type="dxa"/>
          </w:tcPr>
          <w:p w14:paraId="682729AC" w14:textId="1C98265B" w:rsidR="004B21FB" w:rsidRPr="0075613C" w:rsidRDefault="004B21FB" w:rsidP="00A96F71">
            <w:pPr>
              <w:rPr>
                <w:rFonts w:ascii="Calibri" w:hAnsi="Calibri" w:cs="Calibri"/>
                <w:sz w:val="20"/>
                <w:szCs w:val="20"/>
              </w:rPr>
            </w:pPr>
            <w:r>
              <w:rPr>
                <w:rFonts w:ascii="Calibri" w:hAnsi="Calibri" w:cs="Calibri"/>
                <w:sz w:val="20"/>
                <w:szCs w:val="20"/>
              </w:rPr>
              <w:t>9.15-BN nr. 12</w:t>
            </w:r>
          </w:p>
        </w:tc>
        <w:tc>
          <w:tcPr>
            <w:tcW w:w="7945" w:type="dxa"/>
          </w:tcPr>
          <w:p w14:paraId="33DE6F50" w14:textId="263A551B" w:rsidR="004B21FB" w:rsidRPr="0075613C" w:rsidRDefault="004B21FB" w:rsidP="00A96F71">
            <w:pPr>
              <w:rPr>
                <w:rStyle w:val="normaltextrun"/>
                <w:rFonts w:ascii="Calibri" w:hAnsi="Calibri" w:cs="Calibri"/>
                <w:color w:val="000000"/>
                <w:sz w:val="20"/>
                <w:szCs w:val="20"/>
                <w:shd w:val="clear" w:color="auto" w:fill="FFFFFF"/>
              </w:rPr>
            </w:pPr>
            <w:r w:rsidRPr="00963D69">
              <w:rPr>
                <w:rFonts w:ascii="Calibri" w:hAnsi="Calibri" w:cs="Calibri"/>
                <w:color w:val="000000"/>
                <w:sz w:val="20"/>
                <w:szCs w:val="20"/>
                <w:shd w:val="clear" w:color="auto" w:fill="FFFFFF"/>
              </w:rPr>
              <w:t>Dette er også en fastsettelse av etablert praksis som gjør det smidigere å kombinere rollen som fører og hovedsikkerhetsvakt.</w:t>
            </w:r>
          </w:p>
        </w:tc>
        <w:tc>
          <w:tcPr>
            <w:tcW w:w="2835" w:type="dxa"/>
          </w:tcPr>
          <w:p w14:paraId="77610C4E" w14:textId="4B6813C3" w:rsidR="004B21FB" w:rsidRPr="0075613C" w:rsidRDefault="004B21FB" w:rsidP="00A96F71">
            <w:pPr>
              <w:rPr>
                <w:rFonts w:ascii="Calibri" w:hAnsi="Calibri" w:cs="Calibri"/>
                <w:sz w:val="20"/>
                <w:szCs w:val="20"/>
              </w:rPr>
            </w:pPr>
          </w:p>
        </w:tc>
        <w:tc>
          <w:tcPr>
            <w:tcW w:w="2693" w:type="dxa"/>
          </w:tcPr>
          <w:p w14:paraId="6121F60F" w14:textId="2D5D37A9"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06F871BA" w14:textId="77777777" w:rsidTr="004174F0">
        <w:tc>
          <w:tcPr>
            <w:tcW w:w="839" w:type="dxa"/>
          </w:tcPr>
          <w:p w14:paraId="1D1DA3FA" w14:textId="7480FBAB" w:rsidR="004B21FB" w:rsidRDefault="004B21FB" w:rsidP="00A96F71">
            <w:pPr>
              <w:rPr>
                <w:rFonts w:ascii="Calibri" w:hAnsi="Calibri" w:cs="Calibri"/>
                <w:sz w:val="20"/>
                <w:szCs w:val="20"/>
              </w:rPr>
            </w:pPr>
            <w:r>
              <w:rPr>
                <w:rFonts w:ascii="Calibri" w:hAnsi="Calibri" w:cs="Calibri"/>
                <w:sz w:val="20"/>
                <w:szCs w:val="20"/>
              </w:rPr>
              <w:t>9.15-BN nr. 14</w:t>
            </w:r>
          </w:p>
        </w:tc>
        <w:tc>
          <w:tcPr>
            <w:tcW w:w="7945" w:type="dxa"/>
          </w:tcPr>
          <w:p w14:paraId="59827E5A" w14:textId="0735EC69" w:rsidR="004B21FB" w:rsidRPr="00963D69" w:rsidRDefault="004B21FB" w:rsidP="00A96F71">
            <w:pPr>
              <w:rPr>
                <w:rFonts w:ascii="Calibri" w:hAnsi="Calibri" w:cs="Calibri"/>
                <w:color w:val="000000"/>
                <w:sz w:val="20"/>
                <w:szCs w:val="20"/>
                <w:shd w:val="clear" w:color="auto" w:fill="FFFFFF"/>
              </w:rPr>
            </w:pPr>
            <w:r w:rsidRPr="00825AC0">
              <w:rPr>
                <w:rFonts w:ascii="Calibri" w:hAnsi="Calibri" w:cs="Calibri"/>
                <w:color w:val="000000"/>
                <w:sz w:val="20"/>
                <w:szCs w:val="20"/>
                <w:shd w:val="clear" w:color="auto" w:fill="FFFFFF"/>
              </w:rPr>
              <w:t>Uproblematisk endring.</w:t>
            </w:r>
          </w:p>
        </w:tc>
        <w:tc>
          <w:tcPr>
            <w:tcW w:w="2835" w:type="dxa"/>
          </w:tcPr>
          <w:p w14:paraId="7E362838" w14:textId="72CAFD6C" w:rsidR="004B21FB" w:rsidRPr="0075613C" w:rsidRDefault="004B21FB" w:rsidP="00A96F71">
            <w:pPr>
              <w:rPr>
                <w:rFonts w:ascii="Calibri" w:hAnsi="Calibri" w:cs="Calibri"/>
                <w:sz w:val="20"/>
                <w:szCs w:val="20"/>
              </w:rPr>
            </w:pPr>
          </w:p>
        </w:tc>
        <w:tc>
          <w:tcPr>
            <w:tcW w:w="2693" w:type="dxa"/>
          </w:tcPr>
          <w:p w14:paraId="7EB1F143" w14:textId="6C2D26BC"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668D36F6" w14:textId="77777777" w:rsidTr="004174F0">
        <w:tc>
          <w:tcPr>
            <w:tcW w:w="839" w:type="dxa"/>
          </w:tcPr>
          <w:p w14:paraId="77092DE7" w14:textId="49A8A2CD" w:rsidR="004B21FB" w:rsidRDefault="004B21FB" w:rsidP="00A96F71">
            <w:pPr>
              <w:rPr>
                <w:rFonts w:ascii="Calibri" w:hAnsi="Calibri" w:cs="Calibri"/>
                <w:sz w:val="20"/>
                <w:szCs w:val="20"/>
              </w:rPr>
            </w:pPr>
            <w:r w:rsidRPr="0075613C">
              <w:rPr>
                <w:rFonts w:ascii="Calibri" w:hAnsi="Calibri" w:cs="Calibri"/>
                <w:sz w:val="20"/>
                <w:szCs w:val="20"/>
              </w:rPr>
              <w:t>9.15 nr. 14</w:t>
            </w:r>
          </w:p>
        </w:tc>
        <w:tc>
          <w:tcPr>
            <w:tcW w:w="7945" w:type="dxa"/>
          </w:tcPr>
          <w:p w14:paraId="2706EECD" w14:textId="77777777" w:rsidR="004B21FB" w:rsidRPr="001C433B" w:rsidRDefault="004B21FB" w:rsidP="00A96F71">
            <w:pPr>
              <w:spacing w:line="256" w:lineRule="auto"/>
              <w:rPr>
                <w:rFonts w:ascii="Calibri" w:eastAsia="Calibri" w:hAnsi="Calibri" w:cs="Calibri"/>
                <w:kern w:val="0"/>
                <w:sz w:val="20"/>
                <w:szCs w:val="20"/>
                <w14:ligatures w14:val="none"/>
              </w:rPr>
            </w:pPr>
            <w:r w:rsidRPr="001C433B">
              <w:rPr>
                <w:rFonts w:ascii="Calibri" w:eastAsia="Calibri" w:hAnsi="Calibri" w:cs="Calibri"/>
                <w:kern w:val="0"/>
                <w:sz w:val="20"/>
                <w:szCs w:val="20"/>
                <w14:ligatures w14:val="none"/>
              </w:rPr>
              <w:t xml:space="preserve">Jf. endringen i </w:t>
            </w:r>
            <w:proofErr w:type="spellStart"/>
            <w:r w:rsidRPr="001C433B">
              <w:rPr>
                <w:rFonts w:ascii="Calibri" w:eastAsia="Calibri" w:hAnsi="Calibri" w:cs="Calibri"/>
                <w:kern w:val="0"/>
                <w:sz w:val="20"/>
                <w:szCs w:val="20"/>
                <w14:ligatures w14:val="none"/>
              </w:rPr>
              <w:t>pkt</w:t>
            </w:r>
            <w:proofErr w:type="spellEnd"/>
            <w:r w:rsidRPr="001C433B">
              <w:rPr>
                <w:rFonts w:ascii="Calibri" w:eastAsia="Calibri" w:hAnsi="Calibri" w:cs="Calibri"/>
                <w:kern w:val="0"/>
                <w:sz w:val="20"/>
                <w:szCs w:val="20"/>
                <w14:ligatures w14:val="none"/>
              </w:rPr>
              <w:t xml:space="preserve"> 12, kan kanskje formuleres som:</w:t>
            </w:r>
          </w:p>
          <w:p w14:paraId="50040012" w14:textId="77777777" w:rsidR="004B21FB" w:rsidRPr="001C433B" w:rsidRDefault="004B21FB" w:rsidP="00A96F71">
            <w:pPr>
              <w:spacing w:line="256" w:lineRule="auto"/>
              <w:rPr>
                <w:rFonts w:ascii="Calibri" w:eastAsia="Calibri" w:hAnsi="Calibri" w:cs="Calibri"/>
                <w:kern w:val="0"/>
                <w:sz w:val="20"/>
                <w:szCs w:val="20"/>
                <w14:ligatures w14:val="none"/>
              </w:rPr>
            </w:pPr>
          </w:p>
          <w:p w14:paraId="4061C91E" w14:textId="448384F6" w:rsidR="004B21FB" w:rsidRPr="00825AC0" w:rsidRDefault="004B21FB" w:rsidP="00A96F71">
            <w:pPr>
              <w:rPr>
                <w:rFonts w:ascii="Calibri" w:hAnsi="Calibri" w:cs="Calibri"/>
                <w:color w:val="000000"/>
                <w:sz w:val="20"/>
                <w:szCs w:val="20"/>
                <w:shd w:val="clear" w:color="auto" w:fill="FFFFFF"/>
              </w:rPr>
            </w:pPr>
            <w:r w:rsidRPr="0075613C">
              <w:rPr>
                <w:rFonts w:ascii="Calibri" w:eastAsia="Calibri" w:hAnsi="Calibri" w:cs="Calibri"/>
                <w:kern w:val="0"/>
                <w:sz w:val="20"/>
                <w:szCs w:val="20"/>
                <w14:ligatures w14:val="none"/>
              </w:rPr>
              <w:t>«Der arbeidsstedet sikres med signal 1A/1</w:t>
            </w:r>
            <w:proofErr w:type="gramStart"/>
            <w:r w:rsidRPr="0075613C">
              <w:rPr>
                <w:rFonts w:ascii="Calibri" w:eastAsia="Calibri" w:hAnsi="Calibri" w:cs="Calibri"/>
                <w:kern w:val="0"/>
                <w:sz w:val="20"/>
                <w:szCs w:val="20"/>
                <w14:ligatures w14:val="none"/>
              </w:rPr>
              <w:t>B ”Stopp</w:t>
            </w:r>
            <w:proofErr w:type="gramEnd"/>
            <w:r w:rsidRPr="0075613C">
              <w:rPr>
                <w:rFonts w:ascii="Calibri" w:eastAsia="Calibri" w:hAnsi="Calibri" w:cs="Calibri"/>
                <w:kern w:val="0"/>
                <w:sz w:val="20"/>
                <w:szCs w:val="20"/>
                <w14:ligatures w14:val="none"/>
              </w:rPr>
              <w:t>”, kan toglederen eller togekspeditøren gi tillatelse til arbeid i spor før det er satt opp signal 1A/1</w:t>
            </w:r>
            <w:proofErr w:type="gramStart"/>
            <w:r w:rsidRPr="0075613C">
              <w:rPr>
                <w:rFonts w:ascii="Calibri" w:eastAsia="Calibri" w:hAnsi="Calibri" w:cs="Calibri"/>
                <w:kern w:val="0"/>
                <w:sz w:val="20"/>
                <w:szCs w:val="20"/>
                <w14:ligatures w14:val="none"/>
              </w:rPr>
              <w:t>B ”Stopp</w:t>
            </w:r>
            <w:proofErr w:type="gramEnd"/>
            <w:r w:rsidRPr="0075613C">
              <w:rPr>
                <w:rFonts w:ascii="Calibri" w:eastAsia="Calibri" w:hAnsi="Calibri" w:cs="Calibri"/>
                <w:kern w:val="0"/>
                <w:sz w:val="20"/>
                <w:szCs w:val="20"/>
                <w14:ligatures w14:val="none"/>
              </w:rPr>
              <w:t>”»?</w:t>
            </w:r>
          </w:p>
        </w:tc>
        <w:tc>
          <w:tcPr>
            <w:tcW w:w="2835" w:type="dxa"/>
          </w:tcPr>
          <w:p w14:paraId="026D54C0" w14:textId="29BF03A8" w:rsidR="004B21FB" w:rsidRPr="0075613C" w:rsidRDefault="004B21FB" w:rsidP="00A96F71">
            <w:pPr>
              <w:rPr>
                <w:rFonts w:ascii="Calibri" w:hAnsi="Calibri" w:cs="Calibri"/>
                <w:sz w:val="20"/>
                <w:szCs w:val="20"/>
              </w:rPr>
            </w:pPr>
            <w:r>
              <w:rPr>
                <w:rFonts w:ascii="Calibri" w:hAnsi="Calibri" w:cs="Calibri"/>
                <w:sz w:val="20"/>
                <w:szCs w:val="20"/>
              </w:rPr>
              <w:t>Det er hovedsikkerhetsvaktens ansvar uavhengig av hvem som sikrer arbeidsstedet.</w:t>
            </w:r>
          </w:p>
        </w:tc>
        <w:tc>
          <w:tcPr>
            <w:tcW w:w="2693" w:type="dxa"/>
          </w:tcPr>
          <w:p w14:paraId="7E27733F" w14:textId="77777777" w:rsidR="004B21FB" w:rsidRDefault="004B21FB" w:rsidP="00A96F71">
            <w:pPr>
              <w:rPr>
                <w:rFonts w:ascii="Calibri" w:hAnsi="Calibri" w:cs="Calibri"/>
                <w:sz w:val="20"/>
                <w:szCs w:val="20"/>
              </w:rPr>
            </w:pPr>
            <w:r>
              <w:rPr>
                <w:rFonts w:ascii="Calibri" w:hAnsi="Calibri" w:cs="Calibri"/>
                <w:sz w:val="20"/>
                <w:szCs w:val="20"/>
              </w:rPr>
              <w:t xml:space="preserve">Tas ikke til følge. </w:t>
            </w:r>
          </w:p>
          <w:p w14:paraId="3758FCDA" w14:textId="3C83DCEB" w:rsidR="004B21FB" w:rsidRPr="0075613C" w:rsidRDefault="004B21FB" w:rsidP="00A96F71">
            <w:pPr>
              <w:rPr>
                <w:rFonts w:ascii="Calibri" w:hAnsi="Calibri" w:cs="Calibri"/>
                <w:sz w:val="20"/>
                <w:szCs w:val="20"/>
              </w:rPr>
            </w:pPr>
          </w:p>
        </w:tc>
      </w:tr>
      <w:tr w:rsidR="004B21FB" w:rsidRPr="00FE104A" w14:paraId="4CF88F92" w14:textId="77777777" w:rsidTr="004174F0">
        <w:tc>
          <w:tcPr>
            <w:tcW w:w="839" w:type="dxa"/>
          </w:tcPr>
          <w:p w14:paraId="5168226D" w14:textId="29AA9CE5" w:rsidR="004B21FB" w:rsidRPr="0075613C" w:rsidRDefault="004B21FB" w:rsidP="00A96F71">
            <w:pPr>
              <w:rPr>
                <w:rFonts w:ascii="Calibri" w:hAnsi="Calibri" w:cs="Calibri"/>
                <w:sz w:val="20"/>
                <w:szCs w:val="20"/>
              </w:rPr>
            </w:pPr>
            <w:r>
              <w:rPr>
                <w:rFonts w:ascii="Calibri" w:hAnsi="Calibri" w:cs="Calibri"/>
                <w:sz w:val="20"/>
                <w:szCs w:val="20"/>
              </w:rPr>
              <w:t>9.15-BN nr. 14</w:t>
            </w:r>
          </w:p>
        </w:tc>
        <w:tc>
          <w:tcPr>
            <w:tcW w:w="7945" w:type="dxa"/>
          </w:tcPr>
          <w:p w14:paraId="6449EC15" w14:textId="77777777" w:rsidR="004B21FB" w:rsidRDefault="004B21FB" w:rsidP="00A96F71">
            <w:pPr>
              <w:spacing w:line="256" w:lineRule="auto"/>
              <w:rPr>
                <w:rFonts w:ascii="Calibri" w:eastAsia="Calibri" w:hAnsi="Calibri" w:cs="Calibri"/>
                <w:kern w:val="0"/>
                <w:sz w:val="20"/>
                <w:szCs w:val="20"/>
                <w14:ligatures w14:val="none"/>
              </w:rPr>
            </w:pPr>
            <w:r>
              <w:rPr>
                <w:rFonts w:ascii="Calibri" w:eastAsia="Calibri" w:hAnsi="Calibri" w:cs="Calibri"/>
                <w:kern w:val="0"/>
                <w:sz w:val="20"/>
                <w:szCs w:val="20"/>
                <w14:ligatures w14:val="none"/>
              </w:rPr>
              <w:t>Til endringslogg:</w:t>
            </w:r>
          </w:p>
          <w:p w14:paraId="5329303D" w14:textId="31F557A9" w:rsidR="004B21FB" w:rsidRPr="001C433B" w:rsidRDefault="004B21FB" w:rsidP="00A96F71">
            <w:pPr>
              <w:spacing w:line="256" w:lineRule="auto"/>
              <w:rPr>
                <w:rFonts w:ascii="Calibri" w:eastAsia="Calibri" w:hAnsi="Calibri" w:cs="Calibri"/>
                <w:kern w:val="0"/>
                <w:sz w:val="20"/>
                <w:szCs w:val="20"/>
                <w14:ligatures w14:val="none"/>
              </w:rPr>
            </w:pPr>
            <w:r w:rsidRPr="00434E69">
              <w:rPr>
                <w:rFonts w:ascii="Calibri" w:eastAsia="Calibri" w:hAnsi="Calibri" w:cs="Calibri"/>
                <w:kern w:val="0"/>
                <w:sz w:val="20"/>
                <w:szCs w:val="20"/>
                <w14:ligatures w14:val="none"/>
              </w:rPr>
              <w:t>Her skal det vel være 1A/1B</w:t>
            </w:r>
          </w:p>
        </w:tc>
        <w:tc>
          <w:tcPr>
            <w:tcW w:w="2835" w:type="dxa"/>
          </w:tcPr>
          <w:p w14:paraId="6E2C7F15" w14:textId="06499403" w:rsidR="004B21FB" w:rsidRPr="0075613C" w:rsidRDefault="004B21FB" w:rsidP="00A96F71">
            <w:pPr>
              <w:rPr>
                <w:rFonts w:ascii="Calibri" w:hAnsi="Calibri" w:cs="Calibri"/>
                <w:sz w:val="20"/>
                <w:szCs w:val="20"/>
              </w:rPr>
            </w:pPr>
            <w:r>
              <w:rPr>
                <w:rFonts w:ascii="Calibri" w:hAnsi="Calibri" w:cs="Calibri"/>
                <w:sz w:val="20"/>
                <w:szCs w:val="20"/>
              </w:rPr>
              <w:t>Korrekt.</w:t>
            </w:r>
          </w:p>
        </w:tc>
        <w:tc>
          <w:tcPr>
            <w:tcW w:w="2693" w:type="dxa"/>
          </w:tcPr>
          <w:p w14:paraId="3C142A30" w14:textId="0D83CF06" w:rsidR="004B21FB" w:rsidRPr="0075613C" w:rsidRDefault="004B21FB" w:rsidP="00A96F71">
            <w:pPr>
              <w:rPr>
                <w:rFonts w:ascii="Calibri" w:hAnsi="Calibri" w:cs="Calibri"/>
                <w:sz w:val="20"/>
                <w:szCs w:val="20"/>
              </w:rPr>
            </w:pPr>
            <w:r>
              <w:rPr>
                <w:rFonts w:ascii="Calibri" w:hAnsi="Calibri" w:cs="Calibri"/>
                <w:sz w:val="20"/>
                <w:szCs w:val="20"/>
              </w:rPr>
              <w:t>Tas til følge.</w:t>
            </w:r>
          </w:p>
        </w:tc>
      </w:tr>
      <w:tr w:rsidR="004B21FB" w:rsidRPr="00FE104A" w14:paraId="22392232" w14:textId="77777777" w:rsidTr="004174F0">
        <w:tc>
          <w:tcPr>
            <w:tcW w:w="839" w:type="dxa"/>
          </w:tcPr>
          <w:p w14:paraId="042CFFE4" w14:textId="2F88F833" w:rsidR="004B21FB" w:rsidRDefault="004B21FB" w:rsidP="00A96F71">
            <w:pPr>
              <w:rPr>
                <w:rFonts w:ascii="Calibri" w:hAnsi="Calibri" w:cs="Calibri"/>
                <w:sz w:val="20"/>
                <w:szCs w:val="20"/>
              </w:rPr>
            </w:pPr>
            <w:r>
              <w:rPr>
                <w:rFonts w:ascii="Calibri" w:hAnsi="Calibri" w:cs="Calibri"/>
                <w:sz w:val="20"/>
                <w:szCs w:val="20"/>
              </w:rPr>
              <w:t xml:space="preserve">9.16-BN </w:t>
            </w:r>
          </w:p>
        </w:tc>
        <w:tc>
          <w:tcPr>
            <w:tcW w:w="7945" w:type="dxa"/>
          </w:tcPr>
          <w:p w14:paraId="1B504769" w14:textId="77777777" w:rsidR="004B21FB" w:rsidRPr="002B6D96" w:rsidRDefault="004B21FB" w:rsidP="00A96F71">
            <w:pPr>
              <w:rPr>
                <w:rFonts w:ascii="Calibri" w:hAnsi="Calibri" w:cs="Calibri"/>
                <w:color w:val="000000"/>
                <w:sz w:val="20"/>
                <w:szCs w:val="20"/>
                <w:shd w:val="clear" w:color="auto" w:fill="FFFFFF"/>
              </w:rPr>
            </w:pPr>
            <w:r w:rsidRPr="002B6D96">
              <w:rPr>
                <w:rFonts w:ascii="Calibri" w:hAnsi="Calibri" w:cs="Calibri"/>
                <w:color w:val="000000"/>
                <w:sz w:val="20"/>
                <w:szCs w:val="20"/>
                <w:shd w:val="clear" w:color="auto" w:fill="FFFFFF"/>
              </w:rPr>
              <w:t>Se 9.15-BN nr. 11: Der fører og hovedsikkerhetsvakt er samme person og ringer fra arbeidstogets fastmonterte togradio burde det også være mulig å benytte togets belegg i sikringsanlegget som verifisering av posisjon.</w:t>
            </w:r>
          </w:p>
          <w:p w14:paraId="71D03526" w14:textId="77777777" w:rsidR="004B21FB" w:rsidRPr="002B6D96" w:rsidRDefault="004B21FB" w:rsidP="00A96F71">
            <w:pPr>
              <w:rPr>
                <w:rFonts w:ascii="Calibri" w:hAnsi="Calibri" w:cs="Calibri"/>
                <w:color w:val="000000"/>
                <w:sz w:val="20"/>
                <w:szCs w:val="20"/>
                <w:shd w:val="clear" w:color="auto" w:fill="FFFFFF"/>
              </w:rPr>
            </w:pPr>
          </w:p>
          <w:p w14:paraId="5B93E0DF" w14:textId="77777777" w:rsidR="004B21FB" w:rsidRPr="002B6D96" w:rsidRDefault="004B21FB" w:rsidP="00A96F71">
            <w:pPr>
              <w:rPr>
                <w:rFonts w:ascii="Calibri" w:hAnsi="Calibri" w:cs="Calibri"/>
                <w:b/>
                <w:bCs/>
                <w:i/>
                <w:iCs/>
                <w:color w:val="000000"/>
                <w:sz w:val="20"/>
                <w:szCs w:val="20"/>
                <w:shd w:val="clear" w:color="auto" w:fill="FFFFFF"/>
              </w:rPr>
            </w:pPr>
            <w:r w:rsidRPr="002B6D96">
              <w:rPr>
                <w:rFonts w:ascii="Calibri" w:hAnsi="Calibri" w:cs="Calibri"/>
                <w:b/>
                <w:bCs/>
                <w:color w:val="000000"/>
                <w:sz w:val="20"/>
                <w:szCs w:val="20"/>
                <w:shd w:val="clear" w:color="auto" w:fill="FFFFFF"/>
              </w:rPr>
              <w:t>Forslag til endring:</w:t>
            </w:r>
          </w:p>
          <w:p w14:paraId="5326C4C5" w14:textId="77777777" w:rsidR="004B21FB" w:rsidRPr="002B6D96" w:rsidRDefault="004B21FB" w:rsidP="00A96F71">
            <w:pPr>
              <w:rPr>
                <w:rFonts w:ascii="Calibri" w:hAnsi="Calibri" w:cs="Calibri"/>
                <w:i/>
                <w:iCs/>
                <w:color w:val="000000"/>
                <w:sz w:val="20"/>
                <w:szCs w:val="20"/>
                <w:shd w:val="clear" w:color="auto" w:fill="FFFFFF"/>
              </w:rPr>
            </w:pPr>
            <w:r w:rsidRPr="002B6D96">
              <w:rPr>
                <w:rFonts w:ascii="Calibri" w:hAnsi="Calibri" w:cs="Calibri"/>
                <w:i/>
                <w:iCs/>
                <w:color w:val="000000"/>
                <w:sz w:val="20"/>
                <w:szCs w:val="20"/>
                <w:shd w:val="clear" w:color="auto" w:fill="FFFFFF"/>
              </w:rPr>
              <w:t>«For anleggsområde-jernbane benyttes kontaktmagneter der det er isolerte sporfelt kun for å</w:t>
            </w:r>
          </w:p>
          <w:p w14:paraId="115799C7" w14:textId="77777777" w:rsidR="004B21FB" w:rsidRPr="002B6D96" w:rsidRDefault="004B21FB" w:rsidP="00A96F71">
            <w:pPr>
              <w:rPr>
                <w:rFonts w:ascii="Calibri" w:hAnsi="Calibri" w:cs="Calibri"/>
                <w:i/>
                <w:iCs/>
                <w:color w:val="000000"/>
                <w:sz w:val="20"/>
                <w:szCs w:val="20"/>
                <w:shd w:val="clear" w:color="auto" w:fill="FFFFFF"/>
              </w:rPr>
            </w:pPr>
            <w:r w:rsidRPr="002B6D96">
              <w:rPr>
                <w:rFonts w:ascii="Calibri" w:hAnsi="Calibri" w:cs="Calibri"/>
                <w:i/>
                <w:iCs/>
                <w:color w:val="000000"/>
                <w:sz w:val="20"/>
                <w:szCs w:val="20"/>
                <w:shd w:val="clear" w:color="auto" w:fill="FFFFFF"/>
              </w:rPr>
              <w:t>verifisere hvor hovedsikkerhetsvakten befinner seg. Hovedsikkerhetsvakten kan delegere å</w:t>
            </w:r>
          </w:p>
          <w:p w14:paraId="68B32375" w14:textId="77777777" w:rsidR="004B21FB" w:rsidRPr="002B6D96" w:rsidRDefault="004B21FB" w:rsidP="00A96F71">
            <w:pPr>
              <w:rPr>
                <w:rFonts w:ascii="Calibri" w:hAnsi="Calibri" w:cs="Calibri"/>
                <w:i/>
                <w:iCs/>
                <w:color w:val="000000"/>
                <w:sz w:val="20"/>
                <w:szCs w:val="20"/>
                <w:shd w:val="clear" w:color="auto" w:fill="FFFFFF"/>
              </w:rPr>
            </w:pPr>
            <w:r w:rsidRPr="002B6D96">
              <w:rPr>
                <w:rFonts w:ascii="Calibri" w:hAnsi="Calibri" w:cs="Calibri"/>
                <w:i/>
                <w:iCs/>
                <w:color w:val="000000"/>
                <w:sz w:val="20"/>
                <w:szCs w:val="20"/>
                <w:shd w:val="clear" w:color="auto" w:fill="FFFFFF"/>
              </w:rPr>
              <w:t>sette på kontaktmagnetene til lokal sikkerhetsvakt.</w:t>
            </w:r>
          </w:p>
          <w:p w14:paraId="38277F30" w14:textId="3B643A3D" w:rsidR="004B21FB" w:rsidRPr="00825AC0" w:rsidRDefault="004B21FB" w:rsidP="00A96F71">
            <w:pPr>
              <w:rPr>
                <w:rFonts w:ascii="Calibri" w:hAnsi="Calibri" w:cs="Calibri"/>
                <w:color w:val="000000"/>
                <w:sz w:val="20"/>
                <w:szCs w:val="20"/>
                <w:shd w:val="clear" w:color="auto" w:fill="FFFFFF"/>
              </w:rPr>
            </w:pPr>
            <w:r w:rsidRPr="002B6D96">
              <w:rPr>
                <w:rFonts w:ascii="Calibri" w:hAnsi="Calibri" w:cs="Calibri"/>
                <w:i/>
                <w:iCs/>
                <w:color w:val="FF0000"/>
                <w:sz w:val="20"/>
                <w:szCs w:val="20"/>
                <w:shd w:val="clear" w:color="auto" w:fill="FFFFFF"/>
              </w:rPr>
              <w:lastRenderedPageBreak/>
              <w:t>Der fører også er hovedsikkerhetsvakt og ringer fra trekkraftkjøretøyets togradio innmeldt med tognummer kan trekkraftkjøretøyets kortslutning av sporfelt eller deteksjon av akseltellere benyttes som verifisering av posisjon.»</w:t>
            </w:r>
          </w:p>
        </w:tc>
        <w:tc>
          <w:tcPr>
            <w:tcW w:w="2835" w:type="dxa"/>
          </w:tcPr>
          <w:p w14:paraId="13834C2A" w14:textId="77777777" w:rsidR="004B21FB" w:rsidRDefault="004B21FB" w:rsidP="00AF52AA">
            <w:pPr>
              <w:rPr>
                <w:rFonts w:ascii="Calibri" w:hAnsi="Calibri" w:cs="Calibri"/>
                <w:sz w:val="20"/>
                <w:szCs w:val="20"/>
              </w:rPr>
            </w:pPr>
            <w:r>
              <w:rPr>
                <w:rFonts w:ascii="Calibri" w:hAnsi="Calibri" w:cs="Calibri"/>
                <w:sz w:val="20"/>
                <w:szCs w:val="20"/>
              </w:rPr>
              <w:lastRenderedPageBreak/>
              <w:t xml:space="preserve">Ikke på høring. </w:t>
            </w:r>
          </w:p>
          <w:p w14:paraId="5E471360" w14:textId="5B43E005" w:rsidR="004B21FB" w:rsidRPr="0075613C" w:rsidRDefault="004B21FB" w:rsidP="00A96F71">
            <w:pPr>
              <w:rPr>
                <w:rFonts w:ascii="Calibri" w:hAnsi="Calibri" w:cs="Calibri"/>
                <w:sz w:val="20"/>
                <w:szCs w:val="20"/>
              </w:rPr>
            </w:pPr>
          </w:p>
        </w:tc>
        <w:tc>
          <w:tcPr>
            <w:tcW w:w="2693" w:type="dxa"/>
          </w:tcPr>
          <w:p w14:paraId="5A425D64" w14:textId="4B408620" w:rsidR="004B21FB" w:rsidRDefault="004B21FB" w:rsidP="00A96F71">
            <w:pPr>
              <w:rPr>
                <w:rFonts w:ascii="Calibri" w:hAnsi="Calibri" w:cs="Calibri"/>
                <w:sz w:val="20"/>
                <w:szCs w:val="20"/>
              </w:rPr>
            </w:pPr>
            <w:r>
              <w:rPr>
                <w:rFonts w:ascii="Calibri" w:hAnsi="Calibri" w:cs="Calibri"/>
                <w:sz w:val="20"/>
                <w:szCs w:val="20"/>
              </w:rPr>
              <w:t>Tas ikke til følge.</w:t>
            </w:r>
          </w:p>
          <w:p w14:paraId="67BF39E4" w14:textId="76C81823" w:rsidR="004B21FB" w:rsidRPr="0075613C" w:rsidRDefault="004B21FB" w:rsidP="00A96F71">
            <w:pPr>
              <w:rPr>
                <w:rFonts w:ascii="Calibri" w:hAnsi="Calibri" w:cs="Calibri"/>
                <w:sz w:val="20"/>
                <w:szCs w:val="20"/>
              </w:rPr>
            </w:pPr>
            <w:r>
              <w:rPr>
                <w:rFonts w:ascii="Calibri" w:hAnsi="Calibri" w:cs="Calibri"/>
                <w:sz w:val="20"/>
                <w:szCs w:val="20"/>
              </w:rPr>
              <w:t xml:space="preserve">Innspill til revisjon 2028. </w:t>
            </w:r>
          </w:p>
        </w:tc>
      </w:tr>
      <w:tr w:rsidR="004B21FB" w:rsidRPr="00FE104A" w14:paraId="07C2BFDD" w14:textId="77777777" w:rsidTr="004174F0">
        <w:tc>
          <w:tcPr>
            <w:tcW w:w="839" w:type="dxa"/>
          </w:tcPr>
          <w:p w14:paraId="13463976" w14:textId="0108B098" w:rsidR="004B21FB" w:rsidRDefault="004B21FB" w:rsidP="00A96F71">
            <w:pPr>
              <w:rPr>
                <w:rFonts w:ascii="Calibri" w:hAnsi="Calibri" w:cs="Calibri"/>
                <w:sz w:val="20"/>
                <w:szCs w:val="20"/>
              </w:rPr>
            </w:pPr>
            <w:r>
              <w:rPr>
                <w:rFonts w:ascii="Calibri" w:hAnsi="Calibri" w:cs="Calibri"/>
                <w:sz w:val="20"/>
                <w:szCs w:val="20"/>
              </w:rPr>
              <w:t>9.20-BN</w:t>
            </w:r>
          </w:p>
        </w:tc>
        <w:tc>
          <w:tcPr>
            <w:tcW w:w="7945" w:type="dxa"/>
          </w:tcPr>
          <w:p w14:paraId="1B830E72" w14:textId="1428B3CB" w:rsidR="004B21FB" w:rsidRPr="002B6D96" w:rsidRDefault="004B21FB" w:rsidP="00A96F71">
            <w:pPr>
              <w:rPr>
                <w:rFonts w:ascii="Calibri" w:hAnsi="Calibri" w:cs="Calibri"/>
                <w:color w:val="000000"/>
                <w:sz w:val="20"/>
                <w:szCs w:val="20"/>
                <w:shd w:val="clear" w:color="auto" w:fill="FFFFFF"/>
              </w:rPr>
            </w:pPr>
            <w:r w:rsidRPr="007343C8">
              <w:rPr>
                <w:rFonts w:ascii="Calibri" w:hAnsi="Calibri" w:cs="Calibri"/>
                <w:color w:val="000000"/>
                <w:sz w:val="20"/>
                <w:szCs w:val="20"/>
                <w:shd w:val="clear" w:color="auto" w:fill="FFFFFF"/>
              </w:rPr>
              <w:t>På elektrifiserte strekninger er det LFK som er ansvarlig for etablering den sperren togleder setter for frakoblet område. Dette bør komme tydeligere frem i dette kapittelet.</w:t>
            </w:r>
          </w:p>
        </w:tc>
        <w:tc>
          <w:tcPr>
            <w:tcW w:w="2835" w:type="dxa"/>
          </w:tcPr>
          <w:p w14:paraId="4E2D4FAE" w14:textId="77777777" w:rsidR="004B21FB" w:rsidRDefault="004B21FB" w:rsidP="0065412D">
            <w:pPr>
              <w:rPr>
                <w:rFonts w:ascii="Calibri" w:hAnsi="Calibri" w:cs="Calibri"/>
                <w:sz w:val="20"/>
                <w:szCs w:val="20"/>
              </w:rPr>
            </w:pPr>
            <w:r>
              <w:rPr>
                <w:rFonts w:ascii="Calibri" w:hAnsi="Calibri" w:cs="Calibri"/>
                <w:sz w:val="20"/>
                <w:szCs w:val="20"/>
              </w:rPr>
              <w:t xml:space="preserve">Ikke på høring. </w:t>
            </w:r>
          </w:p>
          <w:p w14:paraId="6BA904E2" w14:textId="77777777" w:rsidR="004B21FB" w:rsidRDefault="004B21FB" w:rsidP="00A96F71">
            <w:pPr>
              <w:rPr>
                <w:rFonts w:ascii="Calibri" w:hAnsi="Calibri" w:cs="Calibri"/>
                <w:sz w:val="20"/>
                <w:szCs w:val="20"/>
              </w:rPr>
            </w:pPr>
          </w:p>
          <w:p w14:paraId="0DCDFA2B" w14:textId="0C5E324C" w:rsidR="004B21FB" w:rsidRPr="0075613C" w:rsidRDefault="004B21FB" w:rsidP="00A96F71">
            <w:pPr>
              <w:rPr>
                <w:rFonts w:ascii="Calibri" w:hAnsi="Calibri" w:cs="Calibri"/>
                <w:sz w:val="20"/>
                <w:szCs w:val="20"/>
              </w:rPr>
            </w:pPr>
            <w:r>
              <w:rPr>
                <w:rFonts w:ascii="Calibri" w:hAnsi="Calibri" w:cs="Calibri"/>
                <w:sz w:val="20"/>
                <w:szCs w:val="20"/>
              </w:rPr>
              <w:t xml:space="preserve">Dette er beskrevet i TJN punkt 9.80-BN. </w:t>
            </w:r>
          </w:p>
        </w:tc>
        <w:tc>
          <w:tcPr>
            <w:tcW w:w="2693" w:type="dxa"/>
          </w:tcPr>
          <w:p w14:paraId="3202F36D" w14:textId="45F4E5F2" w:rsidR="004B21FB" w:rsidRPr="0075613C" w:rsidRDefault="004B21FB" w:rsidP="00A96F71">
            <w:pPr>
              <w:rPr>
                <w:rFonts w:ascii="Calibri" w:hAnsi="Calibri" w:cs="Calibri"/>
                <w:sz w:val="20"/>
                <w:szCs w:val="20"/>
              </w:rPr>
            </w:pPr>
            <w:r>
              <w:rPr>
                <w:rFonts w:ascii="Calibri" w:hAnsi="Calibri" w:cs="Calibri"/>
                <w:sz w:val="20"/>
                <w:szCs w:val="20"/>
              </w:rPr>
              <w:t xml:space="preserve">Tas ikke til følge. Innspill til revisjon 2028. </w:t>
            </w:r>
          </w:p>
        </w:tc>
      </w:tr>
      <w:tr w:rsidR="004B21FB" w:rsidRPr="00FE104A" w14:paraId="0EE1E22C" w14:textId="77777777" w:rsidTr="004174F0">
        <w:tc>
          <w:tcPr>
            <w:tcW w:w="839" w:type="dxa"/>
          </w:tcPr>
          <w:p w14:paraId="62C9F24D" w14:textId="5BC9C784" w:rsidR="004B21FB" w:rsidRDefault="004B21FB" w:rsidP="00A96F71">
            <w:pPr>
              <w:rPr>
                <w:rFonts w:ascii="Calibri" w:hAnsi="Calibri" w:cs="Calibri"/>
                <w:sz w:val="20"/>
                <w:szCs w:val="20"/>
              </w:rPr>
            </w:pPr>
            <w:r>
              <w:rPr>
                <w:rFonts w:ascii="Calibri" w:hAnsi="Calibri" w:cs="Calibri"/>
                <w:sz w:val="20"/>
                <w:szCs w:val="20"/>
              </w:rPr>
              <w:t>9.20-BN nr. 4</w:t>
            </w:r>
          </w:p>
        </w:tc>
        <w:tc>
          <w:tcPr>
            <w:tcW w:w="7945" w:type="dxa"/>
          </w:tcPr>
          <w:p w14:paraId="524DA611" w14:textId="600A5085" w:rsidR="004B21FB" w:rsidRPr="002B6D96" w:rsidRDefault="004B21FB" w:rsidP="00A96F71">
            <w:pP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Ikke på høring: </w:t>
            </w:r>
            <w:r w:rsidRPr="00450C9F">
              <w:rPr>
                <w:rFonts w:ascii="Calibri" w:hAnsi="Calibri" w:cs="Calibri"/>
                <w:color w:val="000000"/>
                <w:sz w:val="20"/>
                <w:szCs w:val="20"/>
                <w:shd w:val="clear" w:color="auto" w:fill="FFFFFF"/>
              </w:rPr>
              <w:t>Kulepunktene bør erstattes av bokstavpunkt a) og b).</w:t>
            </w:r>
          </w:p>
        </w:tc>
        <w:tc>
          <w:tcPr>
            <w:tcW w:w="2835" w:type="dxa"/>
          </w:tcPr>
          <w:p w14:paraId="07E8C6AD" w14:textId="0558D61A" w:rsidR="004B21FB" w:rsidRPr="0075613C" w:rsidRDefault="004B21FB" w:rsidP="00A96F71">
            <w:pPr>
              <w:rPr>
                <w:rFonts w:ascii="Calibri" w:hAnsi="Calibri" w:cs="Calibri"/>
                <w:sz w:val="20"/>
                <w:szCs w:val="20"/>
              </w:rPr>
            </w:pPr>
            <w:r>
              <w:rPr>
                <w:rFonts w:ascii="Calibri" w:hAnsi="Calibri" w:cs="Calibri"/>
                <w:sz w:val="20"/>
                <w:szCs w:val="20"/>
              </w:rPr>
              <w:t>Ikke på høring.</w:t>
            </w:r>
          </w:p>
        </w:tc>
        <w:tc>
          <w:tcPr>
            <w:tcW w:w="2693" w:type="dxa"/>
          </w:tcPr>
          <w:p w14:paraId="081A8EED" w14:textId="02A1BC90"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3B3A79C6" w14:textId="77777777" w:rsidTr="004174F0">
        <w:tc>
          <w:tcPr>
            <w:tcW w:w="839" w:type="dxa"/>
          </w:tcPr>
          <w:p w14:paraId="4099F237" w14:textId="629BD544" w:rsidR="004B21FB" w:rsidRDefault="004B21FB" w:rsidP="00A96F71">
            <w:pPr>
              <w:rPr>
                <w:rFonts w:ascii="Calibri" w:hAnsi="Calibri" w:cs="Calibri"/>
                <w:sz w:val="20"/>
                <w:szCs w:val="20"/>
              </w:rPr>
            </w:pPr>
            <w:r>
              <w:rPr>
                <w:rFonts w:ascii="Calibri" w:hAnsi="Calibri" w:cs="Calibri"/>
                <w:sz w:val="20"/>
                <w:szCs w:val="20"/>
              </w:rPr>
              <w:t>9.21-BN nr. 4</w:t>
            </w:r>
          </w:p>
        </w:tc>
        <w:tc>
          <w:tcPr>
            <w:tcW w:w="7945" w:type="dxa"/>
          </w:tcPr>
          <w:p w14:paraId="449B735A" w14:textId="4571EE80" w:rsidR="004B21FB" w:rsidRPr="00055936" w:rsidRDefault="004B21FB" w:rsidP="00A96F71">
            <w:pPr>
              <w:rPr>
                <w:rFonts w:ascii="Calibri" w:hAnsi="Calibri" w:cs="Calibri"/>
                <w:sz w:val="20"/>
                <w:szCs w:val="20"/>
              </w:rPr>
            </w:pPr>
            <w:r w:rsidRPr="00055936">
              <w:rPr>
                <w:rFonts w:ascii="Calibri" w:hAnsi="Calibri" w:cs="Calibri"/>
                <w:sz w:val="20"/>
                <w:szCs w:val="20"/>
              </w:rPr>
              <w:t>Uproblematisk endring.</w:t>
            </w:r>
          </w:p>
        </w:tc>
        <w:tc>
          <w:tcPr>
            <w:tcW w:w="2835" w:type="dxa"/>
          </w:tcPr>
          <w:p w14:paraId="1AA519DE" w14:textId="7069136A" w:rsidR="004B21FB" w:rsidRPr="0075613C" w:rsidRDefault="004B21FB" w:rsidP="00A96F71">
            <w:pPr>
              <w:rPr>
                <w:rFonts w:ascii="Calibri" w:hAnsi="Calibri" w:cs="Calibri"/>
                <w:sz w:val="20"/>
                <w:szCs w:val="20"/>
              </w:rPr>
            </w:pPr>
          </w:p>
        </w:tc>
        <w:tc>
          <w:tcPr>
            <w:tcW w:w="2693" w:type="dxa"/>
          </w:tcPr>
          <w:p w14:paraId="4ADE1FC8" w14:textId="1B33DA0F"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37729016" w14:textId="77777777" w:rsidTr="004174F0">
        <w:tc>
          <w:tcPr>
            <w:tcW w:w="839" w:type="dxa"/>
          </w:tcPr>
          <w:p w14:paraId="5C626215" w14:textId="0181CC72" w:rsidR="004B21FB" w:rsidRDefault="004B21FB" w:rsidP="00A96F71">
            <w:pPr>
              <w:rPr>
                <w:rFonts w:ascii="Calibri" w:hAnsi="Calibri" w:cs="Calibri"/>
                <w:sz w:val="20"/>
                <w:szCs w:val="20"/>
              </w:rPr>
            </w:pPr>
            <w:r>
              <w:rPr>
                <w:rFonts w:ascii="Calibri" w:hAnsi="Calibri" w:cs="Calibri"/>
                <w:sz w:val="20"/>
                <w:szCs w:val="20"/>
              </w:rPr>
              <w:t>9.21-BN nr. 5</w:t>
            </w:r>
          </w:p>
        </w:tc>
        <w:tc>
          <w:tcPr>
            <w:tcW w:w="7945" w:type="dxa"/>
          </w:tcPr>
          <w:p w14:paraId="63990C2C" w14:textId="77777777" w:rsidR="004B21FB" w:rsidRPr="00C736B2" w:rsidRDefault="004B21FB" w:rsidP="00A96F71">
            <w:pPr>
              <w:spacing w:line="278" w:lineRule="auto"/>
              <w:rPr>
                <w:rFonts w:ascii="Calibri" w:eastAsia="Aptos" w:hAnsi="Calibri" w:cs="Calibri"/>
                <w:sz w:val="20"/>
                <w:szCs w:val="20"/>
              </w:rPr>
            </w:pPr>
            <w:r w:rsidRPr="00C736B2">
              <w:rPr>
                <w:rFonts w:ascii="Calibri" w:eastAsia="Aptos" w:hAnsi="Calibri" w:cs="Calibri"/>
                <w:sz w:val="20"/>
                <w:szCs w:val="20"/>
              </w:rPr>
              <w:t>Som en tilpasning til eksisterende praksis foreslås det at signal 1C «Avsporingssignal» (rødt blinkende lys) kan benyttes i forbindelse med arbeid i spor der det er bestemt at signal 1A/1B «Stopp» skal benyttes. Rødt blinkende lys har vesentlig bedre synlighet enn rødt fast lys, og foretrekkes som markering av grenser for arbeid, markering av ikke profilfritt opphengt jordingsapparat osv. Formelt kan man også argumentere med at det der det foregår arbeid er økt avsporingsfare sammenlignet med der det ikke foregår arbeid.</w:t>
            </w:r>
          </w:p>
          <w:p w14:paraId="0174E8BA" w14:textId="77777777" w:rsidR="004B21FB" w:rsidRPr="00C736B2" w:rsidRDefault="004B21FB" w:rsidP="00A96F71">
            <w:pPr>
              <w:spacing w:line="278" w:lineRule="auto"/>
              <w:rPr>
                <w:rFonts w:ascii="Calibri" w:eastAsia="Aptos" w:hAnsi="Calibri" w:cs="Calibri"/>
                <w:sz w:val="20"/>
                <w:szCs w:val="20"/>
              </w:rPr>
            </w:pPr>
          </w:p>
          <w:p w14:paraId="7D10DAE5" w14:textId="77777777" w:rsidR="004B21FB" w:rsidRPr="00C736B2" w:rsidRDefault="004B21FB" w:rsidP="00A96F71">
            <w:pPr>
              <w:spacing w:line="278" w:lineRule="auto"/>
              <w:rPr>
                <w:rFonts w:ascii="Calibri" w:eastAsia="Aptos" w:hAnsi="Calibri" w:cs="Calibri"/>
                <w:b/>
                <w:bCs/>
                <w:sz w:val="20"/>
                <w:szCs w:val="20"/>
              </w:rPr>
            </w:pPr>
            <w:r w:rsidRPr="00C736B2">
              <w:rPr>
                <w:rFonts w:ascii="Calibri" w:eastAsia="Aptos" w:hAnsi="Calibri" w:cs="Calibri"/>
                <w:b/>
                <w:bCs/>
                <w:sz w:val="20"/>
                <w:szCs w:val="20"/>
              </w:rPr>
              <w:t>Forslag til endring:</w:t>
            </w:r>
          </w:p>
          <w:p w14:paraId="0AAA6D4B" w14:textId="77777777" w:rsidR="004B21FB" w:rsidRPr="00C736B2" w:rsidRDefault="004B21FB" w:rsidP="00A96F71">
            <w:pPr>
              <w:spacing w:line="278" w:lineRule="auto"/>
              <w:rPr>
                <w:rFonts w:ascii="Calibri" w:eastAsia="Aptos" w:hAnsi="Calibri" w:cs="Calibri"/>
                <w:sz w:val="20"/>
                <w:szCs w:val="20"/>
              </w:rPr>
            </w:pPr>
            <w:r w:rsidRPr="00C736B2">
              <w:rPr>
                <w:rFonts w:ascii="Calibri" w:eastAsia="Aptos" w:hAnsi="Calibri" w:cs="Calibri"/>
                <w:sz w:val="20"/>
                <w:szCs w:val="20"/>
              </w:rPr>
              <w:t>«</w:t>
            </w:r>
            <w:r w:rsidRPr="00C736B2">
              <w:rPr>
                <w:rFonts w:ascii="Calibri" w:eastAsia="Aptos" w:hAnsi="Calibri" w:cs="Calibri"/>
                <w:color w:val="EE0000"/>
                <w:sz w:val="20"/>
                <w:szCs w:val="20"/>
              </w:rPr>
              <w:t xml:space="preserve">5. </w:t>
            </w:r>
            <w:r w:rsidRPr="00C736B2">
              <w:rPr>
                <w:rFonts w:ascii="Calibri" w:eastAsia="Aptos" w:hAnsi="Calibri" w:cs="Calibri"/>
                <w:i/>
                <w:iCs/>
                <w:color w:val="EE0000"/>
                <w:sz w:val="20"/>
                <w:szCs w:val="20"/>
              </w:rPr>
              <w:t>Signal 1C «Avsporingssignal» kan benyttes i forbindelse med arbeid i spor der det er bestemt at Signal 1A/1B «Stopp» skal benyttes.</w:t>
            </w:r>
            <w:r w:rsidRPr="00C736B2">
              <w:rPr>
                <w:rFonts w:ascii="Calibri" w:eastAsia="Aptos" w:hAnsi="Calibri" w:cs="Calibri"/>
                <w:sz w:val="20"/>
                <w:szCs w:val="20"/>
              </w:rPr>
              <w:t>»</w:t>
            </w:r>
          </w:p>
          <w:p w14:paraId="472F9D0E" w14:textId="77777777" w:rsidR="004B21FB" w:rsidRPr="00C736B2" w:rsidRDefault="004B21FB" w:rsidP="00A96F71">
            <w:pPr>
              <w:spacing w:line="278" w:lineRule="auto"/>
              <w:rPr>
                <w:rFonts w:ascii="Calibri" w:eastAsia="Aptos" w:hAnsi="Calibri" w:cs="Calibri"/>
                <w:sz w:val="20"/>
                <w:szCs w:val="20"/>
              </w:rPr>
            </w:pPr>
          </w:p>
          <w:p w14:paraId="4BD16C38" w14:textId="08A8EE84" w:rsidR="004B21FB" w:rsidRPr="00055936" w:rsidRDefault="004B21FB" w:rsidP="00A96F71">
            <w:pPr>
              <w:rPr>
                <w:rFonts w:ascii="Calibri" w:hAnsi="Calibri" w:cs="Calibri"/>
                <w:sz w:val="20"/>
                <w:szCs w:val="20"/>
              </w:rPr>
            </w:pPr>
            <w:r w:rsidRPr="00C736B2">
              <w:rPr>
                <w:rFonts w:ascii="Calibri" w:eastAsia="Aptos" w:hAnsi="Calibri" w:cs="Calibri"/>
                <w:sz w:val="20"/>
                <w:szCs w:val="20"/>
              </w:rPr>
              <w:t>Påfølgende punkter foreslås omnummerert.</w:t>
            </w:r>
          </w:p>
        </w:tc>
        <w:tc>
          <w:tcPr>
            <w:tcW w:w="2835" w:type="dxa"/>
          </w:tcPr>
          <w:p w14:paraId="1C0791EE" w14:textId="6845776B" w:rsidR="004B21FB" w:rsidRDefault="004B21FB" w:rsidP="00A96F71">
            <w:pPr>
              <w:rPr>
                <w:rFonts w:ascii="Calibri" w:hAnsi="Calibri" w:cs="Calibri"/>
                <w:sz w:val="20"/>
                <w:szCs w:val="20"/>
              </w:rPr>
            </w:pPr>
            <w:r>
              <w:rPr>
                <w:rFonts w:ascii="Calibri" w:hAnsi="Calibri" w:cs="Calibri"/>
                <w:sz w:val="20"/>
                <w:szCs w:val="20"/>
              </w:rPr>
              <w:t>Ikke på høring.</w:t>
            </w:r>
          </w:p>
          <w:p w14:paraId="727FB47C" w14:textId="77777777" w:rsidR="004B21FB" w:rsidRDefault="004B21FB" w:rsidP="00A96F71">
            <w:pPr>
              <w:rPr>
                <w:rFonts w:ascii="Calibri" w:hAnsi="Calibri" w:cs="Calibri"/>
                <w:sz w:val="20"/>
                <w:szCs w:val="20"/>
              </w:rPr>
            </w:pPr>
          </w:p>
          <w:p w14:paraId="3C31898B" w14:textId="697617E6" w:rsidR="004B21FB" w:rsidRPr="0075613C" w:rsidRDefault="004B21FB" w:rsidP="00A96F71">
            <w:pPr>
              <w:rPr>
                <w:rFonts w:ascii="Calibri" w:hAnsi="Calibri" w:cs="Calibri"/>
                <w:sz w:val="20"/>
                <w:szCs w:val="20"/>
              </w:rPr>
            </w:pPr>
            <w:r>
              <w:rPr>
                <w:rFonts w:ascii="Calibri" w:hAnsi="Calibri" w:cs="Calibri"/>
                <w:sz w:val="20"/>
                <w:szCs w:val="20"/>
              </w:rPr>
              <w:t xml:space="preserve">Intern regel i hovedsikkerhetsvaktens regelbok. </w:t>
            </w:r>
          </w:p>
        </w:tc>
        <w:tc>
          <w:tcPr>
            <w:tcW w:w="2693" w:type="dxa"/>
          </w:tcPr>
          <w:p w14:paraId="5376743C" w14:textId="4967116F" w:rsidR="004B21FB" w:rsidRPr="0075613C" w:rsidRDefault="004B21FB" w:rsidP="00A96F71">
            <w:pPr>
              <w:rPr>
                <w:rFonts w:ascii="Calibri" w:hAnsi="Calibri" w:cs="Calibri"/>
                <w:sz w:val="20"/>
                <w:szCs w:val="20"/>
              </w:rPr>
            </w:pPr>
            <w:r>
              <w:rPr>
                <w:rFonts w:ascii="Calibri" w:hAnsi="Calibri" w:cs="Calibri"/>
                <w:sz w:val="20"/>
                <w:szCs w:val="20"/>
              </w:rPr>
              <w:t xml:space="preserve">Tas ikke til følge. Innspill til revisjon 2028. </w:t>
            </w:r>
          </w:p>
        </w:tc>
      </w:tr>
      <w:tr w:rsidR="004B21FB" w:rsidRPr="00FE104A" w14:paraId="48A58BFE" w14:textId="77777777" w:rsidTr="004174F0">
        <w:tc>
          <w:tcPr>
            <w:tcW w:w="839" w:type="dxa"/>
          </w:tcPr>
          <w:p w14:paraId="03ECD94F" w14:textId="60CCA714" w:rsidR="004B21FB" w:rsidRDefault="004B21FB" w:rsidP="00A96F71">
            <w:pPr>
              <w:rPr>
                <w:rFonts w:ascii="Calibri" w:hAnsi="Calibri" w:cs="Calibri"/>
                <w:sz w:val="20"/>
                <w:szCs w:val="20"/>
              </w:rPr>
            </w:pPr>
            <w:r>
              <w:rPr>
                <w:rFonts w:ascii="Calibri" w:hAnsi="Calibri" w:cs="Calibri"/>
                <w:sz w:val="20"/>
                <w:szCs w:val="20"/>
              </w:rPr>
              <w:t>9.22-BN</w:t>
            </w:r>
          </w:p>
        </w:tc>
        <w:tc>
          <w:tcPr>
            <w:tcW w:w="7945" w:type="dxa"/>
          </w:tcPr>
          <w:p w14:paraId="529B23F7" w14:textId="77777777" w:rsidR="004B21FB" w:rsidRPr="00042CC0" w:rsidRDefault="004B21FB" w:rsidP="00A96F71">
            <w:pPr>
              <w:rPr>
                <w:sz w:val="20"/>
                <w:szCs w:val="20"/>
              </w:rPr>
            </w:pPr>
            <w:r w:rsidRPr="00042CC0">
              <w:rPr>
                <w:sz w:val="20"/>
                <w:szCs w:val="20"/>
              </w:rPr>
              <w:t xml:space="preserve">Hvis det er krysningssperre på stasjonen holder det å sikre i enten A eller B feltet, det vil ikke redusere sikkerheten. I tillegg vil det i en del tilfeller gjøre at man bruker kortere tid på </w:t>
            </w:r>
            <w:proofErr w:type="gramStart"/>
            <w:r w:rsidRPr="00042CC0">
              <w:rPr>
                <w:sz w:val="20"/>
                <w:szCs w:val="20"/>
              </w:rPr>
              <w:t>iverksette</w:t>
            </w:r>
            <w:proofErr w:type="gramEnd"/>
            <w:r w:rsidRPr="00042CC0">
              <w:rPr>
                <w:sz w:val="20"/>
                <w:szCs w:val="20"/>
              </w:rPr>
              <w:t xml:space="preserve"> og avslutte disponeringen.  </w:t>
            </w:r>
          </w:p>
          <w:p w14:paraId="24BF9CE3" w14:textId="77777777" w:rsidR="004B21FB" w:rsidRPr="00042CC0" w:rsidRDefault="004B21FB" w:rsidP="00A96F71">
            <w:pPr>
              <w:rPr>
                <w:sz w:val="20"/>
                <w:szCs w:val="20"/>
              </w:rPr>
            </w:pPr>
          </w:p>
          <w:p w14:paraId="07E0C86B" w14:textId="37A90E1C" w:rsidR="004B21FB" w:rsidRPr="00042CC0" w:rsidRDefault="004B21FB" w:rsidP="00A96F71">
            <w:pPr>
              <w:rPr>
                <w:sz w:val="20"/>
                <w:szCs w:val="20"/>
              </w:rPr>
            </w:pPr>
            <w:r w:rsidRPr="00042CC0">
              <w:rPr>
                <w:sz w:val="20"/>
                <w:szCs w:val="20"/>
              </w:rPr>
              <w:t>Hvis stasjonen ikke er nevnt i 2.12 SJN, så holder det med sikring i ene enden av stasjonen.</w:t>
            </w:r>
          </w:p>
        </w:tc>
        <w:tc>
          <w:tcPr>
            <w:tcW w:w="2835" w:type="dxa"/>
          </w:tcPr>
          <w:p w14:paraId="09EBFEB6" w14:textId="77777777" w:rsidR="004B21FB" w:rsidRDefault="004B21FB" w:rsidP="00F075E2">
            <w:pPr>
              <w:rPr>
                <w:rFonts w:ascii="Calibri" w:hAnsi="Calibri" w:cs="Calibri"/>
                <w:sz w:val="20"/>
                <w:szCs w:val="20"/>
              </w:rPr>
            </w:pPr>
            <w:r>
              <w:rPr>
                <w:rFonts w:ascii="Calibri" w:hAnsi="Calibri" w:cs="Calibri"/>
                <w:sz w:val="20"/>
                <w:szCs w:val="20"/>
              </w:rPr>
              <w:t xml:space="preserve">Ikke på høring. </w:t>
            </w:r>
          </w:p>
          <w:p w14:paraId="55756B3D" w14:textId="77777777" w:rsidR="004B21FB" w:rsidRPr="0075613C" w:rsidRDefault="004B21FB" w:rsidP="00A96F71">
            <w:pPr>
              <w:rPr>
                <w:rFonts w:ascii="Calibri" w:hAnsi="Calibri" w:cs="Calibri"/>
                <w:sz w:val="20"/>
                <w:szCs w:val="20"/>
              </w:rPr>
            </w:pPr>
          </w:p>
        </w:tc>
        <w:tc>
          <w:tcPr>
            <w:tcW w:w="2693" w:type="dxa"/>
          </w:tcPr>
          <w:p w14:paraId="149FF01C" w14:textId="75A58851" w:rsidR="004B21FB" w:rsidRPr="0075613C" w:rsidRDefault="004B21FB" w:rsidP="00F075E2">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588B35BC" w14:textId="77777777" w:rsidTr="004174F0">
        <w:tc>
          <w:tcPr>
            <w:tcW w:w="839" w:type="dxa"/>
          </w:tcPr>
          <w:p w14:paraId="6A9CE0BB" w14:textId="0036FDDE" w:rsidR="004B21FB" w:rsidRDefault="004B21FB" w:rsidP="00A96F71">
            <w:pPr>
              <w:rPr>
                <w:rFonts w:ascii="Calibri" w:hAnsi="Calibri" w:cs="Calibri"/>
                <w:sz w:val="20"/>
                <w:szCs w:val="20"/>
              </w:rPr>
            </w:pPr>
            <w:r>
              <w:rPr>
                <w:rFonts w:ascii="Calibri" w:hAnsi="Calibri" w:cs="Calibri"/>
                <w:sz w:val="20"/>
                <w:szCs w:val="20"/>
              </w:rPr>
              <w:t>9.22-BN</w:t>
            </w:r>
          </w:p>
        </w:tc>
        <w:tc>
          <w:tcPr>
            <w:tcW w:w="7945" w:type="dxa"/>
          </w:tcPr>
          <w:p w14:paraId="3E4E92AA" w14:textId="77777777" w:rsidR="004B21FB" w:rsidRPr="00042CC0" w:rsidRDefault="004B21FB" w:rsidP="00A96F71">
            <w:pPr>
              <w:rPr>
                <w:b/>
                <w:bCs/>
                <w:sz w:val="20"/>
                <w:szCs w:val="20"/>
              </w:rPr>
            </w:pPr>
            <w:r w:rsidRPr="00042CC0">
              <w:rPr>
                <w:sz w:val="20"/>
                <w:szCs w:val="20"/>
              </w:rPr>
              <w:t xml:space="preserve">Kommentar: På HSV dag fikk vi med kontrollfunksjoner innen signalfaget beskjed om at annen sikring enn kontaktmagneter på strekning med sporfelt </w:t>
            </w:r>
            <w:r w:rsidRPr="00042CC0">
              <w:rPr>
                <w:sz w:val="20"/>
                <w:szCs w:val="20"/>
                <w:u w:val="single"/>
              </w:rPr>
              <w:t>ikke</w:t>
            </w:r>
            <w:r w:rsidRPr="00042CC0">
              <w:rPr>
                <w:sz w:val="20"/>
                <w:szCs w:val="20"/>
              </w:rPr>
              <w:t xml:space="preserve"> var tillatt, tenker her på å belegge sporfeltrele i teknisk rom. Bakgrunnen var at det ikke var beskrevet i noe regelverk som en </w:t>
            </w:r>
            <w:r w:rsidRPr="00042CC0">
              <w:rPr>
                <w:sz w:val="20"/>
                <w:szCs w:val="20"/>
              </w:rPr>
              <w:lastRenderedPageBreak/>
              <w:t>fullgod sikring. Her mener jeg at det må åpnes for at personer med faglig kompetanse om sikringsanleggenes funksjonalitet kan vurdere andre sikringsmetoder enn kontaktmagneter.</w:t>
            </w:r>
          </w:p>
          <w:p w14:paraId="570717C7" w14:textId="77777777" w:rsidR="004B21FB" w:rsidRPr="00042CC0" w:rsidRDefault="004B21FB" w:rsidP="00A96F71">
            <w:pPr>
              <w:rPr>
                <w:sz w:val="20"/>
                <w:szCs w:val="20"/>
              </w:rPr>
            </w:pPr>
          </w:p>
        </w:tc>
        <w:tc>
          <w:tcPr>
            <w:tcW w:w="2835" w:type="dxa"/>
          </w:tcPr>
          <w:p w14:paraId="4628039C" w14:textId="44A62363" w:rsidR="004B21FB" w:rsidRPr="0075613C" w:rsidRDefault="004B21FB" w:rsidP="00A96F71">
            <w:pPr>
              <w:rPr>
                <w:rFonts w:ascii="Calibri" w:hAnsi="Calibri" w:cs="Calibri"/>
                <w:sz w:val="20"/>
                <w:szCs w:val="20"/>
              </w:rPr>
            </w:pPr>
            <w:r>
              <w:rPr>
                <w:rFonts w:ascii="Calibri" w:hAnsi="Calibri" w:cs="Calibri"/>
                <w:sz w:val="20"/>
                <w:szCs w:val="20"/>
              </w:rPr>
              <w:lastRenderedPageBreak/>
              <w:t>Ikke på høring.</w:t>
            </w:r>
          </w:p>
        </w:tc>
        <w:tc>
          <w:tcPr>
            <w:tcW w:w="2693" w:type="dxa"/>
          </w:tcPr>
          <w:p w14:paraId="081F5B1B" w14:textId="250108C0" w:rsidR="004B21FB" w:rsidRPr="0075613C" w:rsidRDefault="004B21FB" w:rsidP="00A96F71">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12670B81" w14:textId="77777777" w:rsidTr="004174F0">
        <w:tc>
          <w:tcPr>
            <w:tcW w:w="839" w:type="dxa"/>
          </w:tcPr>
          <w:p w14:paraId="53B7CA4D" w14:textId="279F5D06" w:rsidR="004B21FB" w:rsidRPr="0075613C" w:rsidRDefault="004B21FB" w:rsidP="00A96F71">
            <w:pPr>
              <w:rPr>
                <w:rFonts w:ascii="Calibri" w:hAnsi="Calibri" w:cs="Calibri"/>
                <w:sz w:val="20"/>
                <w:szCs w:val="20"/>
              </w:rPr>
            </w:pPr>
            <w:r w:rsidRPr="0075613C">
              <w:rPr>
                <w:rFonts w:ascii="Calibri" w:hAnsi="Calibri" w:cs="Calibri"/>
                <w:sz w:val="20"/>
                <w:szCs w:val="20"/>
              </w:rPr>
              <w:t>9.23-BN d)</w:t>
            </w:r>
          </w:p>
        </w:tc>
        <w:tc>
          <w:tcPr>
            <w:tcW w:w="7945" w:type="dxa"/>
          </w:tcPr>
          <w:p w14:paraId="1B69DEF0" w14:textId="1DAF724B" w:rsidR="004B21FB" w:rsidRPr="0075613C" w:rsidRDefault="004B21FB" w:rsidP="00A96F71">
            <w:pPr>
              <w:pStyle w:val="xmsolistparagraph"/>
              <w:shd w:val="clear" w:color="auto" w:fill="FFFFFF"/>
              <w:spacing w:before="0" w:beforeAutospacing="0" w:after="0" w:afterAutospacing="0"/>
              <w:rPr>
                <w:rFonts w:ascii="Calibri" w:hAnsi="Calibri" w:cs="Calibri"/>
                <w:i/>
                <w:iCs/>
                <w:color w:val="242424"/>
                <w:sz w:val="20"/>
                <w:szCs w:val="20"/>
              </w:rPr>
            </w:pPr>
            <w:r w:rsidRPr="0075613C">
              <w:rPr>
                <w:rFonts w:ascii="Calibri" w:hAnsi="Calibri" w:cs="Calibri"/>
                <w:i/>
                <w:iCs/>
                <w:color w:val="242424"/>
                <w:sz w:val="20"/>
                <w:szCs w:val="20"/>
              </w:rPr>
              <w:t>d) «På strekning med ERTMS skal også tilstøtende arbeidsområde sikres dersom det skal arbeides nærmere enn 55 meter til et innkjørstoppskilt, utkjørstoppskilt eller </w:t>
            </w:r>
            <w:r w:rsidRPr="0075613C">
              <w:rPr>
                <w:rFonts w:ascii="Calibri" w:hAnsi="Calibri" w:cs="Calibri"/>
                <w:i/>
                <w:iCs/>
                <w:color w:val="242424"/>
                <w:sz w:val="20"/>
                <w:szCs w:val="20"/>
                <w:bdr w:val="none" w:sz="0" w:space="0" w:color="auto" w:frame="1"/>
                <w:shd w:val="clear" w:color="auto" w:fill="FFFF00"/>
              </w:rPr>
              <w:t>blokkstoppskilt</w:t>
            </w:r>
            <w:r w:rsidRPr="0075613C">
              <w:rPr>
                <w:rFonts w:ascii="Calibri" w:hAnsi="Calibri" w:cs="Calibri"/>
                <w:i/>
                <w:iCs/>
                <w:color w:val="242424"/>
                <w:sz w:val="20"/>
                <w:szCs w:val="20"/>
              </w:rPr>
              <w:t> som avgrenser arbeidsområdet.»</w:t>
            </w:r>
          </w:p>
          <w:p w14:paraId="41F0F1B2" w14:textId="0471C39C" w:rsidR="004B21FB" w:rsidRPr="0075613C" w:rsidRDefault="004B21FB" w:rsidP="00A96F71">
            <w:pPr>
              <w:pStyle w:val="xmsolistparagraph"/>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br/>
              <w:t>På Vestfoldbanen, andre dobbeltspor strekninger og store stasjoner er det flere stoppskilt som har «blokkpost funksjonalitet», uten sikkerhetssone, men med sikkerhetsavstand (ERMTS begrep som ikke er i Teknisk regelverk) til middel i sporveksel bak sluttpunkt. Som følge av det vil det mange steder bli tilsvarende AO grense problematikk som ved innkjør, utkjør og blokkpost.</w:t>
            </w:r>
          </w:p>
          <w:p w14:paraId="67D1F56F" w14:textId="77777777" w:rsidR="004B21FB" w:rsidRPr="0075613C" w:rsidRDefault="004B21FB" w:rsidP="00A96F71">
            <w:pPr>
              <w:pStyle w:val="xmsolistparagraph"/>
              <w:shd w:val="clear" w:color="auto" w:fill="FFFFFF"/>
              <w:spacing w:before="0" w:beforeAutospacing="0" w:after="0" w:afterAutospacing="0"/>
              <w:rPr>
                <w:rFonts w:ascii="Calibri" w:hAnsi="Calibri" w:cs="Calibri"/>
                <w:color w:val="242424"/>
                <w:sz w:val="20"/>
                <w:szCs w:val="20"/>
              </w:rPr>
            </w:pPr>
          </w:p>
          <w:p w14:paraId="53750CAF" w14:textId="77777777" w:rsidR="004B21FB" w:rsidRPr="0075613C" w:rsidRDefault="004B21FB" w:rsidP="00A96F71">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Bør TJN si noe om at AO grense ved noen stoppskilt inne på stasjon også skal ha samme krav til 55m avstand? Men hvordan skal HSV hvite hvilke stoppskilt dette gjelder? Eller kan vi regulere dette generelt med å si:</w:t>
            </w:r>
          </w:p>
          <w:p w14:paraId="4C74794E" w14:textId="77777777" w:rsidR="004B21FB" w:rsidRPr="0075613C" w:rsidRDefault="004B21FB" w:rsidP="00A96F71">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w:t>
            </w:r>
          </w:p>
          <w:p w14:paraId="2B5E761C" w14:textId="77777777" w:rsidR="004B21FB" w:rsidRPr="0075613C" w:rsidRDefault="004B21FB" w:rsidP="00A96F71">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bdr w:val="none" w:sz="0" w:space="0" w:color="auto" w:frame="1"/>
                <w:shd w:val="clear" w:color="auto" w:fill="FFFF00"/>
              </w:rPr>
              <w:t>Forslag til endring:</w:t>
            </w:r>
          </w:p>
          <w:p w14:paraId="61E5E2AB" w14:textId="77777777" w:rsidR="004B21FB" w:rsidRPr="0075613C" w:rsidRDefault="004B21FB" w:rsidP="00A96F71">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På strekning med ERTMS skal også tilstøtende arbeidsområde sikres dersom det skal arbeides nærmere enn 55 meter til AO-grense der denne går ved </w:t>
            </w:r>
            <w:proofErr w:type="spellStart"/>
            <w:r w:rsidRPr="0075613C">
              <w:rPr>
                <w:rFonts w:ascii="Calibri" w:hAnsi="Calibri" w:cs="Calibri"/>
                <w:color w:val="242424"/>
                <w:sz w:val="20"/>
                <w:szCs w:val="20"/>
              </w:rPr>
              <w:t>motrettede</w:t>
            </w:r>
            <w:proofErr w:type="spellEnd"/>
            <w:r w:rsidRPr="0075613C">
              <w:rPr>
                <w:rFonts w:ascii="Calibri" w:hAnsi="Calibri" w:cs="Calibri"/>
                <w:color w:val="242424"/>
                <w:sz w:val="20"/>
                <w:szCs w:val="20"/>
              </w:rPr>
              <w:t xml:space="preserve"> Stoppskilt plassert på samme lokasjon</w:t>
            </w:r>
          </w:p>
          <w:p w14:paraId="293AC923" w14:textId="77777777" w:rsidR="004B21FB" w:rsidRPr="0075613C" w:rsidRDefault="004B21FB" w:rsidP="00A96F71">
            <w:pPr>
              <w:rPr>
                <w:rFonts w:ascii="Calibri" w:hAnsi="Calibri" w:cs="Calibri"/>
                <w:sz w:val="20"/>
                <w:szCs w:val="20"/>
              </w:rPr>
            </w:pPr>
          </w:p>
        </w:tc>
        <w:tc>
          <w:tcPr>
            <w:tcW w:w="2835" w:type="dxa"/>
          </w:tcPr>
          <w:p w14:paraId="7069C371" w14:textId="77777777" w:rsidR="004B21FB" w:rsidRPr="00790CFA" w:rsidRDefault="004B21FB" w:rsidP="00A96F71">
            <w:pPr>
              <w:rPr>
                <w:rFonts w:ascii="Calibri" w:hAnsi="Calibri" w:cs="Calibri"/>
                <w:sz w:val="20"/>
                <w:szCs w:val="20"/>
              </w:rPr>
            </w:pPr>
            <w:r w:rsidRPr="00790CFA">
              <w:rPr>
                <w:rFonts w:ascii="Calibri" w:hAnsi="Calibri" w:cs="Calibri"/>
                <w:sz w:val="20"/>
                <w:szCs w:val="20"/>
              </w:rPr>
              <w:t>Ikke på høring.</w:t>
            </w:r>
          </w:p>
          <w:p w14:paraId="3AE1C3D4" w14:textId="77777777" w:rsidR="004B21FB" w:rsidRPr="00790CFA" w:rsidRDefault="004B21FB" w:rsidP="00A96F71">
            <w:pPr>
              <w:rPr>
                <w:rFonts w:ascii="Calibri" w:hAnsi="Calibri" w:cs="Calibri"/>
                <w:sz w:val="20"/>
                <w:szCs w:val="20"/>
              </w:rPr>
            </w:pPr>
          </w:p>
          <w:p w14:paraId="02226440" w14:textId="4AA7C334" w:rsidR="004B21FB" w:rsidRPr="00790CFA" w:rsidRDefault="004B21FB" w:rsidP="008C5CC1">
            <w:pPr>
              <w:pStyle w:val="xmsonormal"/>
              <w:shd w:val="clear" w:color="auto" w:fill="FFFFFF"/>
              <w:spacing w:before="0" w:beforeAutospacing="0" w:after="0" w:afterAutospacing="0"/>
              <w:rPr>
                <w:rFonts w:ascii="Calibri" w:hAnsi="Calibri" w:cs="Calibri"/>
                <w:color w:val="242424"/>
                <w:sz w:val="20"/>
                <w:szCs w:val="20"/>
              </w:rPr>
            </w:pPr>
            <w:r w:rsidRPr="00790CFA">
              <w:rPr>
                <w:rFonts w:ascii="Calibri" w:hAnsi="Calibri" w:cs="Calibri"/>
                <w:color w:val="242424"/>
                <w:sz w:val="20"/>
                <w:szCs w:val="20"/>
              </w:rPr>
              <w:t xml:space="preserve">Vi er enige i at dette er et problem, som vi mener blir relevant kun for enkelte stasjoner på ERTMS i første omgang. Vi vurderer derfor en særbestemmelse for disse stasjonene, og tar dette som innspill til TJN 2028. Vi må imidlertid i fellesskap vurdere hvordan </w:t>
            </w:r>
            <w:proofErr w:type="spellStart"/>
            <w:r w:rsidRPr="00790CFA">
              <w:rPr>
                <w:rFonts w:ascii="Calibri" w:hAnsi="Calibri" w:cs="Calibri"/>
                <w:color w:val="242424"/>
                <w:sz w:val="20"/>
                <w:szCs w:val="20"/>
              </w:rPr>
              <w:t>hovedsikkerhets</w:t>
            </w:r>
            <w:proofErr w:type="spellEnd"/>
            <w:r w:rsidRPr="00790CFA">
              <w:rPr>
                <w:rFonts w:ascii="Calibri" w:hAnsi="Calibri" w:cs="Calibri"/>
                <w:color w:val="242424"/>
                <w:sz w:val="20"/>
                <w:szCs w:val="20"/>
              </w:rPr>
              <w:t xml:space="preserve">-vakten best mulig kan vite at man kommer til en slik grense og at man er i nødvendig avstand (55 m) fra grensen. Vi har tidligere snakket om å markere dette med f.eks. en stolpe. </w:t>
            </w:r>
          </w:p>
          <w:p w14:paraId="4F431636" w14:textId="3F9D5F2B" w:rsidR="004B21FB" w:rsidRPr="00790CFA" w:rsidRDefault="004B21FB" w:rsidP="00A96F71">
            <w:pPr>
              <w:rPr>
                <w:rFonts w:ascii="Calibri" w:hAnsi="Calibri" w:cs="Calibri"/>
                <w:sz w:val="20"/>
                <w:szCs w:val="20"/>
              </w:rPr>
            </w:pPr>
          </w:p>
        </w:tc>
        <w:tc>
          <w:tcPr>
            <w:tcW w:w="2693" w:type="dxa"/>
          </w:tcPr>
          <w:p w14:paraId="5BB7EEEE" w14:textId="0A449C44" w:rsidR="004B21FB" w:rsidRPr="00790CFA" w:rsidRDefault="004B21FB" w:rsidP="00A96F71">
            <w:pPr>
              <w:rPr>
                <w:rFonts w:ascii="Calibri" w:hAnsi="Calibri" w:cs="Calibri"/>
                <w:sz w:val="20"/>
                <w:szCs w:val="20"/>
              </w:rPr>
            </w:pPr>
            <w:r w:rsidRPr="00790CFA">
              <w:rPr>
                <w:rFonts w:ascii="Calibri" w:hAnsi="Calibri" w:cs="Calibri"/>
                <w:sz w:val="20"/>
                <w:szCs w:val="20"/>
              </w:rPr>
              <w:t>Innspill til TJN 2028.</w:t>
            </w:r>
          </w:p>
        </w:tc>
      </w:tr>
      <w:tr w:rsidR="004B21FB" w:rsidRPr="00FE104A" w14:paraId="5811F926" w14:textId="77777777" w:rsidTr="004174F0">
        <w:tc>
          <w:tcPr>
            <w:tcW w:w="839" w:type="dxa"/>
          </w:tcPr>
          <w:p w14:paraId="16311F78" w14:textId="62175CAB" w:rsidR="004B21FB" w:rsidRPr="0075613C" w:rsidRDefault="004B21FB" w:rsidP="00A96F71">
            <w:pPr>
              <w:rPr>
                <w:rFonts w:ascii="Calibri" w:hAnsi="Calibri" w:cs="Calibri"/>
                <w:sz w:val="20"/>
                <w:szCs w:val="20"/>
              </w:rPr>
            </w:pPr>
            <w:r>
              <w:rPr>
                <w:rFonts w:ascii="Calibri" w:hAnsi="Calibri" w:cs="Calibri"/>
                <w:sz w:val="20"/>
                <w:szCs w:val="20"/>
              </w:rPr>
              <w:t>9.24-BN nr. 1</w:t>
            </w:r>
          </w:p>
        </w:tc>
        <w:tc>
          <w:tcPr>
            <w:tcW w:w="7945" w:type="dxa"/>
          </w:tcPr>
          <w:p w14:paraId="16CA06E4" w14:textId="77777777" w:rsidR="004B21FB" w:rsidRPr="00E6093A" w:rsidRDefault="004B21FB" w:rsidP="00A96F71">
            <w:pPr>
              <w:spacing w:line="278" w:lineRule="auto"/>
              <w:rPr>
                <w:rFonts w:ascii="Calibri" w:eastAsia="Aptos" w:hAnsi="Calibri" w:cs="Calibri"/>
                <w:sz w:val="20"/>
                <w:szCs w:val="20"/>
              </w:rPr>
            </w:pPr>
            <w:r w:rsidRPr="00E6093A">
              <w:rPr>
                <w:rFonts w:ascii="Calibri" w:eastAsia="Aptos" w:hAnsi="Calibri" w:cs="Calibri"/>
                <w:sz w:val="20"/>
                <w:szCs w:val="20"/>
              </w:rPr>
              <w:t>Som en følge av foreslått endring i 9.4-BN nr. 5 bør det også være tillatt å unnlate å sette opp signal 105A/105B når grensen for et anleggsområde- jernbane legges ved en sporbutt. Signalbetydningen for signal 105A «Anleggsområde- jernbane begynner» er «</w:t>
            </w:r>
            <w:r w:rsidRPr="00E6093A">
              <w:rPr>
                <w:rFonts w:ascii="Calibri" w:eastAsia="Aptos" w:hAnsi="Calibri" w:cs="Calibri"/>
                <w:i/>
                <w:iCs/>
                <w:sz w:val="20"/>
                <w:szCs w:val="20"/>
              </w:rPr>
              <w:t>Stopp for kjøretøy som ikke skal kjøre inn på anleggsområde-jernbane</w:t>
            </w:r>
            <w:r w:rsidRPr="00E6093A">
              <w:rPr>
                <w:rFonts w:ascii="Calibri" w:eastAsia="Aptos" w:hAnsi="Calibri" w:cs="Calibri"/>
                <w:sz w:val="20"/>
                <w:szCs w:val="20"/>
              </w:rPr>
              <w:t>», og det er svært vanskelig å kjøre inn i et anleggsområde- jernbane fra en sporbutt. Tilsvarende betydning for signal 105B «Anleggsområde- jernbane slutter» er «</w:t>
            </w:r>
            <w:r w:rsidRPr="00E6093A">
              <w:rPr>
                <w:rFonts w:ascii="Calibri" w:eastAsia="Aptos" w:hAnsi="Calibri" w:cs="Calibri"/>
                <w:i/>
                <w:iCs/>
                <w:sz w:val="20"/>
                <w:szCs w:val="20"/>
              </w:rPr>
              <w:t>Stopp for kjøretøy som ikke skal kjøre ut av det.</w:t>
            </w:r>
            <w:r w:rsidRPr="00E6093A">
              <w:rPr>
                <w:rFonts w:ascii="Calibri" w:eastAsia="Aptos" w:hAnsi="Calibri" w:cs="Calibri"/>
                <w:sz w:val="20"/>
                <w:szCs w:val="20"/>
              </w:rPr>
              <w:t>» Hvis man prøver å kjøre ut av et anleggsområde- jernbane gjennom en sporbutt vil sporbutten være en mer effektiv avgrensning enn noe skilt kan drømme om å være.</w:t>
            </w:r>
          </w:p>
          <w:p w14:paraId="5F771CA3" w14:textId="77777777" w:rsidR="004B21FB" w:rsidRPr="00E6093A" w:rsidRDefault="004B21FB" w:rsidP="00A96F71">
            <w:pPr>
              <w:spacing w:line="278" w:lineRule="auto"/>
              <w:rPr>
                <w:rFonts w:ascii="Calibri" w:eastAsia="Aptos" w:hAnsi="Calibri" w:cs="Calibri"/>
                <w:sz w:val="20"/>
                <w:szCs w:val="20"/>
              </w:rPr>
            </w:pPr>
          </w:p>
          <w:p w14:paraId="779281D0" w14:textId="77777777" w:rsidR="004B21FB" w:rsidRPr="00E6093A" w:rsidRDefault="004B21FB" w:rsidP="00A96F71">
            <w:pPr>
              <w:spacing w:line="278" w:lineRule="auto"/>
              <w:rPr>
                <w:rFonts w:ascii="Calibri" w:eastAsia="Aptos" w:hAnsi="Calibri" w:cs="Calibri"/>
                <w:b/>
                <w:bCs/>
                <w:sz w:val="20"/>
                <w:szCs w:val="20"/>
              </w:rPr>
            </w:pPr>
            <w:r w:rsidRPr="00E6093A">
              <w:rPr>
                <w:rFonts w:ascii="Calibri" w:eastAsia="Aptos" w:hAnsi="Calibri" w:cs="Calibri"/>
                <w:b/>
                <w:bCs/>
                <w:sz w:val="20"/>
                <w:szCs w:val="20"/>
              </w:rPr>
              <w:t>Forslag til endring:</w:t>
            </w:r>
          </w:p>
          <w:p w14:paraId="4A8AF848" w14:textId="77777777" w:rsidR="004B21FB" w:rsidRPr="00E6093A" w:rsidRDefault="004B21FB" w:rsidP="00A96F71">
            <w:pPr>
              <w:spacing w:line="278" w:lineRule="auto"/>
              <w:rPr>
                <w:rFonts w:ascii="Calibri" w:eastAsia="Aptos" w:hAnsi="Calibri" w:cs="Calibri"/>
                <w:i/>
                <w:iCs/>
                <w:sz w:val="20"/>
                <w:szCs w:val="20"/>
              </w:rPr>
            </w:pPr>
            <w:r w:rsidRPr="00E6093A">
              <w:rPr>
                <w:rFonts w:ascii="Calibri" w:eastAsia="Aptos" w:hAnsi="Calibri" w:cs="Calibri"/>
                <w:sz w:val="20"/>
                <w:szCs w:val="20"/>
              </w:rPr>
              <w:lastRenderedPageBreak/>
              <w:t>«</w:t>
            </w:r>
            <w:r w:rsidRPr="00E6093A">
              <w:rPr>
                <w:rFonts w:ascii="Calibri" w:eastAsia="Aptos" w:hAnsi="Calibri" w:cs="Calibri"/>
                <w:i/>
                <w:iCs/>
                <w:sz w:val="20"/>
                <w:szCs w:val="20"/>
              </w:rPr>
              <w:t>1. Anleggsområde-jernbane skal sikres og avgrenses med signal 105A «Anleggsområdejernbane begynner» og 105B «Anleggsområde jernbane slutter».</w:t>
            </w:r>
          </w:p>
          <w:p w14:paraId="5063B567" w14:textId="77777777" w:rsidR="004B21FB" w:rsidRPr="00E6093A" w:rsidRDefault="004B21FB" w:rsidP="00A96F71">
            <w:pPr>
              <w:spacing w:line="278" w:lineRule="auto"/>
              <w:rPr>
                <w:rFonts w:ascii="Calibri" w:eastAsia="Aptos" w:hAnsi="Calibri" w:cs="Calibri"/>
                <w:i/>
                <w:iCs/>
                <w:sz w:val="20"/>
                <w:szCs w:val="20"/>
              </w:rPr>
            </w:pPr>
          </w:p>
          <w:p w14:paraId="1C3302B1" w14:textId="77777777" w:rsidR="004B21FB" w:rsidRPr="00E6093A" w:rsidRDefault="004B21FB" w:rsidP="00A96F71">
            <w:pPr>
              <w:spacing w:line="278" w:lineRule="auto"/>
              <w:rPr>
                <w:rFonts w:ascii="Calibri" w:eastAsia="Aptos" w:hAnsi="Calibri" w:cs="Calibri"/>
                <w:i/>
                <w:iCs/>
                <w:sz w:val="20"/>
                <w:szCs w:val="20"/>
              </w:rPr>
            </w:pPr>
            <w:r w:rsidRPr="00E6093A">
              <w:rPr>
                <w:rFonts w:ascii="Calibri" w:eastAsia="Aptos" w:hAnsi="Calibri" w:cs="Calibri"/>
                <w:i/>
                <w:iCs/>
                <w:sz w:val="20"/>
                <w:szCs w:val="20"/>
              </w:rPr>
              <w:t>Signalet kan unnlates når grensen for anleggsområdet blir lagt ved en stasjonsgrense. I slike tilfeller skal det være opprettet en sikkerhetssone. Sikkerhetssonen skal være angitt i den driftsoperative kunngjøringen.</w:t>
            </w:r>
          </w:p>
          <w:p w14:paraId="6BFB04B5" w14:textId="77777777" w:rsidR="004B21FB" w:rsidRPr="00E6093A" w:rsidRDefault="004B21FB" w:rsidP="00A96F71">
            <w:pPr>
              <w:spacing w:line="278" w:lineRule="auto"/>
              <w:rPr>
                <w:rFonts w:ascii="Calibri" w:eastAsia="Aptos" w:hAnsi="Calibri" w:cs="Calibri"/>
                <w:i/>
                <w:iCs/>
                <w:color w:val="EE0000"/>
                <w:sz w:val="20"/>
                <w:szCs w:val="20"/>
              </w:rPr>
            </w:pPr>
          </w:p>
          <w:p w14:paraId="599039AA" w14:textId="17F08DBD" w:rsidR="004B21FB" w:rsidRPr="00E6093A" w:rsidRDefault="004B21FB" w:rsidP="00A96F71">
            <w:pPr>
              <w:rPr>
                <w:rFonts w:ascii="Calibri" w:hAnsi="Calibri" w:cs="Calibri"/>
                <w:sz w:val="20"/>
                <w:szCs w:val="20"/>
              </w:rPr>
            </w:pPr>
            <w:r w:rsidRPr="00E6093A">
              <w:rPr>
                <w:rFonts w:ascii="Calibri" w:eastAsia="Aptos" w:hAnsi="Calibri" w:cs="Calibri"/>
                <w:i/>
                <w:iCs/>
                <w:color w:val="EE0000"/>
                <w:sz w:val="20"/>
                <w:szCs w:val="20"/>
              </w:rPr>
              <w:t>Signalet kan unnlates når grensen for anleggsområdet blir lagt ved en sporbutt. I slike tilfeller er det ikke nødvendig å opprette en sikkerhetssone.</w:t>
            </w:r>
            <w:r w:rsidRPr="00E6093A">
              <w:rPr>
                <w:rFonts w:ascii="Calibri" w:eastAsia="Aptos" w:hAnsi="Calibri" w:cs="Calibri"/>
                <w:sz w:val="20"/>
                <w:szCs w:val="20"/>
              </w:rPr>
              <w:t>»</w:t>
            </w:r>
          </w:p>
        </w:tc>
        <w:tc>
          <w:tcPr>
            <w:tcW w:w="2835" w:type="dxa"/>
          </w:tcPr>
          <w:p w14:paraId="79BE4E37" w14:textId="77777777" w:rsidR="004B21FB" w:rsidRDefault="004B21FB" w:rsidP="00224C74">
            <w:pPr>
              <w:rPr>
                <w:rFonts w:ascii="Calibri" w:hAnsi="Calibri" w:cs="Calibri"/>
                <w:sz w:val="20"/>
                <w:szCs w:val="20"/>
              </w:rPr>
            </w:pPr>
            <w:r>
              <w:rPr>
                <w:rFonts w:ascii="Calibri" w:hAnsi="Calibri" w:cs="Calibri"/>
                <w:sz w:val="20"/>
                <w:szCs w:val="20"/>
              </w:rPr>
              <w:lastRenderedPageBreak/>
              <w:t xml:space="preserve">Ikke på høring. </w:t>
            </w:r>
          </w:p>
          <w:p w14:paraId="0D01126A" w14:textId="501B2ACF" w:rsidR="004B21FB" w:rsidRPr="0075613C" w:rsidRDefault="004B21FB" w:rsidP="00A96F71">
            <w:pPr>
              <w:rPr>
                <w:rFonts w:ascii="Calibri" w:hAnsi="Calibri" w:cs="Calibri"/>
                <w:sz w:val="20"/>
                <w:szCs w:val="20"/>
              </w:rPr>
            </w:pPr>
          </w:p>
        </w:tc>
        <w:tc>
          <w:tcPr>
            <w:tcW w:w="2693" w:type="dxa"/>
          </w:tcPr>
          <w:p w14:paraId="7D2C364F" w14:textId="16590311" w:rsidR="004B21FB" w:rsidRPr="0075613C" w:rsidRDefault="004B21FB" w:rsidP="00A96F71">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360DECAE" w14:textId="77777777" w:rsidTr="004174F0">
        <w:tc>
          <w:tcPr>
            <w:tcW w:w="839" w:type="dxa"/>
          </w:tcPr>
          <w:p w14:paraId="449017F2" w14:textId="02C98CDF" w:rsidR="004B21FB" w:rsidRPr="0075613C" w:rsidRDefault="004B21FB" w:rsidP="00A96F71">
            <w:pPr>
              <w:rPr>
                <w:rFonts w:ascii="Calibri" w:hAnsi="Calibri" w:cs="Calibri"/>
                <w:sz w:val="20"/>
                <w:szCs w:val="20"/>
              </w:rPr>
            </w:pPr>
            <w:r>
              <w:rPr>
                <w:rFonts w:ascii="Calibri" w:hAnsi="Calibri" w:cs="Calibri"/>
                <w:sz w:val="20"/>
                <w:szCs w:val="20"/>
              </w:rPr>
              <w:t>9.25-BN nr. 1</w:t>
            </w:r>
          </w:p>
        </w:tc>
        <w:tc>
          <w:tcPr>
            <w:tcW w:w="7945" w:type="dxa"/>
          </w:tcPr>
          <w:p w14:paraId="733295E1" w14:textId="3DA9C460" w:rsidR="004B21FB" w:rsidRPr="0075613C" w:rsidRDefault="004B21FB" w:rsidP="00A96F71">
            <w:pPr>
              <w:rPr>
                <w:rFonts w:ascii="Calibri" w:hAnsi="Calibri" w:cs="Calibri"/>
                <w:sz w:val="20"/>
                <w:szCs w:val="20"/>
              </w:rPr>
            </w:pPr>
            <w:r w:rsidRPr="00585E2E">
              <w:rPr>
                <w:rFonts w:ascii="Calibri" w:hAnsi="Calibri" w:cs="Calibri"/>
                <w:sz w:val="20"/>
                <w:szCs w:val="20"/>
              </w:rPr>
              <w:t>Fornuftig tilpassing til ny funksjonalitet i TMS.</w:t>
            </w:r>
          </w:p>
        </w:tc>
        <w:tc>
          <w:tcPr>
            <w:tcW w:w="2835" w:type="dxa"/>
          </w:tcPr>
          <w:p w14:paraId="76ACDC29" w14:textId="0A1ABB07" w:rsidR="004B21FB" w:rsidRPr="0075613C" w:rsidRDefault="004B21FB" w:rsidP="00A96F71">
            <w:pPr>
              <w:rPr>
                <w:rFonts w:ascii="Calibri" w:hAnsi="Calibri" w:cs="Calibri"/>
                <w:sz w:val="20"/>
                <w:szCs w:val="20"/>
              </w:rPr>
            </w:pPr>
          </w:p>
        </w:tc>
        <w:tc>
          <w:tcPr>
            <w:tcW w:w="2693" w:type="dxa"/>
          </w:tcPr>
          <w:p w14:paraId="608701CF" w14:textId="2F412A52"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160CE864" w14:textId="77777777" w:rsidTr="004174F0">
        <w:tc>
          <w:tcPr>
            <w:tcW w:w="839" w:type="dxa"/>
          </w:tcPr>
          <w:p w14:paraId="4F3D999D" w14:textId="2EC3B28A" w:rsidR="004B21FB" w:rsidRPr="0075613C" w:rsidRDefault="004B21FB" w:rsidP="00A96F71">
            <w:pPr>
              <w:rPr>
                <w:rFonts w:ascii="Calibri" w:hAnsi="Calibri" w:cs="Calibri"/>
                <w:sz w:val="20"/>
                <w:szCs w:val="20"/>
              </w:rPr>
            </w:pPr>
            <w:r>
              <w:rPr>
                <w:rFonts w:ascii="Calibri" w:hAnsi="Calibri" w:cs="Calibri"/>
                <w:sz w:val="20"/>
                <w:szCs w:val="20"/>
              </w:rPr>
              <w:t>9.25-BN nr. 3a)</w:t>
            </w:r>
          </w:p>
        </w:tc>
        <w:tc>
          <w:tcPr>
            <w:tcW w:w="7945" w:type="dxa"/>
          </w:tcPr>
          <w:p w14:paraId="58C22715" w14:textId="1E3439AE" w:rsidR="004B21FB" w:rsidRPr="004A148E" w:rsidRDefault="004B21FB" w:rsidP="00A96F71">
            <w:pPr>
              <w:rPr>
                <w:rFonts w:ascii="Calibri" w:hAnsi="Calibri" w:cs="Calibri"/>
                <w:sz w:val="20"/>
                <w:szCs w:val="20"/>
              </w:rPr>
            </w:pPr>
            <w:r w:rsidRPr="004A148E">
              <w:rPr>
                <w:rFonts w:ascii="Calibri" w:eastAsia="Aptos" w:hAnsi="Calibri" w:cs="Calibri"/>
                <w:sz w:val="20"/>
                <w:szCs w:val="20"/>
              </w:rPr>
              <w:t>Fornuftig tilpasning til eksisterende praksis.</w:t>
            </w:r>
          </w:p>
        </w:tc>
        <w:tc>
          <w:tcPr>
            <w:tcW w:w="2835" w:type="dxa"/>
          </w:tcPr>
          <w:p w14:paraId="2B623F4D" w14:textId="3E85B636" w:rsidR="004B21FB" w:rsidRPr="0075613C" w:rsidRDefault="004B21FB" w:rsidP="00A96F71">
            <w:pPr>
              <w:rPr>
                <w:rFonts w:ascii="Calibri" w:hAnsi="Calibri" w:cs="Calibri"/>
                <w:sz w:val="20"/>
                <w:szCs w:val="20"/>
              </w:rPr>
            </w:pPr>
          </w:p>
        </w:tc>
        <w:tc>
          <w:tcPr>
            <w:tcW w:w="2693" w:type="dxa"/>
          </w:tcPr>
          <w:p w14:paraId="73232B4F" w14:textId="72016075"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51A4894A" w14:textId="77777777" w:rsidTr="004174F0">
        <w:tc>
          <w:tcPr>
            <w:tcW w:w="839" w:type="dxa"/>
          </w:tcPr>
          <w:p w14:paraId="2C7DDFFF" w14:textId="4CD12E3C" w:rsidR="004B21FB" w:rsidRDefault="004B21FB" w:rsidP="00A96F71">
            <w:pPr>
              <w:rPr>
                <w:rFonts w:ascii="Calibri" w:hAnsi="Calibri" w:cs="Calibri"/>
                <w:sz w:val="20"/>
                <w:szCs w:val="20"/>
              </w:rPr>
            </w:pPr>
            <w:r w:rsidRPr="0075613C">
              <w:rPr>
                <w:rFonts w:ascii="Calibri" w:hAnsi="Calibri" w:cs="Calibri"/>
                <w:sz w:val="20"/>
                <w:szCs w:val="20"/>
              </w:rPr>
              <w:t xml:space="preserve">9.25-BN nr. 3a) </w:t>
            </w:r>
          </w:p>
        </w:tc>
        <w:tc>
          <w:tcPr>
            <w:tcW w:w="7945" w:type="dxa"/>
          </w:tcPr>
          <w:p w14:paraId="3F7C8B8B"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r w:rsidRPr="00522B58">
              <w:rPr>
                <w:rFonts w:ascii="Calibri" w:eastAsia="Aptos" w:hAnsi="Calibri" w:cs="Calibri"/>
                <w:color w:val="FF0000"/>
                <w:kern w:val="0"/>
                <w:sz w:val="20"/>
                <w:szCs w:val="20"/>
                <w14:ligatures w14:val="none"/>
              </w:rPr>
              <w:t>Tilbakemelding:</w:t>
            </w:r>
          </w:p>
          <w:p w14:paraId="2802397A"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r w:rsidRPr="00522B58">
              <w:rPr>
                <w:rFonts w:ascii="Calibri" w:eastAsia="Aptos" w:hAnsi="Calibri" w:cs="Calibri"/>
                <w:color w:val="FF0000"/>
                <w:kern w:val="0"/>
                <w:sz w:val="20"/>
                <w:szCs w:val="20"/>
                <w14:ligatures w14:val="none"/>
              </w:rPr>
              <w:t xml:space="preserve">Nytt punkt 1Ø underpunkt C bør inn: </w:t>
            </w:r>
          </w:p>
          <w:p w14:paraId="7863B8F6"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p>
          <w:p w14:paraId="24BBA5B0"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r w:rsidRPr="00522B58">
              <w:rPr>
                <w:rFonts w:ascii="Calibri" w:eastAsia="Aptos" w:hAnsi="Calibri" w:cs="Calibri"/>
                <w:color w:val="FF0000"/>
                <w:kern w:val="0"/>
                <w:sz w:val="20"/>
                <w:szCs w:val="20"/>
                <w14:ligatures w14:val="none"/>
              </w:rPr>
              <w:t>Dette for at det skjer ofte ved oppstart at TL glemmer å legge de arbeidsområdene som sikres på lokal skifting, ETCS maskiner kommer da ikke i SH. Teksten passer bedre under oppstart enn under gjennomføring av arbeidsbrudd.</w:t>
            </w:r>
          </w:p>
          <w:p w14:paraId="4DD00F34"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p>
          <w:p w14:paraId="41E4158F"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r w:rsidRPr="00522B58">
              <w:rPr>
                <w:rFonts w:ascii="Calibri" w:eastAsia="Aptos" w:hAnsi="Calibri" w:cs="Calibri"/>
                <w:color w:val="FF0000"/>
                <w:kern w:val="0"/>
                <w:sz w:val="20"/>
                <w:szCs w:val="20"/>
                <w14:ligatures w14:val="none"/>
              </w:rPr>
              <w:t>Tekst som bør inn her er hentet fra 9.37-BN 5Ø:</w:t>
            </w:r>
          </w:p>
          <w:p w14:paraId="661BD65B" w14:textId="77777777" w:rsidR="004B21FB" w:rsidRPr="00522B58" w:rsidRDefault="004B21FB" w:rsidP="00A96F71">
            <w:pPr>
              <w:spacing w:line="256" w:lineRule="auto"/>
              <w:rPr>
                <w:rFonts w:ascii="Calibri" w:eastAsia="Aptos" w:hAnsi="Calibri" w:cs="Calibri"/>
                <w:color w:val="FF0000"/>
                <w:kern w:val="0"/>
                <w:sz w:val="20"/>
                <w:szCs w:val="20"/>
                <w14:ligatures w14:val="none"/>
              </w:rPr>
            </w:pPr>
          </w:p>
          <w:p w14:paraId="345631D2" w14:textId="54FB3EDE" w:rsidR="004B21FB" w:rsidRPr="004A148E" w:rsidRDefault="004B21FB" w:rsidP="00A96F71">
            <w:pPr>
              <w:rPr>
                <w:rFonts w:ascii="Calibri" w:eastAsia="Aptos" w:hAnsi="Calibri" w:cs="Calibri"/>
                <w:sz w:val="20"/>
                <w:szCs w:val="20"/>
              </w:rPr>
            </w:pPr>
            <w:r w:rsidRPr="0075613C">
              <w:rPr>
                <w:rFonts w:ascii="Calibri" w:eastAsia="Aptos" w:hAnsi="Calibri" w:cs="Calibri"/>
                <w:color w:val="FF0000"/>
                <w:kern w:val="0"/>
                <w:sz w:val="20"/>
                <w:szCs w:val="20"/>
                <w:u w:val="single"/>
                <w14:ligatures w14:val="none"/>
              </w:rPr>
              <w:t>For Østfoldbanens østre linje gjelder følgende dersom et ETCS-kjøretøy skal være i</w:t>
            </w:r>
            <w:r w:rsidRPr="0075613C">
              <w:rPr>
                <w:rFonts w:ascii="Calibri" w:eastAsia="Aptos" w:hAnsi="Calibri" w:cs="Calibri"/>
                <w:color w:val="FF0000"/>
                <w:kern w:val="0"/>
                <w:sz w:val="20"/>
                <w:szCs w:val="20"/>
                <w:u w:val="single"/>
                <w14:ligatures w14:val="none"/>
              </w:rPr>
              <w:br/>
              <w:t>skiftemodus (SH-modus) i et arbeidsområde: Et ETCS-kjøretøy kan være i skiftemodus (SH-</w:t>
            </w:r>
            <w:r w:rsidRPr="0075613C">
              <w:rPr>
                <w:rFonts w:ascii="Calibri" w:eastAsia="Aptos" w:hAnsi="Calibri" w:cs="Calibri"/>
                <w:color w:val="FF0000"/>
                <w:kern w:val="0"/>
                <w:sz w:val="20"/>
                <w:szCs w:val="20"/>
                <w:u w:val="single"/>
                <w14:ligatures w14:val="none"/>
              </w:rPr>
              <w:br/>
              <w:t>modus) i et frigitt midlertidig skifteområde kombinert med et arbeidsområde. Toglederen må</w:t>
            </w:r>
            <w:r w:rsidRPr="0075613C">
              <w:rPr>
                <w:rFonts w:ascii="Calibri" w:eastAsia="Aptos" w:hAnsi="Calibri" w:cs="Calibri"/>
                <w:color w:val="FF0000"/>
                <w:kern w:val="0"/>
                <w:sz w:val="20"/>
                <w:szCs w:val="20"/>
                <w:u w:val="single"/>
                <w14:ligatures w14:val="none"/>
              </w:rPr>
              <w:br/>
              <w:t>først frigi skifteområdet, deretter må arbeidsområdet sperres av toglederen og sikres av</w:t>
            </w:r>
            <w:r w:rsidRPr="0075613C">
              <w:rPr>
                <w:rFonts w:ascii="Calibri" w:eastAsia="Aptos" w:hAnsi="Calibri" w:cs="Calibri"/>
                <w:color w:val="FF0000"/>
                <w:kern w:val="0"/>
                <w:sz w:val="20"/>
                <w:szCs w:val="20"/>
                <w:u w:val="single"/>
                <w14:ligatures w14:val="none"/>
              </w:rPr>
              <w:br/>
              <w:t>hovedsikkerhetsvakten</w:t>
            </w:r>
          </w:p>
        </w:tc>
        <w:tc>
          <w:tcPr>
            <w:tcW w:w="2835" w:type="dxa"/>
          </w:tcPr>
          <w:p w14:paraId="69C20547" w14:textId="77777777" w:rsidR="004B21FB" w:rsidRPr="0075613C" w:rsidRDefault="004B21FB" w:rsidP="00A96F71">
            <w:pPr>
              <w:rPr>
                <w:rFonts w:ascii="Calibri" w:hAnsi="Calibri" w:cs="Calibri"/>
                <w:sz w:val="20"/>
                <w:szCs w:val="20"/>
              </w:rPr>
            </w:pPr>
          </w:p>
        </w:tc>
        <w:tc>
          <w:tcPr>
            <w:tcW w:w="2693" w:type="dxa"/>
          </w:tcPr>
          <w:p w14:paraId="7855314D" w14:textId="22AAC6DA" w:rsidR="004B21FB" w:rsidRDefault="004B21FB" w:rsidP="00A96F71">
            <w:pPr>
              <w:rPr>
                <w:rFonts w:ascii="Calibri" w:hAnsi="Calibri" w:cs="Calibri"/>
                <w:sz w:val="20"/>
                <w:szCs w:val="20"/>
              </w:rPr>
            </w:pPr>
            <w:r>
              <w:rPr>
                <w:rFonts w:ascii="Calibri" w:hAnsi="Calibri" w:cs="Calibri"/>
                <w:sz w:val="20"/>
                <w:szCs w:val="20"/>
              </w:rPr>
              <w:t>Tas ikke til følge.</w:t>
            </w:r>
          </w:p>
          <w:p w14:paraId="53515347" w14:textId="17E99DBE" w:rsidR="004B21FB" w:rsidRPr="0075613C" w:rsidRDefault="004B21FB" w:rsidP="00A96F71">
            <w:pPr>
              <w:rPr>
                <w:rFonts w:ascii="Calibri" w:hAnsi="Calibri" w:cs="Calibri"/>
                <w:sz w:val="20"/>
                <w:szCs w:val="20"/>
              </w:rPr>
            </w:pPr>
            <w:r>
              <w:rPr>
                <w:rFonts w:ascii="Calibri" w:hAnsi="Calibri" w:cs="Calibri"/>
                <w:sz w:val="20"/>
                <w:szCs w:val="20"/>
              </w:rPr>
              <w:t>Innspill til revisjon 2028</w:t>
            </w:r>
          </w:p>
        </w:tc>
      </w:tr>
      <w:tr w:rsidR="004B21FB" w:rsidRPr="00FE104A" w14:paraId="6DD529DA" w14:textId="77777777" w:rsidTr="004174F0">
        <w:tc>
          <w:tcPr>
            <w:tcW w:w="839" w:type="dxa"/>
          </w:tcPr>
          <w:p w14:paraId="083C031F" w14:textId="710D9324" w:rsidR="004B21FB" w:rsidRPr="0075613C" w:rsidRDefault="004B21FB" w:rsidP="00A96F71">
            <w:pPr>
              <w:rPr>
                <w:rFonts w:ascii="Calibri" w:hAnsi="Calibri" w:cs="Calibri"/>
                <w:sz w:val="20"/>
                <w:szCs w:val="20"/>
              </w:rPr>
            </w:pPr>
            <w:r>
              <w:rPr>
                <w:rFonts w:ascii="Calibri" w:hAnsi="Calibri" w:cs="Calibri"/>
                <w:sz w:val="20"/>
                <w:szCs w:val="20"/>
              </w:rPr>
              <w:t>9.25-BN nr. 3d)</w:t>
            </w:r>
          </w:p>
        </w:tc>
        <w:tc>
          <w:tcPr>
            <w:tcW w:w="7945" w:type="dxa"/>
          </w:tcPr>
          <w:p w14:paraId="6A52C79A" w14:textId="77777777" w:rsidR="004B21FB" w:rsidRPr="00B933E3" w:rsidRDefault="004B21FB" w:rsidP="00A96F71">
            <w:pPr>
              <w:spacing w:line="278" w:lineRule="auto"/>
              <w:rPr>
                <w:rFonts w:ascii="Calibri" w:eastAsia="Aptos" w:hAnsi="Calibri" w:cs="Calibri"/>
                <w:sz w:val="20"/>
                <w:szCs w:val="20"/>
              </w:rPr>
            </w:pPr>
            <w:r w:rsidRPr="00B933E3">
              <w:rPr>
                <w:rFonts w:ascii="Calibri" w:eastAsia="Aptos" w:hAnsi="Calibri" w:cs="Calibri"/>
                <w:sz w:val="20"/>
                <w:szCs w:val="20"/>
              </w:rPr>
              <w:t>For å få lik praksis i anleggsområde- jernbane og sporbrudd og tilpasning til foreslått endring i 9.4-BN nr. 5 foreslås en ny bokstav d):</w:t>
            </w:r>
          </w:p>
          <w:p w14:paraId="04C044C7" w14:textId="77777777" w:rsidR="004B21FB" w:rsidRPr="00B933E3" w:rsidRDefault="004B21FB" w:rsidP="00A96F71">
            <w:pPr>
              <w:spacing w:line="278" w:lineRule="auto"/>
              <w:rPr>
                <w:rFonts w:ascii="Calibri" w:eastAsia="Aptos" w:hAnsi="Calibri" w:cs="Calibri"/>
                <w:sz w:val="20"/>
                <w:szCs w:val="20"/>
              </w:rPr>
            </w:pPr>
          </w:p>
          <w:p w14:paraId="5F1B33FF" w14:textId="77777777" w:rsidR="004B21FB" w:rsidRPr="00B933E3" w:rsidRDefault="004B21FB" w:rsidP="00A96F71">
            <w:pPr>
              <w:spacing w:line="278" w:lineRule="auto"/>
              <w:rPr>
                <w:rFonts w:ascii="Calibri" w:eastAsia="Aptos" w:hAnsi="Calibri" w:cs="Calibri"/>
                <w:b/>
                <w:bCs/>
                <w:sz w:val="20"/>
                <w:szCs w:val="20"/>
              </w:rPr>
            </w:pPr>
            <w:r w:rsidRPr="00B933E3">
              <w:rPr>
                <w:rFonts w:ascii="Calibri" w:eastAsia="Aptos" w:hAnsi="Calibri" w:cs="Calibri"/>
                <w:b/>
                <w:bCs/>
                <w:sz w:val="20"/>
                <w:szCs w:val="20"/>
              </w:rPr>
              <w:lastRenderedPageBreak/>
              <w:t>Forslag om endring:</w:t>
            </w:r>
          </w:p>
          <w:p w14:paraId="31BF513E" w14:textId="31A6B633" w:rsidR="004B21FB" w:rsidRPr="0075613C" w:rsidRDefault="004B21FB" w:rsidP="00A96F71">
            <w:pPr>
              <w:rPr>
                <w:rFonts w:ascii="Calibri" w:hAnsi="Calibri" w:cs="Calibri"/>
                <w:sz w:val="20"/>
                <w:szCs w:val="20"/>
              </w:rPr>
            </w:pPr>
            <w:r w:rsidRPr="00B933E3">
              <w:rPr>
                <w:rFonts w:ascii="Calibri" w:eastAsia="Aptos" w:hAnsi="Calibri" w:cs="Calibri"/>
                <w:sz w:val="20"/>
                <w:szCs w:val="20"/>
              </w:rPr>
              <w:t>«</w:t>
            </w:r>
            <w:r w:rsidRPr="00B933E3">
              <w:rPr>
                <w:rFonts w:ascii="Calibri" w:eastAsia="Aptos" w:hAnsi="Calibri" w:cs="Calibri"/>
                <w:i/>
                <w:iCs/>
                <w:sz w:val="20"/>
                <w:szCs w:val="20"/>
              </w:rPr>
              <w:t xml:space="preserve">d) </w:t>
            </w:r>
            <w:r w:rsidRPr="00B933E3">
              <w:rPr>
                <w:rFonts w:ascii="Calibri" w:eastAsia="Aptos" w:hAnsi="Calibri" w:cs="Calibri"/>
                <w:i/>
                <w:iCs/>
                <w:color w:val="EE0000"/>
                <w:sz w:val="20"/>
                <w:szCs w:val="20"/>
              </w:rPr>
              <w:t>Signalene kan unnlates når grensen for arbeidsbruddet blir lagt ved en sporbutt.</w:t>
            </w:r>
            <w:r w:rsidRPr="00B933E3">
              <w:rPr>
                <w:rFonts w:ascii="Calibri" w:eastAsia="Aptos" w:hAnsi="Calibri" w:cs="Calibri"/>
                <w:sz w:val="20"/>
                <w:szCs w:val="20"/>
              </w:rPr>
              <w:t>»</w:t>
            </w:r>
          </w:p>
        </w:tc>
        <w:tc>
          <w:tcPr>
            <w:tcW w:w="2835" w:type="dxa"/>
          </w:tcPr>
          <w:p w14:paraId="32C6D0AE" w14:textId="77777777" w:rsidR="004B21FB" w:rsidRDefault="004B21FB" w:rsidP="004A0005">
            <w:pPr>
              <w:rPr>
                <w:rFonts w:ascii="Calibri" w:hAnsi="Calibri" w:cs="Calibri"/>
                <w:sz w:val="20"/>
                <w:szCs w:val="20"/>
              </w:rPr>
            </w:pPr>
            <w:r>
              <w:rPr>
                <w:rFonts w:ascii="Calibri" w:hAnsi="Calibri" w:cs="Calibri"/>
                <w:sz w:val="20"/>
                <w:szCs w:val="20"/>
              </w:rPr>
              <w:lastRenderedPageBreak/>
              <w:t>Ikke på høring.</w:t>
            </w:r>
          </w:p>
          <w:p w14:paraId="139C941A" w14:textId="77777777" w:rsidR="004B21FB" w:rsidRPr="0075613C" w:rsidRDefault="004B21FB" w:rsidP="00A96F71">
            <w:pPr>
              <w:rPr>
                <w:rFonts w:ascii="Calibri" w:hAnsi="Calibri" w:cs="Calibri"/>
                <w:sz w:val="20"/>
                <w:szCs w:val="20"/>
              </w:rPr>
            </w:pPr>
          </w:p>
        </w:tc>
        <w:tc>
          <w:tcPr>
            <w:tcW w:w="2693" w:type="dxa"/>
          </w:tcPr>
          <w:p w14:paraId="78EA59BC" w14:textId="7EC01568" w:rsidR="004B21FB" w:rsidRPr="0075613C" w:rsidRDefault="004B21FB" w:rsidP="00A96F71">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58AAC6D1" w14:textId="77777777" w:rsidTr="004174F0">
        <w:tc>
          <w:tcPr>
            <w:tcW w:w="839" w:type="dxa"/>
          </w:tcPr>
          <w:p w14:paraId="25B38B87" w14:textId="543530B2" w:rsidR="004B21FB" w:rsidRPr="0075613C" w:rsidRDefault="004B21FB" w:rsidP="00A96F71">
            <w:pPr>
              <w:rPr>
                <w:rFonts w:ascii="Calibri" w:hAnsi="Calibri" w:cs="Calibri"/>
                <w:sz w:val="20"/>
                <w:szCs w:val="20"/>
              </w:rPr>
            </w:pPr>
            <w:r>
              <w:rPr>
                <w:rFonts w:ascii="Calibri" w:hAnsi="Calibri" w:cs="Calibri"/>
                <w:sz w:val="20"/>
                <w:szCs w:val="20"/>
              </w:rPr>
              <w:t>9.26-BN nr. 4</w:t>
            </w:r>
          </w:p>
        </w:tc>
        <w:tc>
          <w:tcPr>
            <w:tcW w:w="7945" w:type="dxa"/>
          </w:tcPr>
          <w:p w14:paraId="2DBD3458" w14:textId="27105FA3" w:rsidR="004B21FB" w:rsidRPr="0075613C" w:rsidRDefault="004B21FB" w:rsidP="00A96F71">
            <w:pPr>
              <w:spacing w:after="160" w:line="259" w:lineRule="auto"/>
              <w:rPr>
                <w:rFonts w:ascii="Calibri" w:hAnsi="Calibri" w:cs="Calibri"/>
                <w:sz w:val="20"/>
                <w:szCs w:val="20"/>
              </w:rPr>
            </w:pPr>
            <w:r>
              <w:rPr>
                <w:rFonts w:ascii="Calibri" w:hAnsi="Calibri" w:cs="Calibri"/>
                <w:sz w:val="20"/>
                <w:szCs w:val="20"/>
              </w:rPr>
              <w:t xml:space="preserve">Ikke på høring: </w:t>
            </w:r>
            <w:r>
              <w:t>Kulepunktene bør erstattes av bokstavpunktene a) – d).</w:t>
            </w:r>
          </w:p>
        </w:tc>
        <w:tc>
          <w:tcPr>
            <w:tcW w:w="2835" w:type="dxa"/>
          </w:tcPr>
          <w:p w14:paraId="15D08479" w14:textId="77777777" w:rsidR="004B21FB" w:rsidRDefault="004B21FB" w:rsidP="004A0005">
            <w:pPr>
              <w:rPr>
                <w:rFonts w:ascii="Calibri" w:hAnsi="Calibri" w:cs="Calibri"/>
                <w:sz w:val="20"/>
                <w:szCs w:val="20"/>
              </w:rPr>
            </w:pPr>
            <w:r>
              <w:rPr>
                <w:rFonts w:ascii="Calibri" w:hAnsi="Calibri" w:cs="Calibri"/>
                <w:sz w:val="20"/>
                <w:szCs w:val="20"/>
              </w:rPr>
              <w:t>Ikke på høring.</w:t>
            </w:r>
          </w:p>
          <w:p w14:paraId="4E8DED22" w14:textId="77777777" w:rsidR="004B21FB" w:rsidRPr="0075613C" w:rsidRDefault="004B21FB" w:rsidP="00A96F71">
            <w:pPr>
              <w:rPr>
                <w:rFonts w:ascii="Calibri" w:hAnsi="Calibri" w:cs="Calibri"/>
                <w:sz w:val="20"/>
                <w:szCs w:val="20"/>
              </w:rPr>
            </w:pPr>
          </w:p>
        </w:tc>
        <w:tc>
          <w:tcPr>
            <w:tcW w:w="2693" w:type="dxa"/>
          </w:tcPr>
          <w:p w14:paraId="35CF1109" w14:textId="79BC1FFD"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33E23751" w14:textId="77777777" w:rsidTr="004174F0">
        <w:tc>
          <w:tcPr>
            <w:tcW w:w="839" w:type="dxa"/>
          </w:tcPr>
          <w:p w14:paraId="7A71D694" w14:textId="4E02E0A6" w:rsidR="004B21FB" w:rsidRDefault="004B21FB" w:rsidP="00A96F71">
            <w:pPr>
              <w:rPr>
                <w:rFonts w:ascii="Calibri" w:hAnsi="Calibri" w:cs="Calibri"/>
                <w:sz w:val="20"/>
                <w:szCs w:val="20"/>
              </w:rPr>
            </w:pPr>
            <w:r>
              <w:rPr>
                <w:rFonts w:ascii="Calibri" w:hAnsi="Calibri" w:cs="Calibri"/>
                <w:sz w:val="20"/>
                <w:szCs w:val="20"/>
              </w:rPr>
              <w:t>9.30-BN</w:t>
            </w:r>
          </w:p>
        </w:tc>
        <w:tc>
          <w:tcPr>
            <w:tcW w:w="7945" w:type="dxa"/>
          </w:tcPr>
          <w:p w14:paraId="2BE56FC3" w14:textId="2B609C80" w:rsidR="004B21FB" w:rsidRDefault="004B21FB" w:rsidP="00A96F71">
            <w:pPr>
              <w:rPr>
                <w:rFonts w:ascii="Calibri" w:hAnsi="Calibri" w:cs="Calibri"/>
                <w:sz w:val="20"/>
                <w:szCs w:val="20"/>
              </w:rPr>
            </w:pPr>
            <w:r w:rsidRPr="005613F0">
              <w:rPr>
                <w:rFonts w:ascii="Calibri" w:hAnsi="Calibri" w:cs="Calibri"/>
                <w:sz w:val="20"/>
                <w:szCs w:val="20"/>
              </w:rPr>
              <w:t xml:space="preserve">Enhver endring av tider for arbeid skal umiddelbart varsles til elkraftsentralen dersom det foreligger en </w:t>
            </w:r>
            <w:proofErr w:type="spellStart"/>
            <w:r w:rsidRPr="005613F0">
              <w:rPr>
                <w:rFonts w:ascii="Calibri" w:hAnsi="Calibri" w:cs="Calibri"/>
                <w:sz w:val="20"/>
                <w:szCs w:val="20"/>
              </w:rPr>
              <w:t>elksikkhetsplan</w:t>
            </w:r>
            <w:proofErr w:type="spellEnd"/>
            <w:r w:rsidRPr="005613F0">
              <w:rPr>
                <w:rFonts w:ascii="Calibri" w:hAnsi="Calibri" w:cs="Calibri"/>
                <w:sz w:val="20"/>
                <w:szCs w:val="20"/>
              </w:rPr>
              <w:t>/</w:t>
            </w:r>
            <w:proofErr w:type="spellStart"/>
            <w:r w:rsidRPr="005613F0">
              <w:rPr>
                <w:rFonts w:ascii="Calibri" w:hAnsi="Calibri" w:cs="Calibri"/>
                <w:sz w:val="20"/>
                <w:szCs w:val="20"/>
              </w:rPr>
              <w:t>frakoblinger</w:t>
            </w:r>
            <w:proofErr w:type="spellEnd"/>
          </w:p>
        </w:tc>
        <w:tc>
          <w:tcPr>
            <w:tcW w:w="2835" w:type="dxa"/>
          </w:tcPr>
          <w:p w14:paraId="5D4054E7" w14:textId="77777777" w:rsidR="004B21FB" w:rsidRDefault="004B21FB" w:rsidP="0001334E">
            <w:pPr>
              <w:rPr>
                <w:rFonts w:ascii="Calibri" w:hAnsi="Calibri" w:cs="Calibri"/>
                <w:sz w:val="20"/>
                <w:szCs w:val="20"/>
              </w:rPr>
            </w:pPr>
            <w:r>
              <w:rPr>
                <w:rFonts w:ascii="Calibri" w:hAnsi="Calibri" w:cs="Calibri"/>
                <w:sz w:val="20"/>
                <w:szCs w:val="20"/>
              </w:rPr>
              <w:t xml:space="preserve">Ikke på høring. </w:t>
            </w:r>
          </w:p>
          <w:p w14:paraId="1BFD4DC7" w14:textId="77777777" w:rsidR="004B21FB" w:rsidRPr="0075613C" w:rsidRDefault="004B21FB" w:rsidP="00A96F71">
            <w:pPr>
              <w:rPr>
                <w:rFonts w:ascii="Calibri" w:hAnsi="Calibri" w:cs="Calibri"/>
                <w:sz w:val="20"/>
                <w:szCs w:val="20"/>
              </w:rPr>
            </w:pPr>
          </w:p>
        </w:tc>
        <w:tc>
          <w:tcPr>
            <w:tcW w:w="2693" w:type="dxa"/>
          </w:tcPr>
          <w:p w14:paraId="5F9D9F23" w14:textId="6B7478D2" w:rsidR="004B21FB" w:rsidRPr="0075613C" w:rsidRDefault="004B21FB" w:rsidP="00A96F71">
            <w:pPr>
              <w:rPr>
                <w:rFonts w:ascii="Calibri" w:hAnsi="Calibri" w:cs="Calibri"/>
                <w:sz w:val="20"/>
                <w:szCs w:val="20"/>
              </w:rPr>
            </w:pPr>
            <w:r>
              <w:rPr>
                <w:rFonts w:ascii="Calibri" w:hAnsi="Calibri" w:cs="Calibri"/>
                <w:sz w:val="20"/>
                <w:szCs w:val="20"/>
              </w:rPr>
              <w:t>Tas ikke til følge. Innspill til revisjon 2028.</w:t>
            </w:r>
          </w:p>
        </w:tc>
      </w:tr>
      <w:tr w:rsidR="004B21FB" w:rsidRPr="00FE104A" w14:paraId="7E13FF1B" w14:textId="77777777" w:rsidTr="004174F0">
        <w:tc>
          <w:tcPr>
            <w:tcW w:w="839" w:type="dxa"/>
          </w:tcPr>
          <w:p w14:paraId="6443166D" w14:textId="4487D0B7" w:rsidR="004B21FB" w:rsidRPr="0075613C" w:rsidRDefault="004B21FB" w:rsidP="00A96F71">
            <w:pPr>
              <w:rPr>
                <w:rFonts w:ascii="Calibri" w:hAnsi="Calibri" w:cs="Calibri"/>
                <w:sz w:val="20"/>
                <w:szCs w:val="20"/>
              </w:rPr>
            </w:pPr>
            <w:r>
              <w:rPr>
                <w:rFonts w:ascii="Calibri" w:hAnsi="Calibri" w:cs="Calibri"/>
                <w:sz w:val="20"/>
                <w:szCs w:val="20"/>
              </w:rPr>
              <w:t>9.36-BN nr. 2</w:t>
            </w:r>
          </w:p>
        </w:tc>
        <w:tc>
          <w:tcPr>
            <w:tcW w:w="7945" w:type="dxa"/>
          </w:tcPr>
          <w:p w14:paraId="32A9E1B1" w14:textId="359D3725" w:rsidR="004B21FB" w:rsidRPr="0075613C" w:rsidRDefault="004B21FB" w:rsidP="00A96F71">
            <w:pPr>
              <w:rPr>
                <w:rFonts w:ascii="Calibri" w:hAnsi="Calibri" w:cs="Calibri"/>
                <w:sz w:val="20"/>
                <w:szCs w:val="20"/>
              </w:rPr>
            </w:pPr>
            <w:r w:rsidRPr="00D37E84">
              <w:rPr>
                <w:rFonts w:ascii="Calibri" w:hAnsi="Calibri" w:cs="Calibri"/>
                <w:sz w:val="20"/>
                <w:szCs w:val="20"/>
              </w:rPr>
              <w:t>Fornuftig korrigering.</w:t>
            </w:r>
          </w:p>
        </w:tc>
        <w:tc>
          <w:tcPr>
            <w:tcW w:w="2835" w:type="dxa"/>
          </w:tcPr>
          <w:p w14:paraId="3A4417E5" w14:textId="2AAC1813" w:rsidR="004B21FB" w:rsidRPr="0075613C" w:rsidRDefault="004B21FB" w:rsidP="00A96F71">
            <w:pPr>
              <w:rPr>
                <w:rFonts w:ascii="Calibri" w:hAnsi="Calibri" w:cs="Calibri"/>
                <w:sz w:val="20"/>
                <w:szCs w:val="20"/>
              </w:rPr>
            </w:pPr>
          </w:p>
        </w:tc>
        <w:tc>
          <w:tcPr>
            <w:tcW w:w="2693" w:type="dxa"/>
          </w:tcPr>
          <w:p w14:paraId="615588CD" w14:textId="39DE4C16"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4A0713A0" w14:textId="77777777" w:rsidTr="004174F0">
        <w:tc>
          <w:tcPr>
            <w:tcW w:w="839" w:type="dxa"/>
          </w:tcPr>
          <w:p w14:paraId="1CF23AE5" w14:textId="72354D72" w:rsidR="004B21FB" w:rsidRDefault="004B21FB" w:rsidP="00A96F71">
            <w:pPr>
              <w:rPr>
                <w:rFonts w:ascii="Calibri" w:hAnsi="Calibri" w:cs="Calibri"/>
                <w:sz w:val="20"/>
                <w:szCs w:val="20"/>
              </w:rPr>
            </w:pPr>
            <w:r>
              <w:rPr>
                <w:rFonts w:ascii="Calibri" w:hAnsi="Calibri" w:cs="Calibri"/>
                <w:sz w:val="20"/>
                <w:szCs w:val="20"/>
              </w:rPr>
              <w:t>9.36-BN nr. 2</w:t>
            </w:r>
          </w:p>
        </w:tc>
        <w:tc>
          <w:tcPr>
            <w:tcW w:w="7945" w:type="dxa"/>
          </w:tcPr>
          <w:p w14:paraId="3E72390D" w14:textId="77777777" w:rsidR="004B21FB" w:rsidRPr="00405268" w:rsidRDefault="004B21FB" w:rsidP="00A96F71">
            <w:pPr>
              <w:rPr>
                <w:rFonts w:ascii="Calibri" w:hAnsi="Calibri" w:cs="Calibri"/>
                <w:b/>
                <w:bCs/>
                <w:sz w:val="20"/>
                <w:szCs w:val="20"/>
              </w:rPr>
            </w:pPr>
            <w:r w:rsidRPr="00405268">
              <w:rPr>
                <w:rFonts w:ascii="Calibri" w:hAnsi="Calibri" w:cs="Calibri"/>
                <w:b/>
                <w:bCs/>
                <w:sz w:val="20"/>
                <w:szCs w:val="20"/>
              </w:rPr>
              <w:t xml:space="preserve">Høringskommentar: </w:t>
            </w:r>
          </w:p>
          <w:p w14:paraId="3F036B02" w14:textId="77777777" w:rsidR="004B21FB" w:rsidRPr="00405268" w:rsidRDefault="004B21FB" w:rsidP="00A96F71">
            <w:pPr>
              <w:rPr>
                <w:rFonts w:ascii="Calibri" w:hAnsi="Calibri" w:cs="Calibri"/>
                <w:sz w:val="20"/>
                <w:szCs w:val="20"/>
              </w:rPr>
            </w:pPr>
            <w:r w:rsidRPr="00405268">
              <w:rPr>
                <w:rFonts w:ascii="Calibri" w:hAnsi="Calibri" w:cs="Calibri"/>
                <w:sz w:val="20"/>
                <w:szCs w:val="20"/>
              </w:rPr>
              <w:t xml:space="preserve">Vi mener at rett begrep er </w:t>
            </w:r>
            <w:r w:rsidRPr="00405268">
              <w:rPr>
                <w:rFonts w:ascii="Calibri" w:hAnsi="Calibri" w:cs="Calibri"/>
                <w:sz w:val="20"/>
                <w:szCs w:val="20"/>
                <w:u w:val="single"/>
              </w:rPr>
              <w:t>stillerapparat,</w:t>
            </w:r>
            <w:r w:rsidRPr="00405268">
              <w:rPr>
                <w:rFonts w:ascii="Calibri" w:hAnsi="Calibri" w:cs="Calibri"/>
                <w:sz w:val="20"/>
                <w:szCs w:val="20"/>
              </w:rPr>
              <w:t xml:space="preserve"> ikke stillverk.</w:t>
            </w:r>
          </w:p>
          <w:p w14:paraId="012D09EA" w14:textId="77777777" w:rsidR="004B21FB" w:rsidRPr="00405268" w:rsidRDefault="004B21FB" w:rsidP="00A96F71">
            <w:pPr>
              <w:rPr>
                <w:rFonts w:ascii="Calibri" w:hAnsi="Calibri" w:cs="Calibri"/>
                <w:i/>
                <w:iCs/>
                <w:sz w:val="20"/>
                <w:szCs w:val="20"/>
              </w:rPr>
            </w:pPr>
            <w:r w:rsidRPr="00405268">
              <w:rPr>
                <w:rFonts w:ascii="Calibri" w:hAnsi="Calibri" w:cs="Calibri"/>
                <w:sz w:val="20"/>
                <w:szCs w:val="20"/>
              </w:rPr>
              <w:t xml:space="preserve">For stillverk er i bestemmelser for personale som skal betjene signalanlegg definert som: Stillverk er sikringsanlegg med hovedsignaler, dvergsignaler </w:t>
            </w:r>
            <w:proofErr w:type="spellStart"/>
            <w:proofErr w:type="gramStart"/>
            <w:r w:rsidRPr="00405268">
              <w:rPr>
                <w:rFonts w:ascii="Calibri" w:hAnsi="Calibri" w:cs="Calibri"/>
                <w:sz w:val="20"/>
                <w:szCs w:val="20"/>
              </w:rPr>
              <w:t>etc</w:t>
            </w:r>
            <w:proofErr w:type="spellEnd"/>
            <w:r w:rsidRPr="00405268">
              <w:rPr>
                <w:rFonts w:ascii="Calibri" w:hAnsi="Calibri" w:cs="Calibri"/>
                <w:sz w:val="20"/>
                <w:szCs w:val="20"/>
              </w:rPr>
              <w:t>….</w:t>
            </w:r>
            <w:proofErr w:type="gramEnd"/>
            <w:r w:rsidRPr="00405268">
              <w:rPr>
                <w:rFonts w:ascii="Calibri" w:hAnsi="Calibri" w:cs="Calibri"/>
                <w:sz w:val="20"/>
                <w:szCs w:val="20"/>
              </w:rPr>
              <w:t>.</w:t>
            </w:r>
          </w:p>
          <w:p w14:paraId="6A01A038" w14:textId="77777777" w:rsidR="004B21FB" w:rsidRPr="00D37E84" w:rsidRDefault="004B21FB" w:rsidP="00A96F71">
            <w:pPr>
              <w:rPr>
                <w:rFonts w:ascii="Calibri" w:hAnsi="Calibri" w:cs="Calibri"/>
                <w:sz w:val="20"/>
                <w:szCs w:val="20"/>
              </w:rPr>
            </w:pPr>
          </w:p>
        </w:tc>
        <w:tc>
          <w:tcPr>
            <w:tcW w:w="2835" w:type="dxa"/>
          </w:tcPr>
          <w:p w14:paraId="5B6C84FF" w14:textId="021A810D" w:rsidR="004B21FB" w:rsidRPr="0075613C" w:rsidRDefault="004B21FB" w:rsidP="00A96F71">
            <w:pPr>
              <w:rPr>
                <w:rFonts w:ascii="Calibri" w:hAnsi="Calibri" w:cs="Calibri"/>
                <w:sz w:val="20"/>
                <w:szCs w:val="20"/>
              </w:rPr>
            </w:pPr>
            <w:r>
              <w:rPr>
                <w:rFonts w:ascii="Calibri" w:hAnsi="Calibri" w:cs="Calibri"/>
                <w:sz w:val="20"/>
                <w:szCs w:val="20"/>
              </w:rPr>
              <w:t xml:space="preserve">Stillerapparatet er betjeningsanlegget for stillverket. Det er sikringsanlegget, altså stillverket, som frigis. </w:t>
            </w:r>
          </w:p>
        </w:tc>
        <w:tc>
          <w:tcPr>
            <w:tcW w:w="2693" w:type="dxa"/>
          </w:tcPr>
          <w:p w14:paraId="211D49BF" w14:textId="77777777" w:rsidR="004B21FB" w:rsidRDefault="004B21FB" w:rsidP="00A96F71">
            <w:pPr>
              <w:rPr>
                <w:rFonts w:ascii="Calibri" w:hAnsi="Calibri" w:cs="Calibri"/>
                <w:sz w:val="20"/>
                <w:szCs w:val="20"/>
              </w:rPr>
            </w:pPr>
            <w:r>
              <w:rPr>
                <w:rFonts w:ascii="Calibri" w:hAnsi="Calibri" w:cs="Calibri"/>
                <w:sz w:val="20"/>
                <w:szCs w:val="20"/>
              </w:rPr>
              <w:t xml:space="preserve">Tas ikke til følge. </w:t>
            </w:r>
          </w:p>
          <w:p w14:paraId="3353D308" w14:textId="77777777" w:rsidR="004B21FB" w:rsidRDefault="004B21FB" w:rsidP="00A96F71">
            <w:pPr>
              <w:rPr>
                <w:rFonts w:ascii="Calibri" w:hAnsi="Calibri" w:cs="Calibri"/>
                <w:sz w:val="20"/>
                <w:szCs w:val="20"/>
              </w:rPr>
            </w:pPr>
          </w:p>
          <w:p w14:paraId="6D36FFC1" w14:textId="259DA06B" w:rsidR="004B21FB" w:rsidRPr="0075613C" w:rsidRDefault="004B21FB" w:rsidP="00A96F71">
            <w:pPr>
              <w:rPr>
                <w:rFonts w:ascii="Calibri" w:hAnsi="Calibri" w:cs="Calibri"/>
                <w:sz w:val="20"/>
                <w:szCs w:val="20"/>
              </w:rPr>
            </w:pPr>
          </w:p>
        </w:tc>
      </w:tr>
      <w:tr w:rsidR="004B21FB" w:rsidRPr="00FE104A" w14:paraId="51F2382B" w14:textId="77777777" w:rsidTr="004174F0">
        <w:tc>
          <w:tcPr>
            <w:tcW w:w="839" w:type="dxa"/>
          </w:tcPr>
          <w:p w14:paraId="77820F69" w14:textId="0B264070" w:rsidR="004B21FB" w:rsidRDefault="004B21FB" w:rsidP="00A96F71">
            <w:pPr>
              <w:rPr>
                <w:rFonts w:ascii="Calibri" w:hAnsi="Calibri" w:cs="Calibri"/>
                <w:sz w:val="20"/>
                <w:szCs w:val="20"/>
              </w:rPr>
            </w:pPr>
            <w:r>
              <w:rPr>
                <w:rFonts w:ascii="Calibri" w:hAnsi="Calibri" w:cs="Calibri"/>
                <w:sz w:val="20"/>
                <w:szCs w:val="20"/>
              </w:rPr>
              <w:t>9.36-BN nr. 3</w:t>
            </w:r>
          </w:p>
        </w:tc>
        <w:tc>
          <w:tcPr>
            <w:tcW w:w="7945" w:type="dxa"/>
          </w:tcPr>
          <w:p w14:paraId="7E0A2694" w14:textId="77777777" w:rsidR="004B21FB" w:rsidRPr="00405268" w:rsidRDefault="004B21FB" w:rsidP="00A96F71">
            <w:pPr>
              <w:rPr>
                <w:rFonts w:ascii="Calibri" w:hAnsi="Calibri" w:cs="Calibri"/>
                <w:b/>
                <w:bCs/>
                <w:sz w:val="20"/>
                <w:szCs w:val="20"/>
              </w:rPr>
            </w:pPr>
            <w:r w:rsidRPr="00405268">
              <w:rPr>
                <w:rFonts w:ascii="Calibri" w:hAnsi="Calibri" w:cs="Calibri"/>
                <w:b/>
                <w:bCs/>
                <w:sz w:val="20"/>
                <w:szCs w:val="20"/>
              </w:rPr>
              <w:t xml:space="preserve">Høringskommentar: </w:t>
            </w:r>
          </w:p>
          <w:p w14:paraId="6676E87C" w14:textId="77777777" w:rsidR="004B21FB" w:rsidRPr="00405268" w:rsidRDefault="004B21FB" w:rsidP="00A96F71">
            <w:pPr>
              <w:rPr>
                <w:rFonts w:ascii="Calibri" w:hAnsi="Calibri" w:cs="Calibri"/>
                <w:sz w:val="20"/>
                <w:szCs w:val="20"/>
              </w:rPr>
            </w:pPr>
            <w:r w:rsidRPr="00405268">
              <w:rPr>
                <w:rFonts w:ascii="Calibri" w:hAnsi="Calibri" w:cs="Calibri"/>
                <w:sz w:val="20"/>
                <w:szCs w:val="20"/>
              </w:rPr>
              <w:t xml:space="preserve">Vi mener at rett begrep er </w:t>
            </w:r>
            <w:r w:rsidRPr="00405268">
              <w:rPr>
                <w:rFonts w:ascii="Calibri" w:hAnsi="Calibri" w:cs="Calibri"/>
                <w:sz w:val="20"/>
                <w:szCs w:val="20"/>
                <w:u w:val="single"/>
              </w:rPr>
              <w:t>stillerapparat,</w:t>
            </w:r>
            <w:r w:rsidRPr="00405268">
              <w:rPr>
                <w:rFonts w:ascii="Calibri" w:hAnsi="Calibri" w:cs="Calibri"/>
                <w:sz w:val="20"/>
                <w:szCs w:val="20"/>
              </w:rPr>
              <w:t xml:space="preserve"> ikke stillverk.</w:t>
            </w:r>
          </w:p>
          <w:p w14:paraId="7AC1CC76" w14:textId="77777777" w:rsidR="004B21FB" w:rsidRPr="00405268" w:rsidRDefault="004B21FB" w:rsidP="00A96F71">
            <w:pPr>
              <w:rPr>
                <w:rFonts w:ascii="Calibri" w:hAnsi="Calibri" w:cs="Calibri"/>
                <w:i/>
                <w:iCs/>
                <w:sz w:val="20"/>
                <w:szCs w:val="20"/>
              </w:rPr>
            </w:pPr>
            <w:r w:rsidRPr="00405268">
              <w:rPr>
                <w:rFonts w:ascii="Calibri" w:hAnsi="Calibri" w:cs="Calibri"/>
                <w:sz w:val="20"/>
                <w:szCs w:val="20"/>
              </w:rPr>
              <w:t xml:space="preserve">For stillverk er i bestemmelser for personale som skal betjene signalanlegg definert som: Stillverk er sikringsanlegg med hovedsignaler, dvergsignaler </w:t>
            </w:r>
            <w:proofErr w:type="spellStart"/>
            <w:proofErr w:type="gramStart"/>
            <w:r w:rsidRPr="00405268">
              <w:rPr>
                <w:rFonts w:ascii="Calibri" w:hAnsi="Calibri" w:cs="Calibri"/>
                <w:sz w:val="20"/>
                <w:szCs w:val="20"/>
              </w:rPr>
              <w:t>etc</w:t>
            </w:r>
            <w:proofErr w:type="spellEnd"/>
            <w:r w:rsidRPr="00405268">
              <w:rPr>
                <w:rFonts w:ascii="Calibri" w:hAnsi="Calibri" w:cs="Calibri"/>
                <w:sz w:val="20"/>
                <w:szCs w:val="20"/>
              </w:rPr>
              <w:t>….</w:t>
            </w:r>
            <w:proofErr w:type="gramEnd"/>
            <w:r w:rsidRPr="00405268">
              <w:rPr>
                <w:rFonts w:ascii="Calibri" w:hAnsi="Calibri" w:cs="Calibri"/>
                <w:sz w:val="20"/>
                <w:szCs w:val="20"/>
              </w:rPr>
              <w:t>.</w:t>
            </w:r>
          </w:p>
          <w:p w14:paraId="7F8F70CB" w14:textId="77777777" w:rsidR="004B21FB" w:rsidRPr="00405268" w:rsidRDefault="004B21FB" w:rsidP="00A96F71">
            <w:pPr>
              <w:rPr>
                <w:rFonts w:ascii="Calibri" w:hAnsi="Calibri" w:cs="Calibri"/>
                <w:b/>
                <w:bCs/>
                <w:sz w:val="20"/>
                <w:szCs w:val="20"/>
              </w:rPr>
            </w:pPr>
          </w:p>
        </w:tc>
        <w:tc>
          <w:tcPr>
            <w:tcW w:w="2835" w:type="dxa"/>
          </w:tcPr>
          <w:p w14:paraId="3CE709D1" w14:textId="21CAAA7F" w:rsidR="004B21FB" w:rsidRPr="0075613C" w:rsidRDefault="004B21FB" w:rsidP="00A96F71">
            <w:pPr>
              <w:rPr>
                <w:rFonts w:ascii="Calibri" w:hAnsi="Calibri" w:cs="Calibri"/>
                <w:sz w:val="20"/>
                <w:szCs w:val="20"/>
              </w:rPr>
            </w:pPr>
            <w:r>
              <w:rPr>
                <w:rFonts w:ascii="Calibri" w:hAnsi="Calibri" w:cs="Calibri"/>
                <w:sz w:val="20"/>
                <w:szCs w:val="20"/>
              </w:rPr>
              <w:t>Stillerapparatet er betjeningsanlegget for stillverket. Det er sikringsanlegget, altså stillverket, som frigis.</w:t>
            </w:r>
          </w:p>
        </w:tc>
        <w:tc>
          <w:tcPr>
            <w:tcW w:w="2693" w:type="dxa"/>
          </w:tcPr>
          <w:p w14:paraId="1FEC1665" w14:textId="77777777" w:rsidR="004B21FB" w:rsidRDefault="004B21FB" w:rsidP="00A96F71">
            <w:pPr>
              <w:rPr>
                <w:rFonts w:ascii="Calibri" w:hAnsi="Calibri" w:cs="Calibri"/>
                <w:sz w:val="20"/>
                <w:szCs w:val="20"/>
              </w:rPr>
            </w:pPr>
            <w:r>
              <w:rPr>
                <w:rFonts w:ascii="Calibri" w:hAnsi="Calibri" w:cs="Calibri"/>
                <w:sz w:val="20"/>
                <w:szCs w:val="20"/>
              </w:rPr>
              <w:t xml:space="preserve">Tas ikke til følge. </w:t>
            </w:r>
          </w:p>
          <w:p w14:paraId="3F23DE82" w14:textId="77777777" w:rsidR="004B21FB" w:rsidRDefault="004B21FB" w:rsidP="00A96F71">
            <w:pPr>
              <w:rPr>
                <w:rFonts w:ascii="Calibri" w:hAnsi="Calibri" w:cs="Calibri"/>
                <w:sz w:val="20"/>
                <w:szCs w:val="20"/>
              </w:rPr>
            </w:pPr>
          </w:p>
          <w:p w14:paraId="06706A53" w14:textId="1F3A961D" w:rsidR="004B21FB" w:rsidRPr="0075613C" w:rsidRDefault="004B21FB" w:rsidP="00A96F71">
            <w:pPr>
              <w:rPr>
                <w:rFonts w:ascii="Calibri" w:hAnsi="Calibri" w:cs="Calibri"/>
                <w:sz w:val="20"/>
                <w:szCs w:val="20"/>
              </w:rPr>
            </w:pPr>
          </w:p>
        </w:tc>
      </w:tr>
      <w:tr w:rsidR="004B21FB" w:rsidRPr="00FE104A" w14:paraId="6027FF93" w14:textId="77777777" w:rsidTr="004174F0">
        <w:tc>
          <w:tcPr>
            <w:tcW w:w="839" w:type="dxa"/>
          </w:tcPr>
          <w:p w14:paraId="6B4DBBF3" w14:textId="4D2B5646" w:rsidR="004B21FB" w:rsidRPr="0075613C" w:rsidRDefault="004B21FB" w:rsidP="00A96F71">
            <w:pPr>
              <w:rPr>
                <w:rFonts w:ascii="Calibri" w:hAnsi="Calibri" w:cs="Calibri"/>
                <w:sz w:val="20"/>
                <w:szCs w:val="20"/>
              </w:rPr>
            </w:pPr>
            <w:r>
              <w:rPr>
                <w:rFonts w:ascii="Calibri" w:hAnsi="Calibri" w:cs="Calibri"/>
                <w:sz w:val="20"/>
                <w:szCs w:val="20"/>
              </w:rPr>
              <w:t>9.37-BN nr. 2</w:t>
            </w:r>
          </w:p>
        </w:tc>
        <w:tc>
          <w:tcPr>
            <w:tcW w:w="7945" w:type="dxa"/>
          </w:tcPr>
          <w:p w14:paraId="5E4A7715" w14:textId="0A5C1C74" w:rsidR="004B21FB" w:rsidRPr="0075613C" w:rsidRDefault="004B21FB" w:rsidP="00A96F71">
            <w:pPr>
              <w:rPr>
                <w:rFonts w:ascii="Calibri" w:hAnsi="Calibri" w:cs="Calibri"/>
                <w:sz w:val="20"/>
                <w:szCs w:val="20"/>
              </w:rPr>
            </w:pPr>
            <w:r w:rsidRPr="00463F6F">
              <w:rPr>
                <w:rFonts w:ascii="Calibri" w:hAnsi="Calibri" w:cs="Calibri"/>
                <w:sz w:val="20"/>
                <w:szCs w:val="20"/>
              </w:rPr>
              <w:t>Flyttet tekst, ingen innvendinger.</w:t>
            </w:r>
          </w:p>
        </w:tc>
        <w:tc>
          <w:tcPr>
            <w:tcW w:w="2835" w:type="dxa"/>
          </w:tcPr>
          <w:p w14:paraId="69C74628" w14:textId="27245E4E" w:rsidR="004B21FB" w:rsidRPr="0075613C" w:rsidRDefault="004B21FB" w:rsidP="00A96F71">
            <w:pPr>
              <w:rPr>
                <w:rFonts w:ascii="Calibri" w:hAnsi="Calibri" w:cs="Calibri"/>
                <w:sz w:val="20"/>
                <w:szCs w:val="20"/>
              </w:rPr>
            </w:pPr>
          </w:p>
        </w:tc>
        <w:tc>
          <w:tcPr>
            <w:tcW w:w="2693" w:type="dxa"/>
          </w:tcPr>
          <w:p w14:paraId="1CDB4B18" w14:textId="2019AAE8"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30C45BA4" w14:textId="77777777" w:rsidTr="004174F0">
        <w:tc>
          <w:tcPr>
            <w:tcW w:w="839" w:type="dxa"/>
          </w:tcPr>
          <w:p w14:paraId="2ADEB999" w14:textId="08B1A280" w:rsidR="004B21FB" w:rsidRDefault="004B21FB" w:rsidP="00A96F71">
            <w:pPr>
              <w:rPr>
                <w:rFonts w:ascii="Calibri" w:hAnsi="Calibri" w:cs="Calibri"/>
                <w:sz w:val="20"/>
                <w:szCs w:val="20"/>
              </w:rPr>
            </w:pPr>
            <w:r w:rsidRPr="0075613C">
              <w:rPr>
                <w:rFonts w:ascii="Calibri" w:hAnsi="Calibri" w:cs="Calibri"/>
                <w:sz w:val="20"/>
                <w:szCs w:val="20"/>
              </w:rPr>
              <w:t xml:space="preserve">9.37-BN nr. </w:t>
            </w:r>
            <w:r>
              <w:rPr>
                <w:rFonts w:ascii="Calibri" w:hAnsi="Calibri" w:cs="Calibri"/>
                <w:sz w:val="20"/>
                <w:szCs w:val="20"/>
              </w:rPr>
              <w:t>6Ø</w:t>
            </w:r>
          </w:p>
        </w:tc>
        <w:tc>
          <w:tcPr>
            <w:tcW w:w="7945" w:type="dxa"/>
          </w:tcPr>
          <w:p w14:paraId="197A6F46" w14:textId="77777777" w:rsidR="004B21FB" w:rsidRPr="00B64C64" w:rsidRDefault="004B21FB" w:rsidP="00A96F71">
            <w:pPr>
              <w:spacing w:line="256" w:lineRule="auto"/>
              <w:rPr>
                <w:rFonts w:ascii="Calibri" w:eastAsia="Aptos" w:hAnsi="Calibri" w:cs="Calibri"/>
                <w:color w:val="FF0000"/>
                <w:kern w:val="0"/>
                <w:sz w:val="20"/>
                <w:szCs w:val="20"/>
                <w14:ligatures w14:val="none"/>
              </w:rPr>
            </w:pPr>
            <w:r w:rsidRPr="00B64C64">
              <w:rPr>
                <w:rFonts w:ascii="Calibri" w:eastAsia="Aptos" w:hAnsi="Calibri" w:cs="Calibri"/>
                <w:color w:val="FF0000"/>
                <w:kern w:val="0"/>
                <w:sz w:val="20"/>
                <w:szCs w:val="20"/>
                <w14:ligatures w14:val="none"/>
              </w:rPr>
              <w:t>Tilbakemelding 6Ø:</w:t>
            </w:r>
          </w:p>
          <w:p w14:paraId="090BA015" w14:textId="77777777" w:rsidR="004B21FB" w:rsidRPr="00B64C64" w:rsidRDefault="004B21FB" w:rsidP="00A96F71">
            <w:pPr>
              <w:spacing w:line="256" w:lineRule="auto"/>
              <w:rPr>
                <w:rFonts w:ascii="Calibri" w:eastAsia="Aptos" w:hAnsi="Calibri" w:cs="Calibri"/>
                <w:color w:val="FF0000"/>
                <w:kern w:val="0"/>
                <w:sz w:val="20"/>
                <w:szCs w:val="20"/>
                <w14:ligatures w14:val="none"/>
              </w:rPr>
            </w:pPr>
          </w:p>
          <w:p w14:paraId="5C812F3A" w14:textId="1E08FC54" w:rsidR="004B21FB" w:rsidRPr="00463F6F" w:rsidRDefault="004B21FB" w:rsidP="00A96F71">
            <w:pPr>
              <w:rPr>
                <w:rFonts w:ascii="Calibri" w:hAnsi="Calibri" w:cs="Calibri"/>
                <w:sz w:val="20"/>
                <w:szCs w:val="20"/>
              </w:rPr>
            </w:pPr>
            <w:r w:rsidRPr="0075613C">
              <w:rPr>
                <w:rFonts w:ascii="Calibri" w:eastAsia="Aptos" w:hAnsi="Calibri" w:cs="Calibri"/>
                <w:color w:val="FF0000"/>
                <w:kern w:val="0"/>
                <w:sz w:val="20"/>
                <w:szCs w:val="20"/>
                <w14:ligatures w14:val="none"/>
              </w:rPr>
              <w:t xml:space="preserve">«Anleggsområdet» må byttes til </w:t>
            </w:r>
            <w:r w:rsidRPr="0075613C">
              <w:rPr>
                <w:rFonts w:ascii="Calibri" w:eastAsia="Aptos" w:hAnsi="Calibri" w:cs="Calibri"/>
                <w:b/>
                <w:bCs/>
                <w:color w:val="FF0000"/>
                <w:kern w:val="0"/>
                <w:sz w:val="20"/>
                <w:szCs w:val="20"/>
                <w14:ligatures w14:val="none"/>
              </w:rPr>
              <w:t>arbeidsbrudd</w:t>
            </w:r>
          </w:p>
        </w:tc>
        <w:tc>
          <w:tcPr>
            <w:tcW w:w="2835" w:type="dxa"/>
          </w:tcPr>
          <w:p w14:paraId="62FDB091" w14:textId="77777777" w:rsidR="004B21FB" w:rsidRPr="0075613C" w:rsidRDefault="004B21FB" w:rsidP="00A96F71">
            <w:pPr>
              <w:rPr>
                <w:rFonts w:ascii="Calibri" w:hAnsi="Calibri" w:cs="Calibri"/>
                <w:sz w:val="20"/>
                <w:szCs w:val="20"/>
              </w:rPr>
            </w:pPr>
          </w:p>
        </w:tc>
        <w:tc>
          <w:tcPr>
            <w:tcW w:w="2693" w:type="dxa"/>
          </w:tcPr>
          <w:p w14:paraId="396B851D" w14:textId="62A7A2AD" w:rsidR="004B21FB" w:rsidRPr="0075613C" w:rsidRDefault="004B21FB" w:rsidP="00A96F71">
            <w:pPr>
              <w:rPr>
                <w:rFonts w:ascii="Calibri" w:hAnsi="Calibri" w:cs="Calibri"/>
                <w:sz w:val="20"/>
                <w:szCs w:val="20"/>
              </w:rPr>
            </w:pPr>
            <w:r>
              <w:rPr>
                <w:rFonts w:ascii="Calibri" w:hAnsi="Calibri" w:cs="Calibri"/>
                <w:sz w:val="20"/>
                <w:szCs w:val="20"/>
              </w:rPr>
              <w:t xml:space="preserve">Tas til følge </w:t>
            </w:r>
          </w:p>
        </w:tc>
      </w:tr>
      <w:tr w:rsidR="004B21FB" w:rsidRPr="008C3DB0" w14:paraId="607D6A8C" w14:textId="77777777" w:rsidTr="004174F0">
        <w:tc>
          <w:tcPr>
            <w:tcW w:w="839" w:type="dxa"/>
          </w:tcPr>
          <w:p w14:paraId="502783A2" w14:textId="70F2076E" w:rsidR="004B21FB" w:rsidRPr="00AF04DB" w:rsidRDefault="004B21FB" w:rsidP="00A96F71">
            <w:pPr>
              <w:rPr>
                <w:rFonts w:ascii="Calibri" w:hAnsi="Calibri" w:cs="Calibri"/>
                <w:sz w:val="20"/>
                <w:szCs w:val="20"/>
              </w:rPr>
            </w:pPr>
            <w:r w:rsidRPr="00AF04DB">
              <w:rPr>
                <w:rFonts w:ascii="Calibri" w:hAnsi="Calibri" w:cs="Calibri"/>
                <w:sz w:val="20"/>
                <w:szCs w:val="20"/>
              </w:rPr>
              <w:t>9.37-BN nr. 3</w:t>
            </w:r>
          </w:p>
        </w:tc>
        <w:tc>
          <w:tcPr>
            <w:tcW w:w="7945" w:type="dxa"/>
          </w:tcPr>
          <w:p w14:paraId="11063468" w14:textId="38489ABD" w:rsidR="004B21FB" w:rsidRPr="00AF04DB" w:rsidRDefault="004B21FB" w:rsidP="00A96F71">
            <w:pPr>
              <w:spacing w:line="256" w:lineRule="auto"/>
              <w:rPr>
                <w:rFonts w:ascii="Calibri" w:eastAsia="Aptos" w:hAnsi="Calibri" w:cs="Calibri"/>
                <w:kern w:val="0"/>
                <w:sz w:val="20"/>
                <w:szCs w:val="20"/>
                <w14:ligatures w14:val="none"/>
              </w:rPr>
            </w:pPr>
            <w:r w:rsidRPr="00AF04DB">
              <w:rPr>
                <w:rFonts w:ascii="Calibri" w:eastAsia="Aptos" w:hAnsi="Calibri" w:cs="Calibri"/>
                <w:kern w:val="0"/>
                <w:sz w:val="20"/>
                <w:szCs w:val="20"/>
                <w14:ligatures w14:val="none"/>
              </w:rPr>
              <w:t xml:space="preserve">Ikke på høring: Jf. </w:t>
            </w:r>
            <w:hyperlink r:id="rId30" w:history="1">
              <w:r w:rsidRPr="00AF04DB">
                <w:rPr>
                  <w:rStyle w:val="Hyperkobling"/>
                  <w:rFonts w:ascii="Calibri" w:eastAsia="Aptos" w:hAnsi="Calibri" w:cs="Calibri"/>
                  <w:kern w:val="0"/>
                  <w:sz w:val="20"/>
                  <w:szCs w:val="20"/>
                  <w14:ligatures w14:val="none"/>
                </w:rPr>
                <w:t>brukermanual for ERTMS signalanlegg</w:t>
              </w:r>
            </w:hyperlink>
            <w:r w:rsidRPr="00AF04DB">
              <w:rPr>
                <w:rFonts w:ascii="Calibri" w:eastAsia="Aptos" w:hAnsi="Calibri" w:cs="Calibri"/>
                <w:kern w:val="0"/>
                <w:sz w:val="20"/>
                <w:szCs w:val="20"/>
                <w14:ligatures w14:val="none"/>
              </w:rPr>
              <w:t xml:space="preserve"> pkt. 7.6:</w:t>
            </w:r>
          </w:p>
          <w:p w14:paraId="2AC0B3E0" w14:textId="77777777" w:rsidR="004B21FB" w:rsidRPr="00AF04DB" w:rsidRDefault="004B21FB" w:rsidP="00A96F71">
            <w:pPr>
              <w:spacing w:line="256" w:lineRule="auto"/>
              <w:rPr>
                <w:rFonts w:ascii="Calibri" w:eastAsia="Aptos" w:hAnsi="Calibri" w:cs="Calibri"/>
                <w:kern w:val="0"/>
                <w:sz w:val="20"/>
                <w:szCs w:val="20"/>
                <w14:ligatures w14:val="none"/>
              </w:rPr>
            </w:pPr>
          </w:p>
          <w:p w14:paraId="188612B8" w14:textId="5922CB7A" w:rsidR="004B21FB" w:rsidRPr="00AF04DB" w:rsidRDefault="004B21FB" w:rsidP="00A96F71">
            <w:pPr>
              <w:spacing w:line="256" w:lineRule="auto"/>
              <w:rPr>
                <w:rFonts w:ascii="Calibri" w:eastAsia="Aptos" w:hAnsi="Calibri" w:cs="Calibri"/>
                <w:i/>
                <w:kern w:val="0"/>
                <w:sz w:val="20"/>
                <w:szCs w:val="20"/>
                <w:lang w:val="nn-NO"/>
                <w14:ligatures w14:val="none"/>
              </w:rPr>
            </w:pPr>
            <w:r w:rsidRPr="00AF04DB">
              <w:rPr>
                <w:rFonts w:ascii="Calibri" w:eastAsia="Aptos" w:hAnsi="Calibri" w:cs="Calibri"/>
                <w:i/>
                <w:kern w:val="0"/>
                <w:sz w:val="20"/>
                <w:szCs w:val="20"/>
                <w14:ligatures w14:val="none"/>
              </w:rPr>
              <w:t xml:space="preserve">«For at kjøretøy skal kunne tillates å gå i SH-modus i disse tilfeller må kjøretøyet ha kjent og entydig posisjon. Kjøretøyet kan derfor ikke stå i sporveksel ved forespørsel om skiftemodus. </w:t>
            </w:r>
            <w:r w:rsidRPr="00AF04DB">
              <w:rPr>
                <w:rFonts w:ascii="Calibri" w:eastAsia="Aptos" w:hAnsi="Calibri" w:cs="Calibri"/>
                <w:i/>
                <w:kern w:val="0"/>
                <w:sz w:val="20"/>
                <w:szCs w:val="20"/>
                <w:lang w:val="nn-NO"/>
                <w14:ligatures w14:val="none"/>
              </w:rPr>
              <w:t>«</w:t>
            </w:r>
          </w:p>
          <w:p w14:paraId="66CC1F42" w14:textId="77777777" w:rsidR="004B21FB" w:rsidRPr="00AF04DB" w:rsidRDefault="004B21FB" w:rsidP="00A96F71">
            <w:pPr>
              <w:spacing w:line="256" w:lineRule="auto"/>
              <w:rPr>
                <w:rFonts w:ascii="Calibri" w:eastAsia="Aptos" w:hAnsi="Calibri" w:cs="Calibri"/>
                <w:kern w:val="0"/>
                <w:sz w:val="20"/>
                <w:szCs w:val="20"/>
                <w:lang w:val="nn-NO"/>
                <w14:ligatures w14:val="none"/>
              </w:rPr>
            </w:pPr>
          </w:p>
          <w:p w14:paraId="1D145E43" w14:textId="641F8BA2" w:rsidR="004B21FB" w:rsidRPr="00AF04DB" w:rsidRDefault="004B21FB" w:rsidP="00A96F71">
            <w:pPr>
              <w:spacing w:line="256" w:lineRule="auto"/>
              <w:rPr>
                <w:rFonts w:ascii="Calibri" w:eastAsia="Aptos" w:hAnsi="Calibri" w:cs="Calibri"/>
                <w:kern w:val="0"/>
                <w:sz w:val="20"/>
                <w:szCs w:val="20"/>
                <w:lang w:val="nn-NO"/>
                <w14:ligatures w14:val="none"/>
              </w:rPr>
            </w:pPr>
            <w:r w:rsidRPr="00AF04DB">
              <w:rPr>
                <w:rFonts w:ascii="Calibri" w:eastAsia="Aptos" w:hAnsi="Calibri" w:cs="Calibri"/>
                <w:kern w:val="0"/>
                <w:sz w:val="20"/>
                <w:szCs w:val="20"/>
                <w:lang w:val="nn-NO"/>
                <w14:ligatures w14:val="none"/>
              </w:rPr>
              <w:t>Dette bør kanskje tas inn i kap. 9-BN pkt. 9.37-BN nr. 3 slik:</w:t>
            </w:r>
          </w:p>
          <w:p w14:paraId="178A66AC" w14:textId="77777777" w:rsidR="004B21FB" w:rsidRPr="00AF04DB" w:rsidRDefault="004B21FB" w:rsidP="00A96F71">
            <w:pPr>
              <w:spacing w:line="256" w:lineRule="auto"/>
              <w:rPr>
                <w:rFonts w:ascii="Calibri" w:eastAsia="Aptos" w:hAnsi="Calibri" w:cs="Calibri"/>
                <w:kern w:val="0"/>
                <w:sz w:val="20"/>
                <w:szCs w:val="20"/>
                <w:lang w:val="nn-NO"/>
                <w14:ligatures w14:val="none"/>
              </w:rPr>
            </w:pPr>
          </w:p>
          <w:p w14:paraId="3170ED2F" w14:textId="77777777" w:rsidR="004B21FB" w:rsidRPr="00AF04DB" w:rsidRDefault="004B21FB" w:rsidP="00A96F71">
            <w:pPr>
              <w:spacing w:line="256" w:lineRule="auto"/>
              <w:rPr>
                <w:rFonts w:ascii="Calibri" w:eastAsia="Aptos" w:hAnsi="Calibri" w:cs="Calibri"/>
                <w:kern w:val="0"/>
                <w:sz w:val="20"/>
                <w:szCs w:val="20"/>
                <w14:ligatures w14:val="none"/>
              </w:rPr>
            </w:pPr>
            <w:r w:rsidRPr="00AF04DB">
              <w:rPr>
                <w:rFonts w:ascii="Calibri" w:eastAsia="Aptos" w:hAnsi="Calibri" w:cs="Calibri"/>
                <w:i/>
                <w:kern w:val="0"/>
                <w:sz w:val="20"/>
                <w:szCs w:val="20"/>
                <w14:ligatures w14:val="none"/>
              </w:rPr>
              <w:lastRenderedPageBreak/>
              <w:t xml:space="preserve">3. Føreren i ETCS-kjøretøy skal ha kjøretøyet i skiftemodus (SH-modus) inne i arbeidsbruddet. </w:t>
            </w:r>
            <w:r w:rsidRPr="00AF04DB">
              <w:rPr>
                <w:rFonts w:ascii="Calibri" w:eastAsia="Aptos" w:hAnsi="Calibri" w:cs="Calibri"/>
                <w:i/>
                <w:color w:val="FF0000"/>
                <w:kern w:val="0"/>
                <w:sz w:val="20"/>
                <w:szCs w:val="20"/>
                <w14:ligatures w14:val="none"/>
              </w:rPr>
              <w:t xml:space="preserve">Kjøretøyet kan ikke stå i en sporveksel når føreren velger «Skifting» på førerpanelet. </w:t>
            </w:r>
          </w:p>
          <w:p w14:paraId="18FA9ABC" w14:textId="502C0B5B" w:rsidR="004B21FB" w:rsidRPr="00AF04DB" w:rsidRDefault="004B21FB" w:rsidP="00A96F71">
            <w:pPr>
              <w:spacing w:line="256" w:lineRule="auto"/>
              <w:rPr>
                <w:rFonts w:ascii="Calibri" w:eastAsia="Aptos" w:hAnsi="Calibri" w:cs="Calibri"/>
                <w:color w:val="FF0000"/>
                <w:kern w:val="0"/>
                <w:sz w:val="20"/>
                <w:szCs w:val="20"/>
                <w14:ligatures w14:val="none"/>
              </w:rPr>
            </w:pPr>
          </w:p>
        </w:tc>
        <w:tc>
          <w:tcPr>
            <w:tcW w:w="2835" w:type="dxa"/>
          </w:tcPr>
          <w:p w14:paraId="021F8FB8" w14:textId="5320F6FE" w:rsidR="004B21FB" w:rsidRPr="00AF04DB" w:rsidRDefault="004B21FB" w:rsidP="00A96F71">
            <w:pPr>
              <w:rPr>
                <w:rFonts w:ascii="Calibri" w:hAnsi="Calibri" w:cs="Calibri"/>
                <w:sz w:val="20"/>
                <w:szCs w:val="20"/>
              </w:rPr>
            </w:pPr>
            <w:r w:rsidRPr="00AF04DB">
              <w:rPr>
                <w:rFonts w:ascii="Calibri" w:hAnsi="Calibri" w:cs="Calibri"/>
                <w:sz w:val="20"/>
                <w:szCs w:val="20"/>
              </w:rPr>
              <w:lastRenderedPageBreak/>
              <w:t>Ikke på høring.</w:t>
            </w:r>
          </w:p>
          <w:p w14:paraId="31AE3C7B" w14:textId="77777777" w:rsidR="004B21FB" w:rsidRPr="00AF04DB" w:rsidRDefault="004B21FB" w:rsidP="00A96F71">
            <w:pPr>
              <w:rPr>
                <w:rFonts w:ascii="Calibri" w:hAnsi="Calibri" w:cs="Calibri"/>
                <w:sz w:val="20"/>
                <w:szCs w:val="20"/>
              </w:rPr>
            </w:pPr>
          </w:p>
          <w:p w14:paraId="756B607A" w14:textId="4302EBA2" w:rsidR="004B21FB" w:rsidRPr="00AF04DB" w:rsidRDefault="004B21FB" w:rsidP="00A96F71">
            <w:pPr>
              <w:rPr>
                <w:rFonts w:ascii="Calibri" w:hAnsi="Calibri" w:cs="Calibri"/>
                <w:sz w:val="20"/>
                <w:szCs w:val="20"/>
              </w:rPr>
            </w:pPr>
            <w:r w:rsidRPr="00AF04DB">
              <w:rPr>
                <w:rFonts w:ascii="Calibri" w:hAnsi="Calibri" w:cs="Calibri"/>
                <w:sz w:val="20"/>
                <w:szCs w:val="20"/>
              </w:rPr>
              <w:t xml:space="preserve">For at kjøretøy skal kunne tillates å gå i SH-modus i disse tilfeller må kjøretøyet ha kjent og entydig posisjon. Kjøretøyet kan derfor ikke stå i sporveksel </w:t>
            </w:r>
            <w:r w:rsidRPr="00AF04DB">
              <w:rPr>
                <w:rFonts w:ascii="Calibri" w:hAnsi="Calibri" w:cs="Calibri"/>
                <w:sz w:val="20"/>
                <w:szCs w:val="20"/>
              </w:rPr>
              <w:lastRenderedPageBreak/>
              <w:t>ved forespørsel om skiftemodus.</w:t>
            </w:r>
          </w:p>
          <w:p w14:paraId="273013A8" w14:textId="77777777" w:rsidR="004B21FB" w:rsidRPr="00AF04DB" w:rsidRDefault="004B21FB" w:rsidP="00A96F71">
            <w:pPr>
              <w:rPr>
                <w:rFonts w:ascii="Calibri" w:hAnsi="Calibri" w:cs="Calibri"/>
                <w:sz w:val="20"/>
                <w:szCs w:val="20"/>
              </w:rPr>
            </w:pPr>
          </w:p>
          <w:p w14:paraId="610ED405" w14:textId="70927B3C" w:rsidR="004B21FB" w:rsidRPr="00AF04DB" w:rsidRDefault="004B21FB" w:rsidP="00A96F71">
            <w:pPr>
              <w:rPr>
                <w:rFonts w:ascii="Calibri" w:hAnsi="Calibri" w:cs="Calibri"/>
                <w:sz w:val="20"/>
                <w:szCs w:val="20"/>
              </w:rPr>
            </w:pPr>
            <w:r w:rsidRPr="00AF04DB">
              <w:rPr>
                <w:rFonts w:ascii="Calibri" w:hAnsi="Calibri" w:cs="Calibri"/>
                <w:sz w:val="20"/>
                <w:szCs w:val="20"/>
              </w:rPr>
              <w:t>Dette er en teknisk betingelse og tas derfor inn.</w:t>
            </w:r>
          </w:p>
        </w:tc>
        <w:tc>
          <w:tcPr>
            <w:tcW w:w="2693" w:type="dxa"/>
          </w:tcPr>
          <w:p w14:paraId="10E8A6BA" w14:textId="12BA507A" w:rsidR="004B21FB" w:rsidRPr="00AF04DB" w:rsidRDefault="004B21FB" w:rsidP="00A96F71">
            <w:pPr>
              <w:rPr>
                <w:rFonts w:ascii="Calibri" w:hAnsi="Calibri" w:cs="Calibri"/>
                <w:sz w:val="20"/>
                <w:szCs w:val="20"/>
              </w:rPr>
            </w:pPr>
            <w:r w:rsidRPr="00AF04DB">
              <w:rPr>
                <w:rFonts w:ascii="Calibri" w:hAnsi="Calibri" w:cs="Calibri"/>
                <w:sz w:val="20"/>
                <w:szCs w:val="20"/>
              </w:rPr>
              <w:lastRenderedPageBreak/>
              <w:t xml:space="preserve">Tas til følge. </w:t>
            </w:r>
          </w:p>
        </w:tc>
      </w:tr>
      <w:tr w:rsidR="004B21FB" w:rsidRPr="00FE104A" w14:paraId="5763230D" w14:textId="77777777" w:rsidTr="004174F0">
        <w:tc>
          <w:tcPr>
            <w:tcW w:w="839" w:type="dxa"/>
          </w:tcPr>
          <w:p w14:paraId="7BF5C13C" w14:textId="4B1ABA1B" w:rsidR="004B21FB" w:rsidRPr="0075613C" w:rsidRDefault="004B21FB" w:rsidP="00A96F71">
            <w:pPr>
              <w:rPr>
                <w:rFonts w:ascii="Calibri" w:hAnsi="Calibri" w:cs="Calibri"/>
                <w:sz w:val="20"/>
                <w:szCs w:val="20"/>
              </w:rPr>
            </w:pPr>
            <w:r>
              <w:rPr>
                <w:rFonts w:ascii="Calibri" w:hAnsi="Calibri" w:cs="Calibri"/>
                <w:sz w:val="20"/>
                <w:szCs w:val="20"/>
              </w:rPr>
              <w:t>9.39-BN nr. 2</w:t>
            </w:r>
          </w:p>
        </w:tc>
        <w:tc>
          <w:tcPr>
            <w:tcW w:w="7945" w:type="dxa"/>
          </w:tcPr>
          <w:p w14:paraId="37337D2B" w14:textId="77777777" w:rsidR="004B21FB" w:rsidRPr="001C2A9C" w:rsidRDefault="004B21FB" w:rsidP="00A96F71">
            <w:pPr>
              <w:spacing w:line="278" w:lineRule="auto"/>
              <w:rPr>
                <w:rFonts w:ascii="Calibri" w:eastAsia="Aptos" w:hAnsi="Calibri" w:cs="Calibri"/>
                <w:sz w:val="20"/>
                <w:szCs w:val="20"/>
              </w:rPr>
            </w:pPr>
            <w:r w:rsidRPr="001C2A9C">
              <w:rPr>
                <w:rFonts w:ascii="Calibri" w:eastAsia="Aptos" w:hAnsi="Calibri" w:cs="Calibri"/>
                <w:sz w:val="20"/>
                <w:szCs w:val="20"/>
              </w:rPr>
              <w:t>Fornuftig presisering av hvor kjøringen skal foregå.</w:t>
            </w:r>
          </w:p>
          <w:p w14:paraId="4D55BA87" w14:textId="77777777" w:rsidR="004B21FB" w:rsidRPr="001C2A9C" w:rsidRDefault="004B21FB" w:rsidP="00A96F71">
            <w:pPr>
              <w:spacing w:line="278" w:lineRule="auto"/>
              <w:rPr>
                <w:rFonts w:ascii="Calibri" w:eastAsia="Aptos" w:hAnsi="Calibri" w:cs="Calibri"/>
                <w:sz w:val="20"/>
                <w:szCs w:val="20"/>
              </w:rPr>
            </w:pPr>
          </w:p>
          <w:p w14:paraId="6CE1BA10" w14:textId="77777777" w:rsidR="004B21FB" w:rsidRPr="001C2A9C" w:rsidRDefault="004B21FB" w:rsidP="00A96F71">
            <w:pPr>
              <w:spacing w:line="278" w:lineRule="auto"/>
              <w:rPr>
                <w:rFonts w:ascii="Calibri" w:eastAsia="Aptos" w:hAnsi="Calibri" w:cs="Calibri"/>
                <w:sz w:val="20"/>
                <w:szCs w:val="20"/>
              </w:rPr>
            </w:pPr>
            <w:r w:rsidRPr="001C2A9C">
              <w:rPr>
                <w:rFonts w:ascii="Calibri" w:eastAsia="Aptos" w:hAnsi="Calibri" w:cs="Calibri"/>
                <w:sz w:val="20"/>
                <w:szCs w:val="20"/>
              </w:rPr>
              <w:t xml:space="preserve">Der grensene for anleggsområdene ikke ligger ved et hovedsignal eller stoppskilt kan det imidlertid være fornuftig at det holder at fører kommuniserer med de to </w:t>
            </w:r>
            <w:proofErr w:type="spellStart"/>
            <w:r w:rsidRPr="001C2A9C">
              <w:rPr>
                <w:rFonts w:ascii="Calibri" w:eastAsia="Aptos" w:hAnsi="Calibri" w:cs="Calibri"/>
                <w:sz w:val="20"/>
                <w:szCs w:val="20"/>
              </w:rPr>
              <w:t>hovedsikkerhetsvaktene</w:t>
            </w:r>
            <w:proofErr w:type="spellEnd"/>
            <w:r w:rsidRPr="001C2A9C">
              <w:rPr>
                <w:rFonts w:ascii="Calibri" w:eastAsia="Aptos" w:hAnsi="Calibri" w:cs="Calibri"/>
                <w:sz w:val="20"/>
                <w:szCs w:val="20"/>
              </w:rPr>
              <w:t xml:space="preserve"> om kjøringen. Det har ved flere tilfeller vært ulik praksis på togledersentralene der noen togledere gir fører tillatelse til å kjøre mellom anleggsområdene uten å ringe hver gang, men hvor togleder ved vaktbytte ikke har informert påtroppende togleder om dette, og resultatet har vært at fører får kjeft av togleder for å ikke følge reglene.</w:t>
            </w:r>
          </w:p>
          <w:p w14:paraId="2AABDCAB" w14:textId="77777777" w:rsidR="004B21FB" w:rsidRPr="001C2A9C" w:rsidRDefault="004B21FB" w:rsidP="00A96F71">
            <w:pPr>
              <w:spacing w:line="278" w:lineRule="auto"/>
              <w:rPr>
                <w:rFonts w:ascii="Calibri" w:eastAsia="Aptos" w:hAnsi="Calibri" w:cs="Calibri"/>
                <w:sz w:val="20"/>
                <w:szCs w:val="20"/>
              </w:rPr>
            </w:pPr>
          </w:p>
          <w:p w14:paraId="1E3D527B" w14:textId="77777777" w:rsidR="004B21FB" w:rsidRPr="001C2A9C" w:rsidRDefault="004B21FB" w:rsidP="00A96F71">
            <w:pPr>
              <w:spacing w:line="278" w:lineRule="auto"/>
              <w:rPr>
                <w:rFonts w:ascii="Calibri" w:eastAsia="Aptos" w:hAnsi="Calibri" w:cs="Calibri"/>
                <w:b/>
                <w:bCs/>
                <w:sz w:val="20"/>
                <w:szCs w:val="20"/>
              </w:rPr>
            </w:pPr>
            <w:r w:rsidRPr="001C2A9C">
              <w:rPr>
                <w:rFonts w:ascii="Calibri" w:eastAsia="Aptos" w:hAnsi="Calibri" w:cs="Calibri"/>
                <w:b/>
                <w:bCs/>
                <w:sz w:val="20"/>
                <w:szCs w:val="20"/>
              </w:rPr>
              <w:t>Forslag til endring:</w:t>
            </w:r>
          </w:p>
          <w:p w14:paraId="3932CE5C" w14:textId="319201AA" w:rsidR="004B21FB" w:rsidRPr="0075613C" w:rsidRDefault="004B21FB" w:rsidP="00A96F71">
            <w:pPr>
              <w:rPr>
                <w:rFonts w:ascii="Calibri" w:hAnsi="Calibri" w:cs="Calibri"/>
                <w:sz w:val="20"/>
                <w:szCs w:val="20"/>
              </w:rPr>
            </w:pPr>
            <w:r w:rsidRPr="001C2A9C">
              <w:rPr>
                <w:rFonts w:ascii="Calibri" w:eastAsia="Aptos" w:hAnsi="Calibri" w:cs="Calibri"/>
                <w:sz w:val="20"/>
                <w:szCs w:val="20"/>
              </w:rPr>
              <w:t>«</w:t>
            </w:r>
            <w:r w:rsidRPr="001C2A9C">
              <w:rPr>
                <w:rFonts w:ascii="Calibri" w:eastAsia="Aptos" w:hAnsi="Calibri" w:cs="Calibri"/>
                <w:i/>
                <w:iCs/>
                <w:sz w:val="20"/>
                <w:szCs w:val="20"/>
              </w:rPr>
              <w:t xml:space="preserve">2. Ved kjøring av trekkraftkjøretøy mellom to arbeid, skal hovedsikkerhetsvakten der det skal kjøres til samtykke i dette og informere toglederen eller togekspeditøren om at slik kjøring skal foregå. </w:t>
            </w:r>
            <w:r w:rsidRPr="001C2A9C">
              <w:rPr>
                <w:rFonts w:ascii="Calibri" w:eastAsia="Aptos" w:hAnsi="Calibri" w:cs="Calibri"/>
                <w:i/>
                <w:iCs/>
                <w:color w:val="EE0000"/>
                <w:sz w:val="20"/>
                <w:szCs w:val="20"/>
              </w:rPr>
              <w:t>Der grensen mellom anleggsområdene er lagt ved sporveksel, sporsperre eller sporbutt er det ikke nødvendig å informere toglederen eller togekspeditøren om at slik kjøring skal foregå.</w:t>
            </w:r>
            <w:r w:rsidRPr="001C2A9C">
              <w:rPr>
                <w:rFonts w:ascii="Calibri" w:eastAsia="Aptos" w:hAnsi="Calibri" w:cs="Calibri"/>
                <w:i/>
                <w:iCs/>
                <w:sz w:val="20"/>
                <w:szCs w:val="20"/>
              </w:rPr>
              <w:t>»</w:t>
            </w:r>
          </w:p>
        </w:tc>
        <w:tc>
          <w:tcPr>
            <w:tcW w:w="2835" w:type="dxa"/>
          </w:tcPr>
          <w:p w14:paraId="3A36F347" w14:textId="77777777" w:rsidR="004B21FB" w:rsidRDefault="004B21FB" w:rsidP="00A96F71">
            <w:pPr>
              <w:rPr>
                <w:rFonts w:ascii="Calibri" w:hAnsi="Calibri" w:cs="Calibri"/>
                <w:sz w:val="20"/>
                <w:szCs w:val="20"/>
              </w:rPr>
            </w:pPr>
            <w:r>
              <w:rPr>
                <w:rFonts w:ascii="Calibri" w:hAnsi="Calibri" w:cs="Calibri"/>
                <w:sz w:val="20"/>
                <w:szCs w:val="20"/>
              </w:rPr>
              <w:t xml:space="preserve">Det er fordelaktig at det er lik praksis ved alle grensesnitt. </w:t>
            </w:r>
          </w:p>
          <w:p w14:paraId="7EFBB83B" w14:textId="77777777" w:rsidR="004B21FB" w:rsidRDefault="004B21FB" w:rsidP="00A96F71">
            <w:pPr>
              <w:rPr>
                <w:rFonts w:ascii="Calibri" w:hAnsi="Calibri" w:cs="Calibri"/>
                <w:sz w:val="20"/>
                <w:szCs w:val="20"/>
              </w:rPr>
            </w:pPr>
          </w:p>
          <w:p w14:paraId="6D2373DD" w14:textId="50929647" w:rsidR="004B21FB" w:rsidRPr="0075613C" w:rsidRDefault="004B21FB" w:rsidP="00A96F71">
            <w:pPr>
              <w:rPr>
                <w:rFonts w:ascii="Calibri" w:hAnsi="Calibri" w:cs="Calibri"/>
                <w:sz w:val="20"/>
                <w:szCs w:val="20"/>
              </w:rPr>
            </w:pPr>
            <w:r>
              <w:rPr>
                <w:rFonts w:ascii="Calibri" w:hAnsi="Calibri" w:cs="Calibri"/>
                <w:sz w:val="20"/>
                <w:szCs w:val="20"/>
              </w:rPr>
              <w:t>Feil eller manglende etterlevelse av regelverk skal meldes i Synergi.</w:t>
            </w:r>
          </w:p>
        </w:tc>
        <w:tc>
          <w:tcPr>
            <w:tcW w:w="2693" w:type="dxa"/>
          </w:tcPr>
          <w:p w14:paraId="0420DA54" w14:textId="61DF3035"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728AAFAB" w14:textId="77777777" w:rsidTr="004174F0">
        <w:tc>
          <w:tcPr>
            <w:tcW w:w="839" w:type="dxa"/>
          </w:tcPr>
          <w:p w14:paraId="5E79E7AB" w14:textId="51761BCA" w:rsidR="004B21FB" w:rsidRDefault="004B21FB" w:rsidP="00A96F71">
            <w:pPr>
              <w:rPr>
                <w:rFonts w:ascii="Calibri" w:hAnsi="Calibri" w:cs="Calibri"/>
                <w:sz w:val="20"/>
                <w:szCs w:val="20"/>
              </w:rPr>
            </w:pPr>
            <w:r>
              <w:rPr>
                <w:rFonts w:ascii="Calibri" w:hAnsi="Calibri" w:cs="Calibri"/>
                <w:sz w:val="20"/>
                <w:szCs w:val="20"/>
              </w:rPr>
              <w:t>Del IV</w:t>
            </w:r>
          </w:p>
        </w:tc>
        <w:tc>
          <w:tcPr>
            <w:tcW w:w="7945" w:type="dxa"/>
          </w:tcPr>
          <w:p w14:paraId="60C2AB4C" w14:textId="5FE95EC6" w:rsidR="004B21FB" w:rsidRPr="001C2A9C" w:rsidRDefault="004B21FB" w:rsidP="00A96F71">
            <w:pPr>
              <w:spacing w:line="278" w:lineRule="auto"/>
              <w:rPr>
                <w:rFonts w:ascii="Calibri" w:eastAsia="Aptos" w:hAnsi="Calibri" w:cs="Calibri"/>
                <w:sz w:val="20"/>
                <w:szCs w:val="20"/>
              </w:rPr>
            </w:pPr>
            <w:r w:rsidRPr="00D86C8A">
              <w:rPr>
                <w:rFonts w:ascii="Calibri" w:eastAsia="Aptos" w:hAnsi="Calibri" w:cs="Calibri"/>
                <w:sz w:val="20"/>
                <w:szCs w:val="20"/>
              </w:rPr>
              <w:t>Sjekk kapittel om etablering av arbeid</w:t>
            </w:r>
          </w:p>
        </w:tc>
        <w:tc>
          <w:tcPr>
            <w:tcW w:w="2835" w:type="dxa"/>
          </w:tcPr>
          <w:p w14:paraId="27326D62" w14:textId="2D0FB9F5" w:rsidR="004B21FB" w:rsidRPr="0075613C" w:rsidRDefault="004B21FB" w:rsidP="00A96F71">
            <w:pPr>
              <w:rPr>
                <w:rFonts w:ascii="Calibri" w:hAnsi="Calibri" w:cs="Calibri"/>
                <w:sz w:val="20"/>
                <w:szCs w:val="20"/>
              </w:rPr>
            </w:pPr>
            <w:r>
              <w:rPr>
                <w:rFonts w:ascii="Calibri" w:hAnsi="Calibri" w:cs="Calibri"/>
                <w:sz w:val="20"/>
                <w:szCs w:val="20"/>
              </w:rPr>
              <w:t xml:space="preserve">Usikkert hva dette innspillet peker på. </w:t>
            </w:r>
          </w:p>
        </w:tc>
        <w:tc>
          <w:tcPr>
            <w:tcW w:w="2693" w:type="dxa"/>
          </w:tcPr>
          <w:p w14:paraId="549B1C38" w14:textId="58E373F3"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57CA60DF" w14:textId="77777777" w:rsidTr="004174F0">
        <w:tc>
          <w:tcPr>
            <w:tcW w:w="839" w:type="dxa"/>
          </w:tcPr>
          <w:p w14:paraId="1645B194" w14:textId="398FBB62" w:rsidR="004B21FB" w:rsidRDefault="004B21FB" w:rsidP="00A96F71">
            <w:pPr>
              <w:rPr>
                <w:rFonts w:ascii="Calibri" w:hAnsi="Calibri" w:cs="Calibri"/>
                <w:sz w:val="20"/>
                <w:szCs w:val="20"/>
              </w:rPr>
            </w:pPr>
            <w:r>
              <w:rPr>
                <w:rFonts w:ascii="Calibri" w:hAnsi="Calibri" w:cs="Calibri"/>
                <w:sz w:val="20"/>
                <w:szCs w:val="20"/>
              </w:rPr>
              <w:t>9.45-BN nr. 1</w:t>
            </w:r>
          </w:p>
        </w:tc>
        <w:tc>
          <w:tcPr>
            <w:tcW w:w="7945" w:type="dxa"/>
          </w:tcPr>
          <w:p w14:paraId="36F47D12" w14:textId="77777777" w:rsidR="004B21FB" w:rsidRPr="000122DB" w:rsidRDefault="004B21FB" w:rsidP="00A96F71">
            <w:pPr>
              <w:rPr>
                <w:rFonts w:ascii="Calibri" w:hAnsi="Calibri" w:cs="Calibri"/>
                <w:b/>
                <w:bCs/>
                <w:sz w:val="20"/>
                <w:szCs w:val="20"/>
              </w:rPr>
            </w:pPr>
            <w:r w:rsidRPr="000122DB">
              <w:rPr>
                <w:rFonts w:ascii="Calibri" w:hAnsi="Calibri" w:cs="Calibri"/>
                <w:b/>
                <w:bCs/>
                <w:sz w:val="20"/>
                <w:szCs w:val="20"/>
              </w:rPr>
              <w:t>Legg til tekst</w:t>
            </w:r>
          </w:p>
          <w:p w14:paraId="0C0E05A6" w14:textId="3C2372B6" w:rsidR="004B21FB" w:rsidRPr="00D427B3" w:rsidRDefault="004B21FB" w:rsidP="00A96F71">
            <w:pPr>
              <w:rPr>
                <w:rFonts w:ascii="Calibri" w:hAnsi="Calibri" w:cs="Calibri"/>
                <w:sz w:val="20"/>
                <w:szCs w:val="20"/>
              </w:rPr>
            </w:pPr>
            <w:r w:rsidRPr="00D427B3">
              <w:rPr>
                <w:rFonts w:ascii="Calibri" w:hAnsi="Calibri" w:cs="Calibri"/>
                <w:sz w:val="20"/>
                <w:szCs w:val="20"/>
              </w:rPr>
              <w:t>HSV/LSV gir beskjed til arbeidslaget at arbeidet må avsluttes på sporet/strekningen.</w:t>
            </w:r>
          </w:p>
        </w:tc>
        <w:tc>
          <w:tcPr>
            <w:tcW w:w="2835" w:type="dxa"/>
          </w:tcPr>
          <w:p w14:paraId="229C47C0" w14:textId="2C207E5C" w:rsidR="004B21FB" w:rsidRDefault="004B21FB" w:rsidP="00A96F71">
            <w:pPr>
              <w:rPr>
                <w:rFonts w:ascii="Calibri" w:hAnsi="Calibri" w:cs="Calibri"/>
                <w:sz w:val="20"/>
                <w:szCs w:val="20"/>
              </w:rPr>
            </w:pPr>
            <w:r>
              <w:rPr>
                <w:rFonts w:ascii="Calibri" w:hAnsi="Calibri" w:cs="Calibri"/>
                <w:sz w:val="20"/>
                <w:szCs w:val="20"/>
              </w:rPr>
              <w:t>Ikke på høring.</w:t>
            </w:r>
          </w:p>
          <w:p w14:paraId="079F7925" w14:textId="77777777" w:rsidR="004B21FB" w:rsidRDefault="004B21FB" w:rsidP="00A96F71">
            <w:pPr>
              <w:rPr>
                <w:rFonts w:ascii="Calibri" w:hAnsi="Calibri" w:cs="Calibri"/>
                <w:sz w:val="20"/>
                <w:szCs w:val="20"/>
              </w:rPr>
            </w:pPr>
          </w:p>
          <w:p w14:paraId="10FB63CF" w14:textId="605B1300" w:rsidR="004B21FB" w:rsidRPr="0075613C" w:rsidRDefault="004B21FB" w:rsidP="00A96F71">
            <w:pPr>
              <w:rPr>
                <w:rFonts w:ascii="Calibri" w:hAnsi="Calibri" w:cs="Calibri"/>
                <w:sz w:val="20"/>
                <w:szCs w:val="20"/>
              </w:rPr>
            </w:pPr>
            <w:r>
              <w:rPr>
                <w:rFonts w:ascii="Calibri" w:hAnsi="Calibri" w:cs="Calibri"/>
                <w:sz w:val="20"/>
                <w:szCs w:val="20"/>
              </w:rPr>
              <w:t>Dette er beskrevet i HSVs regelbok.</w:t>
            </w:r>
          </w:p>
        </w:tc>
        <w:tc>
          <w:tcPr>
            <w:tcW w:w="2693" w:type="dxa"/>
          </w:tcPr>
          <w:p w14:paraId="1730C003" w14:textId="2E53C854"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5B8510DC" w14:textId="77777777" w:rsidTr="004174F0">
        <w:tc>
          <w:tcPr>
            <w:tcW w:w="839" w:type="dxa"/>
          </w:tcPr>
          <w:p w14:paraId="38E97BBD" w14:textId="392D1B72" w:rsidR="004B21FB" w:rsidRPr="0075613C" w:rsidRDefault="004B21FB" w:rsidP="00A96F71">
            <w:pPr>
              <w:rPr>
                <w:rFonts w:ascii="Calibri" w:hAnsi="Calibri" w:cs="Calibri"/>
                <w:sz w:val="20"/>
                <w:szCs w:val="20"/>
              </w:rPr>
            </w:pPr>
            <w:r>
              <w:rPr>
                <w:rFonts w:ascii="Calibri" w:hAnsi="Calibri" w:cs="Calibri"/>
                <w:sz w:val="20"/>
                <w:szCs w:val="20"/>
              </w:rPr>
              <w:t>9.45-BN nr. 2</w:t>
            </w:r>
          </w:p>
        </w:tc>
        <w:tc>
          <w:tcPr>
            <w:tcW w:w="7945" w:type="dxa"/>
          </w:tcPr>
          <w:p w14:paraId="59A87BD4" w14:textId="2A8BF47B" w:rsidR="004B21FB" w:rsidRPr="0075613C" w:rsidRDefault="004B21FB" w:rsidP="00A96F71">
            <w:pPr>
              <w:rPr>
                <w:rFonts w:ascii="Calibri" w:hAnsi="Calibri" w:cs="Calibri"/>
                <w:sz w:val="20"/>
                <w:szCs w:val="20"/>
              </w:rPr>
            </w:pPr>
            <w:r w:rsidRPr="00765AAE">
              <w:rPr>
                <w:rFonts w:ascii="Calibri" w:hAnsi="Calibri" w:cs="Calibri"/>
                <w:sz w:val="20"/>
                <w:szCs w:val="20"/>
              </w:rPr>
              <w:t>Dette må vel være en naturlig følge dersom foreslått endring i 9.15-BN nr. 2 a) gjennomføres.</w:t>
            </w:r>
          </w:p>
        </w:tc>
        <w:tc>
          <w:tcPr>
            <w:tcW w:w="2835" w:type="dxa"/>
          </w:tcPr>
          <w:p w14:paraId="2FA36875" w14:textId="3942A22A" w:rsidR="004B21FB" w:rsidRPr="0075613C" w:rsidRDefault="004B21FB" w:rsidP="00A96F71">
            <w:pPr>
              <w:rPr>
                <w:rFonts w:ascii="Calibri" w:hAnsi="Calibri" w:cs="Calibri"/>
                <w:sz w:val="20"/>
                <w:szCs w:val="20"/>
              </w:rPr>
            </w:pPr>
          </w:p>
        </w:tc>
        <w:tc>
          <w:tcPr>
            <w:tcW w:w="2693" w:type="dxa"/>
          </w:tcPr>
          <w:p w14:paraId="2AEB0E52" w14:textId="13BE41A1"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694DF6E5" w14:textId="77777777" w:rsidTr="004174F0">
        <w:tc>
          <w:tcPr>
            <w:tcW w:w="839" w:type="dxa"/>
          </w:tcPr>
          <w:p w14:paraId="45A64B26" w14:textId="21AAFA81" w:rsidR="004B21FB" w:rsidRDefault="004B21FB" w:rsidP="00A96F71">
            <w:pPr>
              <w:rPr>
                <w:rFonts w:ascii="Calibri" w:hAnsi="Calibri" w:cs="Calibri"/>
                <w:sz w:val="20"/>
                <w:szCs w:val="20"/>
              </w:rPr>
            </w:pPr>
            <w:r w:rsidRPr="0075613C">
              <w:rPr>
                <w:rFonts w:ascii="Calibri" w:hAnsi="Calibri" w:cs="Calibri"/>
                <w:sz w:val="20"/>
                <w:szCs w:val="20"/>
              </w:rPr>
              <w:t xml:space="preserve">9.45-BN nr. 2a) </w:t>
            </w:r>
          </w:p>
        </w:tc>
        <w:tc>
          <w:tcPr>
            <w:tcW w:w="7945" w:type="dxa"/>
          </w:tcPr>
          <w:p w14:paraId="565324BA" w14:textId="77777777" w:rsidR="004B21FB" w:rsidRPr="0075613C" w:rsidRDefault="004B21FB" w:rsidP="00A96F71">
            <w:pPr>
              <w:rPr>
                <w:rFonts w:ascii="Calibri" w:hAnsi="Calibri" w:cs="Calibri"/>
                <w:sz w:val="20"/>
                <w:szCs w:val="20"/>
              </w:rPr>
            </w:pPr>
            <w:r w:rsidRPr="0075613C">
              <w:rPr>
                <w:rFonts w:ascii="Calibri" w:hAnsi="Calibri" w:cs="Calibri"/>
                <w:sz w:val="20"/>
                <w:szCs w:val="20"/>
              </w:rPr>
              <w:t>Tilsvarende kommentar som 9.15-BN pkt. 2a.</w:t>
            </w:r>
          </w:p>
          <w:p w14:paraId="25BE12FE" w14:textId="77777777" w:rsidR="004B21FB" w:rsidRPr="00765AAE" w:rsidRDefault="004B21FB" w:rsidP="00A96F71">
            <w:pPr>
              <w:rPr>
                <w:rFonts w:ascii="Calibri" w:hAnsi="Calibri" w:cs="Calibri"/>
                <w:sz w:val="20"/>
                <w:szCs w:val="20"/>
              </w:rPr>
            </w:pPr>
          </w:p>
        </w:tc>
        <w:tc>
          <w:tcPr>
            <w:tcW w:w="2835" w:type="dxa"/>
          </w:tcPr>
          <w:p w14:paraId="07EB7397" w14:textId="21F7F2AA" w:rsidR="004B21FB" w:rsidRPr="0075613C" w:rsidRDefault="004B21FB" w:rsidP="00A96F71">
            <w:pPr>
              <w:rPr>
                <w:rFonts w:ascii="Calibri" w:hAnsi="Calibri" w:cs="Calibri"/>
                <w:sz w:val="20"/>
                <w:szCs w:val="20"/>
              </w:rPr>
            </w:pPr>
            <w:r>
              <w:rPr>
                <w:rFonts w:ascii="Calibri" w:hAnsi="Calibri" w:cs="Calibri"/>
                <w:sz w:val="20"/>
                <w:szCs w:val="20"/>
              </w:rPr>
              <w:t>Dette er ivaretatt i Vedlegg til TJN V1.5</w:t>
            </w:r>
          </w:p>
        </w:tc>
        <w:tc>
          <w:tcPr>
            <w:tcW w:w="2693" w:type="dxa"/>
          </w:tcPr>
          <w:p w14:paraId="6EBE2F1C" w14:textId="4457D220"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2D3EA426" w14:textId="77777777" w:rsidTr="004174F0">
        <w:tc>
          <w:tcPr>
            <w:tcW w:w="839" w:type="dxa"/>
          </w:tcPr>
          <w:p w14:paraId="056082E9" w14:textId="477E95D5" w:rsidR="004B21FB" w:rsidRPr="0075613C" w:rsidRDefault="004B21FB" w:rsidP="00A96F71">
            <w:pPr>
              <w:rPr>
                <w:rFonts w:ascii="Calibri" w:hAnsi="Calibri" w:cs="Calibri"/>
                <w:sz w:val="20"/>
                <w:szCs w:val="20"/>
              </w:rPr>
            </w:pPr>
            <w:r w:rsidRPr="0075613C">
              <w:rPr>
                <w:rFonts w:ascii="Calibri" w:hAnsi="Calibri" w:cs="Calibri"/>
                <w:sz w:val="20"/>
                <w:szCs w:val="20"/>
              </w:rPr>
              <w:lastRenderedPageBreak/>
              <w:t>9.45-BN nr. 2a)</w:t>
            </w:r>
          </w:p>
        </w:tc>
        <w:tc>
          <w:tcPr>
            <w:tcW w:w="7945" w:type="dxa"/>
          </w:tcPr>
          <w:p w14:paraId="49A212B9" w14:textId="77777777" w:rsidR="004B21FB" w:rsidRPr="00A22340" w:rsidRDefault="004B21FB" w:rsidP="00A96F71">
            <w:pPr>
              <w:rPr>
                <w:rFonts w:ascii="Calibri" w:hAnsi="Calibri" w:cs="Calibri"/>
                <w:sz w:val="20"/>
                <w:szCs w:val="20"/>
              </w:rPr>
            </w:pPr>
            <w:r w:rsidRPr="00A22340">
              <w:rPr>
                <w:rFonts w:ascii="Calibri" w:hAnsi="Calibri" w:cs="Calibri"/>
                <w:sz w:val="20"/>
                <w:szCs w:val="20"/>
              </w:rPr>
              <w:t xml:space="preserve">Selv etter forrige regelverksendring, hvor det ble strengere krav til at det skal foreligge kunngjøring for arbeid ser vi at det stadig er en utfordring med at HSV sikrer på feil sted. </w:t>
            </w:r>
          </w:p>
          <w:p w14:paraId="69B514E0" w14:textId="77777777" w:rsidR="004B21FB" w:rsidRPr="00A22340" w:rsidRDefault="004B21FB" w:rsidP="00A96F71">
            <w:pPr>
              <w:rPr>
                <w:rFonts w:ascii="Calibri" w:hAnsi="Calibri" w:cs="Calibri"/>
                <w:sz w:val="20"/>
                <w:szCs w:val="20"/>
              </w:rPr>
            </w:pPr>
          </w:p>
          <w:p w14:paraId="472FB682" w14:textId="62EED520" w:rsidR="004B21FB" w:rsidRPr="0075613C" w:rsidRDefault="004B21FB" w:rsidP="00A96F71">
            <w:pPr>
              <w:rPr>
                <w:rFonts w:ascii="Calibri" w:hAnsi="Calibri" w:cs="Calibri"/>
                <w:sz w:val="20"/>
                <w:szCs w:val="20"/>
              </w:rPr>
            </w:pPr>
            <w:r w:rsidRPr="00A22340">
              <w:rPr>
                <w:rFonts w:ascii="Calibri" w:hAnsi="Calibri" w:cs="Calibri"/>
                <w:sz w:val="20"/>
                <w:szCs w:val="20"/>
              </w:rPr>
              <w:t>Vi har ved tidligere høringer fremmet forslag om strengere krav til angivelse av posisjon for HSV og mener fremdeles at det må innføres krav om at HSV angir sin posisjon i form av kilometerangivelse og/eller signal-ID. Vi mener dette vil redusere tilfellene der HSV sikrer på feil sted.</w:t>
            </w:r>
          </w:p>
        </w:tc>
        <w:tc>
          <w:tcPr>
            <w:tcW w:w="2835" w:type="dxa"/>
          </w:tcPr>
          <w:p w14:paraId="665DA0AF" w14:textId="77777777" w:rsidR="004B21FB" w:rsidRPr="00FB268C" w:rsidRDefault="004B21FB" w:rsidP="00A96F71">
            <w:pPr>
              <w:rPr>
                <w:rFonts w:ascii="Calibri" w:hAnsi="Calibri" w:cs="Calibri"/>
                <w:sz w:val="20"/>
                <w:szCs w:val="20"/>
              </w:rPr>
            </w:pPr>
            <w:r w:rsidRPr="00FB268C">
              <w:rPr>
                <w:rFonts w:ascii="Calibri" w:hAnsi="Calibri" w:cs="Calibri"/>
                <w:sz w:val="20"/>
                <w:szCs w:val="20"/>
              </w:rPr>
              <w:t xml:space="preserve">Km kan være uhensiktsmessig da det ikke er kilometerskilt over alt. Signaler er det heller ikke over alt. Det er allerede krav til at HSV skal oppgi sin posisjon, og underforstått at HSV dermed må vite sin posisjon. Vi har flere steder med </w:t>
            </w:r>
            <w:proofErr w:type="spellStart"/>
            <w:r w:rsidRPr="00FB268C">
              <w:rPr>
                <w:rFonts w:ascii="Calibri" w:hAnsi="Calibri" w:cs="Calibri"/>
                <w:sz w:val="20"/>
                <w:szCs w:val="20"/>
              </w:rPr>
              <w:t>kjedebrudd</w:t>
            </w:r>
            <w:proofErr w:type="spellEnd"/>
            <w:r w:rsidRPr="00FB268C">
              <w:rPr>
                <w:rFonts w:ascii="Calibri" w:hAnsi="Calibri" w:cs="Calibri"/>
                <w:sz w:val="20"/>
                <w:szCs w:val="20"/>
              </w:rPr>
              <w:t xml:space="preserve"> og ulik </w:t>
            </w:r>
            <w:proofErr w:type="spellStart"/>
            <w:r w:rsidRPr="00FB268C">
              <w:rPr>
                <w:rFonts w:ascii="Calibri" w:hAnsi="Calibri" w:cs="Calibri"/>
                <w:sz w:val="20"/>
                <w:szCs w:val="20"/>
              </w:rPr>
              <w:t>kilometrering</w:t>
            </w:r>
            <w:proofErr w:type="spellEnd"/>
            <w:r w:rsidRPr="00FB268C">
              <w:rPr>
                <w:rFonts w:ascii="Calibri" w:hAnsi="Calibri" w:cs="Calibri"/>
                <w:sz w:val="20"/>
                <w:szCs w:val="20"/>
              </w:rPr>
              <w:t xml:space="preserve"> (Støren, Eidsvoll), og </w:t>
            </w:r>
            <w:proofErr w:type="spellStart"/>
            <w:r w:rsidRPr="00FB268C">
              <w:rPr>
                <w:rFonts w:ascii="Calibri" w:hAnsi="Calibri" w:cs="Calibri"/>
                <w:sz w:val="20"/>
                <w:szCs w:val="20"/>
              </w:rPr>
              <w:t>uoverenstemmelse</w:t>
            </w:r>
            <w:proofErr w:type="spellEnd"/>
            <w:r w:rsidRPr="00FB268C">
              <w:rPr>
                <w:rFonts w:ascii="Calibri" w:hAnsi="Calibri" w:cs="Calibri"/>
                <w:sz w:val="20"/>
                <w:szCs w:val="20"/>
              </w:rPr>
              <w:t xml:space="preserve"> med </w:t>
            </w:r>
            <w:proofErr w:type="spellStart"/>
            <w:r w:rsidRPr="00FB268C">
              <w:rPr>
                <w:rFonts w:ascii="Calibri" w:hAnsi="Calibri" w:cs="Calibri"/>
                <w:sz w:val="20"/>
                <w:szCs w:val="20"/>
              </w:rPr>
              <w:t>kilometrering</w:t>
            </w:r>
            <w:proofErr w:type="spellEnd"/>
            <w:r w:rsidRPr="00FB268C">
              <w:rPr>
                <w:rFonts w:ascii="Calibri" w:hAnsi="Calibri" w:cs="Calibri"/>
                <w:sz w:val="20"/>
                <w:szCs w:val="20"/>
              </w:rPr>
              <w:t xml:space="preserve"> ute og i togledergraf.</w:t>
            </w:r>
          </w:p>
          <w:p w14:paraId="30EA507D" w14:textId="77777777" w:rsidR="004B21FB" w:rsidRPr="00FB268C" w:rsidRDefault="004B21FB" w:rsidP="00A96F71">
            <w:pPr>
              <w:rPr>
                <w:rFonts w:ascii="Calibri" w:hAnsi="Calibri" w:cs="Calibri"/>
                <w:sz w:val="20"/>
                <w:szCs w:val="20"/>
              </w:rPr>
            </w:pPr>
          </w:p>
          <w:p w14:paraId="281E8901" w14:textId="77777777" w:rsidR="004B21FB" w:rsidRPr="00FB268C" w:rsidRDefault="004B21FB" w:rsidP="00A96F71">
            <w:pPr>
              <w:rPr>
                <w:rFonts w:ascii="Calibri" w:hAnsi="Calibri" w:cs="Calibri"/>
                <w:sz w:val="20"/>
                <w:szCs w:val="20"/>
              </w:rPr>
            </w:pPr>
            <w:r w:rsidRPr="00FB268C">
              <w:rPr>
                <w:rFonts w:ascii="Calibri" w:hAnsi="Calibri" w:cs="Calibri"/>
                <w:sz w:val="20"/>
                <w:szCs w:val="20"/>
              </w:rPr>
              <w:t>Et krav vil være vanskelig å etterleve da det kan være langt mellom kilometerskilt og signaler. Det er heller ikke enkelt for togleder å verifisere kilometer.</w:t>
            </w:r>
          </w:p>
          <w:p w14:paraId="367AAAAE" w14:textId="77777777" w:rsidR="004B21FB" w:rsidRPr="00FB268C" w:rsidRDefault="004B21FB" w:rsidP="00A96F71">
            <w:pPr>
              <w:rPr>
                <w:rFonts w:ascii="Calibri" w:hAnsi="Calibri" w:cs="Calibri"/>
                <w:sz w:val="20"/>
                <w:szCs w:val="20"/>
              </w:rPr>
            </w:pPr>
          </w:p>
          <w:p w14:paraId="0C797385" w14:textId="1AF29B59" w:rsidR="004B21FB" w:rsidRPr="0075613C" w:rsidRDefault="004B21FB" w:rsidP="00A96F71">
            <w:pPr>
              <w:rPr>
                <w:rFonts w:ascii="Calibri" w:hAnsi="Calibri" w:cs="Calibri"/>
                <w:sz w:val="20"/>
                <w:szCs w:val="20"/>
              </w:rPr>
            </w:pPr>
            <w:r w:rsidRPr="00FB268C">
              <w:rPr>
                <w:rFonts w:ascii="Calibri" w:hAnsi="Calibri" w:cs="Calibri"/>
                <w:sz w:val="20"/>
                <w:szCs w:val="20"/>
              </w:rPr>
              <w:t>Dette er ikke et regelverksspørsmål, men et kulturspørsmål. Det må være lav terskel for HSV å spørre TL om hjelp til å verifisere posisjon i avklaringsfasen, og TL skal være behjelpelig med dette.</w:t>
            </w:r>
          </w:p>
        </w:tc>
        <w:tc>
          <w:tcPr>
            <w:tcW w:w="2693" w:type="dxa"/>
          </w:tcPr>
          <w:p w14:paraId="2A516413" w14:textId="2B166D0A"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435D80C4" w14:textId="77777777" w:rsidTr="004174F0">
        <w:tc>
          <w:tcPr>
            <w:tcW w:w="839" w:type="dxa"/>
          </w:tcPr>
          <w:p w14:paraId="44D7995F" w14:textId="7D4E0065" w:rsidR="004B21FB" w:rsidRPr="0075613C" w:rsidRDefault="004B21FB" w:rsidP="00A96F71">
            <w:pPr>
              <w:rPr>
                <w:rFonts w:ascii="Calibri" w:hAnsi="Calibri" w:cs="Calibri"/>
                <w:sz w:val="20"/>
                <w:szCs w:val="20"/>
              </w:rPr>
            </w:pPr>
            <w:r>
              <w:rPr>
                <w:rFonts w:ascii="Calibri" w:hAnsi="Calibri" w:cs="Calibri"/>
                <w:sz w:val="20"/>
                <w:szCs w:val="20"/>
              </w:rPr>
              <w:t>9.55 nr. 4</w:t>
            </w:r>
          </w:p>
        </w:tc>
        <w:tc>
          <w:tcPr>
            <w:tcW w:w="7945" w:type="dxa"/>
          </w:tcPr>
          <w:p w14:paraId="0EA67834" w14:textId="563403AE" w:rsidR="004B21FB" w:rsidRPr="0075613C" w:rsidRDefault="004B21FB" w:rsidP="00A96F71">
            <w:pPr>
              <w:rPr>
                <w:rFonts w:ascii="Calibri" w:hAnsi="Calibri" w:cs="Calibri"/>
                <w:sz w:val="20"/>
                <w:szCs w:val="20"/>
              </w:rPr>
            </w:pPr>
            <w:r>
              <w:rPr>
                <w:rFonts w:ascii="Calibri" w:hAnsi="Calibri" w:cs="Calibri"/>
                <w:sz w:val="20"/>
                <w:szCs w:val="20"/>
              </w:rPr>
              <w:t xml:space="preserve">Ikke på høring: </w:t>
            </w:r>
            <w:r w:rsidRPr="0086201D">
              <w:rPr>
                <w:rFonts w:ascii="Calibri" w:hAnsi="Calibri" w:cs="Calibri"/>
                <w:sz w:val="20"/>
                <w:szCs w:val="20"/>
              </w:rPr>
              <w:t>Kulepunktene bør erstattes av bokstavpunkt a) og b).</w:t>
            </w:r>
          </w:p>
        </w:tc>
        <w:tc>
          <w:tcPr>
            <w:tcW w:w="2835" w:type="dxa"/>
          </w:tcPr>
          <w:p w14:paraId="5F56E80E" w14:textId="54BBC3A1" w:rsidR="004B21FB" w:rsidRDefault="004B21FB" w:rsidP="00A96F71">
            <w:pPr>
              <w:rPr>
                <w:rFonts w:ascii="Calibri" w:hAnsi="Calibri" w:cs="Calibri"/>
                <w:sz w:val="20"/>
                <w:szCs w:val="20"/>
              </w:rPr>
            </w:pPr>
            <w:r>
              <w:rPr>
                <w:rFonts w:ascii="Calibri" w:hAnsi="Calibri" w:cs="Calibri"/>
                <w:sz w:val="20"/>
                <w:szCs w:val="20"/>
              </w:rPr>
              <w:t>Ikke på høring.</w:t>
            </w:r>
          </w:p>
          <w:p w14:paraId="235E2A13" w14:textId="424CDBD1" w:rsidR="004B21FB" w:rsidRPr="0075613C" w:rsidRDefault="004B21FB" w:rsidP="00A96F71">
            <w:pPr>
              <w:rPr>
                <w:rFonts w:ascii="Calibri" w:hAnsi="Calibri" w:cs="Calibri"/>
                <w:sz w:val="20"/>
                <w:szCs w:val="20"/>
              </w:rPr>
            </w:pPr>
          </w:p>
        </w:tc>
        <w:tc>
          <w:tcPr>
            <w:tcW w:w="2693" w:type="dxa"/>
          </w:tcPr>
          <w:p w14:paraId="6E80E3CE" w14:textId="120EBFEE"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6EC8DE80" w14:textId="77777777" w:rsidTr="004174F0">
        <w:tc>
          <w:tcPr>
            <w:tcW w:w="839" w:type="dxa"/>
          </w:tcPr>
          <w:p w14:paraId="74AEF6EA" w14:textId="3CEDAC93" w:rsidR="004B21FB" w:rsidRPr="0075613C" w:rsidRDefault="004B21FB" w:rsidP="00A96F71">
            <w:pPr>
              <w:rPr>
                <w:rFonts w:ascii="Calibri" w:hAnsi="Calibri" w:cs="Calibri"/>
                <w:sz w:val="20"/>
                <w:szCs w:val="20"/>
              </w:rPr>
            </w:pPr>
            <w:r>
              <w:rPr>
                <w:rFonts w:ascii="Calibri" w:hAnsi="Calibri" w:cs="Calibri"/>
                <w:sz w:val="20"/>
                <w:szCs w:val="20"/>
              </w:rPr>
              <w:t>9.58-BN nr. 7</w:t>
            </w:r>
          </w:p>
        </w:tc>
        <w:tc>
          <w:tcPr>
            <w:tcW w:w="7945" w:type="dxa"/>
          </w:tcPr>
          <w:p w14:paraId="7636418B" w14:textId="04FF6BAB" w:rsidR="004B21FB" w:rsidRPr="00607F4A" w:rsidRDefault="004B21FB" w:rsidP="00A96F71">
            <w:pPr>
              <w:rPr>
                <w:rFonts w:ascii="Calibri" w:hAnsi="Calibri" w:cs="Calibri"/>
                <w:sz w:val="20"/>
                <w:szCs w:val="20"/>
              </w:rPr>
            </w:pPr>
            <w:r w:rsidRPr="00607F4A">
              <w:rPr>
                <w:rFonts w:ascii="Calibri" w:eastAsia="Aptos" w:hAnsi="Calibri" w:cs="Calibri"/>
                <w:sz w:val="20"/>
                <w:szCs w:val="20"/>
              </w:rPr>
              <w:t>Kulepunktene bør erstattes av bokstavpunkt a) – c).</w:t>
            </w:r>
          </w:p>
        </w:tc>
        <w:tc>
          <w:tcPr>
            <w:tcW w:w="2835" w:type="dxa"/>
          </w:tcPr>
          <w:p w14:paraId="1A7D74D9" w14:textId="1999C316" w:rsidR="004B21FB" w:rsidRPr="0075613C" w:rsidRDefault="004B21FB" w:rsidP="00A96F71">
            <w:pPr>
              <w:rPr>
                <w:rFonts w:ascii="Calibri" w:hAnsi="Calibri" w:cs="Calibri"/>
                <w:sz w:val="20"/>
                <w:szCs w:val="20"/>
              </w:rPr>
            </w:pPr>
          </w:p>
        </w:tc>
        <w:tc>
          <w:tcPr>
            <w:tcW w:w="2693" w:type="dxa"/>
          </w:tcPr>
          <w:p w14:paraId="59F86C57" w14:textId="3CCE15D9"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717F086D" w14:textId="77777777" w:rsidTr="004174F0">
        <w:tc>
          <w:tcPr>
            <w:tcW w:w="839" w:type="dxa"/>
          </w:tcPr>
          <w:p w14:paraId="0620EBBD" w14:textId="7CBB7C77" w:rsidR="004B21FB" w:rsidRPr="0075613C" w:rsidRDefault="004B21FB" w:rsidP="00A96F71">
            <w:pPr>
              <w:rPr>
                <w:rFonts w:ascii="Calibri" w:hAnsi="Calibri" w:cs="Calibri"/>
                <w:sz w:val="20"/>
                <w:szCs w:val="20"/>
              </w:rPr>
            </w:pPr>
            <w:r>
              <w:rPr>
                <w:rFonts w:ascii="Calibri" w:hAnsi="Calibri" w:cs="Calibri"/>
                <w:sz w:val="20"/>
                <w:szCs w:val="20"/>
              </w:rPr>
              <w:lastRenderedPageBreak/>
              <w:t>9.61-BN nr. 3</w:t>
            </w:r>
          </w:p>
        </w:tc>
        <w:tc>
          <w:tcPr>
            <w:tcW w:w="7945" w:type="dxa"/>
          </w:tcPr>
          <w:p w14:paraId="4728EF51" w14:textId="1945B227" w:rsidR="004B21FB" w:rsidRPr="0075613C" w:rsidRDefault="004B21FB" w:rsidP="00A96F71">
            <w:pPr>
              <w:rPr>
                <w:rFonts w:ascii="Calibri" w:hAnsi="Calibri" w:cs="Calibri"/>
                <w:sz w:val="20"/>
                <w:szCs w:val="20"/>
              </w:rPr>
            </w:pPr>
            <w:r w:rsidRPr="00A61562">
              <w:rPr>
                <w:rFonts w:ascii="Calibri" w:hAnsi="Calibri" w:cs="Calibri"/>
                <w:sz w:val="20"/>
                <w:szCs w:val="20"/>
              </w:rPr>
              <w:t>Tilsvarende innhold som 9.60-BN nr. 2, burde være uproblematisk.</w:t>
            </w:r>
          </w:p>
        </w:tc>
        <w:tc>
          <w:tcPr>
            <w:tcW w:w="2835" w:type="dxa"/>
          </w:tcPr>
          <w:p w14:paraId="0871C2C8" w14:textId="4C53F834" w:rsidR="004B21FB" w:rsidRPr="0075613C" w:rsidRDefault="004B21FB" w:rsidP="00A96F71">
            <w:pPr>
              <w:rPr>
                <w:rFonts w:ascii="Calibri" w:hAnsi="Calibri" w:cs="Calibri"/>
                <w:sz w:val="20"/>
                <w:szCs w:val="20"/>
              </w:rPr>
            </w:pPr>
          </w:p>
        </w:tc>
        <w:tc>
          <w:tcPr>
            <w:tcW w:w="2693" w:type="dxa"/>
          </w:tcPr>
          <w:p w14:paraId="0F4A29A8" w14:textId="04E86B93"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66992A98" w14:textId="77777777" w:rsidTr="004174F0">
        <w:tc>
          <w:tcPr>
            <w:tcW w:w="839" w:type="dxa"/>
          </w:tcPr>
          <w:p w14:paraId="171E4BBE" w14:textId="7F74EA17" w:rsidR="004B21FB" w:rsidRPr="0075613C" w:rsidRDefault="004B21FB" w:rsidP="00A96F71">
            <w:pPr>
              <w:rPr>
                <w:rFonts w:ascii="Calibri" w:hAnsi="Calibri" w:cs="Calibri"/>
                <w:sz w:val="20"/>
                <w:szCs w:val="20"/>
              </w:rPr>
            </w:pPr>
            <w:r>
              <w:rPr>
                <w:rFonts w:ascii="Calibri" w:hAnsi="Calibri" w:cs="Calibri"/>
                <w:sz w:val="20"/>
                <w:szCs w:val="20"/>
              </w:rPr>
              <w:t>9.66-BN b)</w:t>
            </w:r>
          </w:p>
        </w:tc>
        <w:tc>
          <w:tcPr>
            <w:tcW w:w="7945" w:type="dxa"/>
          </w:tcPr>
          <w:p w14:paraId="66FE53CF" w14:textId="34796A7C" w:rsidR="004B21FB" w:rsidRPr="0075613C" w:rsidRDefault="004B21FB" w:rsidP="00A96F71">
            <w:pPr>
              <w:rPr>
                <w:rFonts w:ascii="Calibri" w:hAnsi="Calibri" w:cs="Calibri"/>
                <w:sz w:val="20"/>
                <w:szCs w:val="20"/>
              </w:rPr>
            </w:pPr>
            <w:r w:rsidRPr="00040FAA">
              <w:rPr>
                <w:rFonts w:ascii="Calibri" w:hAnsi="Calibri" w:cs="Calibri"/>
                <w:sz w:val="20"/>
                <w:szCs w:val="20"/>
              </w:rPr>
              <w:t>Uproblematisk endring, kan man nås på togradio kan man også nås på togradio av både togleder og togekspeditør.</w:t>
            </w:r>
          </w:p>
        </w:tc>
        <w:tc>
          <w:tcPr>
            <w:tcW w:w="2835" w:type="dxa"/>
          </w:tcPr>
          <w:p w14:paraId="45E215AE" w14:textId="4C65BFA7" w:rsidR="004B21FB" w:rsidRPr="0075613C" w:rsidRDefault="004B21FB" w:rsidP="00A96F71">
            <w:pPr>
              <w:rPr>
                <w:rFonts w:ascii="Calibri" w:hAnsi="Calibri" w:cs="Calibri"/>
                <w:sz w:val="20"/>
                <w:szCs w:val="20"/>
              </w:rPr>
            </w:pPr>
          </w:p>
        </w:tc>
        <w:tc>
          <w:tcPr>
            <w:tcW w:w="2693" w:type="dxa"/>
          </w:tcPr>
          <w:p w14:paraId="0D668C54" w14:textId="63738EB6"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159514C2" w14:textId="77777777" w:rsidTr="004174F0">
        <w:tc>
          <w:tcPr>
            <w:tcW w:w="839" w:type="dxa"/>
          </w:tcPr>
          <w:p w14:paraId="2C94EAF8" w14:textId="197D33CA" w:rsidR="004B21FB" w:rsidRDefault="004B21FB" w:rsidP="00A96F71">
            <w:pPr>
              <w:rPr>
                <w:rFonts w:ascii="Calibri" w:hAnsi="Calibri" w:cs="Calibri"/>
                <w:sz w:val="20"/>
                <w:szCs w:val="20"/>
              </w:rPr>
            </w:pPr>
            <w:r>
              <w:rPr>
                <w:rFonts w:ascii="Calibri" w:hAnsi="Calibri" w:cs="Calibri"/>
                <w:sz w:val="20"/>
                <w:szCs w:val="20"/>
              </w:rPr>
              <w:t>9.66-BN b)</w:t>
            </w:r>
          </w:p>
        </w:tc>
        <w:tc>
          <w:tcPr>
            <w:tcW w:w="7945" w:type="dxa"/>
          </w:tcPr>
          <w:p w14:paraId="1F6DB88B" w14:textId="77777777" w:rsidR="004B21FB" w:rsidRPr="00E86C38" w:rsidRDefault="004B21FB" w:rsidP="00A96F71">
            <w:pPr>
              <w:rPr>
                <w:rFonts w:ascii="Calibri" w:hAnsi="Calibri" w:cs="Calibri"/>
                <w:b/>
                <w:bCs/>
                <w:sz w:val="20"/>
                <w:szCs w:val="20"/>
              </w:rPr>
            </w:pPr>
            <w:r w:rsidRPr="00E86C38">
              <w:rPr>
                <w:rFonts w:ascii="Calibri" w:hAnsi="Calibri" w:cs="Calibri"/>
                <w:b/>
                <w:bCs/>
                <w:sz w:val="20"/>
                <w:szCs w:val="20"/>
              </w:rPr>
              <w:t xml:space="preserve">Høringskommentar: </w:t>
            </w:r>
          </w:p>
          <w:p w14:paraId="4F4D6118" w14:textId="77777777" w:rsidR="004B21FB" w:rsidRPr="00E86C38" w:rsidRDefault="004B21FB" w:rsidP="00A96F71">
            <w:pPr>
              <w:rPr>
                <w:rFonts w:ascii="Calibri" w:hAnsi="Calibri" w:cs="Calibri"/>
                <w:sz w:val="20"/>
                <w:szCs w:val="20"/>
              </w:rPr>
            </w:pPr>
            <w:r w:rsidRPr="00E86C38">
              <w:rPr>
                <w:rFonts w:ascii="Calibri" w:hAnsi="Calibri" w:cs="Calibri"/>
                <w:sz w:val="20"/>
                <w:szCs w:val="20"/>
              </w:rPr>
              <w:t>Hvordan kan man nås på togradio når man ikke trenger å være til stede?</w:t>
            </w:r>
          </w:p>
          <w:p w14:paraId="6692C330" w14:textId="77777777" w:rsidR="004B21FB" w:rsidRPr="00E86C38" w:rsidRDefault="004B21FB" w:rsidP="00A96F71">
            <w:pPr>
              <w:rPr>
                <w:rFonts w:ascii="Calibri" w:hAnsi="Calibri" w:cs="Calibri"/>
                <w:sz w:val="20"/>
                <w:szCs w:val="20"/>
              </w:rPr>
            </w:pPr>
          </w:p>
          <w:p w14:paraId="2756F0BD" w14:textId="77777777" w:rsidR="004B21FB" w:rsidRPr="00E86C38" w:rsidRDefault="004B21FB" w:rsidP="00A96F71">
            <w:pPr>
              <w:rPr>
                <w:rFonts w:ascii="Calibri" w:hAnsi="Calibri" w:cs="Calibri"/>
                <w:sz w:val="20"/>
                <w:szCs w:val="20"/>
              </w:rPr>
            </w:pPr>
            <w:r w:rsidRPr="00E86C38">
              <w:rPr>
                <w:rFonts w:ascii="Calibri" w:hAnsi="Calibri" w:cs="Calibri"/>
                <w:sz w:val="20"/>
                <w:szCs w:val="20"/>
              </w:rPr>
              <w:t>Man må jo da befinne seg innenfor dekning for togradio og er vel ikke intensjonen.</w:t>
            </w:r>
          </w:p>
          <w:p w14:paraId="4D5E5681" w14:textId="77777777" w:rsidR="004B21FB" w:rsidRPr="00E86C38" w:rsidRDefault="004B21FB" w:rsidP="00A96F71">
            <w:pPr>
              <w:rPr>
                <w:rFonts w:ascii="Calibri" w:hAnsi="Calibri" w:cs="Calibri"/>
                <w:sz w:val="20"/>
                <w:szCs w:val="20"/>
                <w:u w:val="single"/>
              </w:rPr>
            </w:pPr>
          </w:p>
          <w:p w14:paraId="37297685" w14:textId="77777777" w:rsidR="004B21FB" w:rsidRPr="00E86C38" w:rsidRDefault="004B21FB" w:rsidP="00A96F71">
            <w:pPr>
              <w:rPr>
                <w:rFonts w:ascii="Calibri" w:hAnsi="Calibri" w:cs="Calibri"/>
                <w:sz w:val="20"/>
                <w:szCs w:val="20"/>
                <w:u w:val="single"/>
              </w:rPr>
            </w:pPr>
            <w:r w:rsidRPr="00E86C38">
              <w:rPr>
                <w:rFonts w:ascii="Calibri" w:hAnsi="Calibri" w:cs="Calibri"/>
                <w:sz w:val="20"/>
                <w:szCs w:val="20"/>
                <w:u w:val="single"/>
              </w:rPr>
              <w:t>Bør være ok å kunne nås på togradio eller mobiltelefon</w:t>
            </w:r>
          </w:p>
          <w:p w14:paraId="64BD2636" w14:textId="77777777" w:rsidR="004B21FB" w:rsidRPr="00040FAA" w:rsidRDefault="004B21FB" w:rsidP="00A96F71">
            <w:pPr>
              <w:rPr>
                <w:rFonts w:ascii="Calibri" w:hAnsi="Calibri" w:cs="Calibri"/>
                <w:sz w:val="20"/>
                <w:szCs w:val="20"/>
              </w:rPr>
            </w:pPr>
          </w:p>
        </w:tc>
        <w:tc>
          <w:tcPr>
            <w:tcW w:w="2835" w:type="dxa"/>
          </w:tcPr>
          <w:p w14:paraId="476FC6CD" w14:textId="0DD3A96E" w:rsidR="004B21FB" w:rsidRPr="0075613C" w:rsidRDefault="004B21FB" w:rsidP="00A96F71">
            <w:pPr>
              <w:rPr>
                <w:rFonts w:ascii="Calibri" w:hAnsi="Calibri" w:cs="Calibri"/>
                <w:sz w:val="20"/>
                <w:szCs w:val="20"/>
              </w:rPr>
            </w:pPr>
            <w:r>
              <w:rPr>
                <w:rFonts w:ascii="Calibri" w:hAnsi="Calibri" w:cs="Calibri"/>
                <w:sz w:val="20"/>
                <w:szCs w:val="20"/>
              </w:rPr>
              <w:t xml:space="preserve">Det funksjonelle kravet er at kontaktpersonen til enhver tid kan nås på togradio, uavhengig av om togradioen </w:t>
            </w:r>
            <w:proofErr w:type="spellStart"/>
            <w:r>
              <w:rPr>
                <w:rFonts w:ascii="Calibri" w:hAnsi="Calibri" w:cs="Calibri"/>
                <w:sz w:val="20"/>
                <w:szCs w:val="20"/>
              </w:rPr>
              <w:t>roamer</w:t>
            </w:r>
            <w:proofErr w:type="spellEnd"/>
            <w:r>
              <w:rPr>
                <w:rFonts w:ascii="Calibri" w:hAnsi="Calibri" w:cs="Calibri"/>
                <w:sz w:val="20"/>
                <w:szCs w:val="20"/>
              </w:rPr>
              <w:t>.</w:t>
            </w:r>
          </w:p>
        </w:tc>
        <w:tc>
          <w:tcPr>
            <w:tcW w:w="2693" w:type="dxa"/>
          </w:tcPr>
          <w:p w14:paraId="262A7081" w14:textId="136076D9"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3B2472A7" w14:textId="77777777" w:rsidTr="004174F0">
        <w:tc>
          <w:tcPr>
            <w:tcW w:w="839" w:type="dxa"/>
          </w:tcPr>
          <w:p w14:paraId="58AA5C2E" w14:textId="7CABC980" w:rsidR="004B21FB" w:rsidRDefault="004B21FB" w:rsidP="00A96F71">
            <w:pPr>
              <w:rPr>
                <w:rFonts w:ascii="Calibri" w:hAnsi="Calibri" w:cs="Calibri"/>
                <w:sz w:val="20"/>
                <w:szCs w:val="20"/>
              </w:rPr>
            </w:pPr>
            <w:r>
              <w:rPr>
                <w:rFonts w:ascii="Calibri" w:hAnsi="Calibri" w:cs="Calibri"/>
                <w:sz w:val="20"/>
                <w:szCs w:val="20"/>
              </w:rPr>
              <w:t>9.66-BN c)</w:t>
            </w:r>
          </w:p>
        </w:tc>
        <w:tc>
          <w:tcPr>
            <w:tcW w:w="7945" w:type="dxa"/>
          </w:tcPr>
          <w:p w14:paraId="672A1510" w14:textId="77777777" w:rsidR="004B21FB" w:rsidRPr="00E86C38" w:rsidRDefault="004B21FB" w:rsidP="00A96F71">
            <w:pPr>
              <w:rPr>
                <w:rFonts w:ascii="Calibri" w:hAnsi="Calibri" w:cs="Calibri"/>
                <w:b/>
                <w:bCs/>
                <w:sz w:val="20"/>
                <w:szCs w:val="20"/>
              </w:rPr>
            </w:pPr>
            <w:r w:rsidRPr="00E86C38">
              <w:rPr>
                <w:rFonts w:ascii="Calibri" w:hAnsi="Calibri" w:cs="Calibri"/>
                <w:b/>
                <w:bCs/>
                <w:sz w:val="20"/>
                <w:szCs w:val="20"/>
              </w:rPr>
              <w:t xml:space="preserve">Høringskommentar: </w:t>
            </w:r>
          </w:p>
          <w:p w14:paraId="547704FE" w14:textId="77777777" w:rsidR="004B21FB" w:rsidRPr="00E86C38" w:rsidRDefault="004B21FB" w:rsidP="00A96F71">
            <w:pPr>
              <w:rPr>
                <w:rFonts w:ascii="Calibri" w:hAnsi="Calibri" w:cs="Calibri"/>
                <w:sz w:val="20"/>
                <w:szCs w:val="20"/>
              </w:rPr>
            </w:pPr>
            <w:r w:rsidRPr="00E86C38">
              <w:rPr>
                <w:rFonts w:ascii="Calibri" w:hAnsi="Calibri" w:cs="Calibri"/>
                <w:sz w:val="20"/>
                <w:szCs w:val="20"/>
              </w:rPr>
              <w:t>Hvordan kan man nås på togradio når man ikke trenger å være til stede?</w:t>
            </w:r>
          </w:p>
          <w:p w14:paraId="7507599D" w14:textId="77777777" w:rsidR="004B21FB" w:rsidRPr="00E86C38" w:rsidRDefault="004B21FB" w:rsidP="00A96F71">
            <w:pPr>
              <w:rPr>
                <w:rFonts w:ascii="Calibri" w:hAnsi="Calibri" w:cs="Calibri"/>
                <w:sz w:val="20"/>
                <w:szCs w:val="20"/>
              </w:rPr>
            </w:pPr>
          </w:p>
          <w:p w14:paraId="3605D7F8" w14:textId="77777777" w:rsidR="004B21FB" w:rsidRPr="00E86C38" w:rsidRDefault="004B21FB" w:rsidP="00A96F71">
            <w:pPr>
              <w:rPr>
                <w:rFonts w:ascii="Calibri" w:hAnsi="Calibri" w:cs="Calibri"/>
                <w:sz w:val="20"/>
                <w:szCs w:val="20"/>
              </w:rPr>
            </w:pPr>
            <w:r w:rsidRPr="00E86C38">
              <w:rPr>
                <w:rFonts w:ascii="Calibri" w:hAnsi="Calibri" w:cs="Calibri"/>
                <w:sz w:val="20"/>
                <w:szCs w:val="20"/>
              </w:rPr>
              <w:t>Man må jo da befinne seg innenfor dekning for togradio og er vel ikke intensjonen.</w:t>
            </w:r>
          </w:p>
          <w:p w14:paraId="193B095B" w14:textId="77777777" w:rsidR="004B21FB" w:rsidRPr="00E86C38" w:rsidRDefault="004B21FB" w:rsidP="00A96F71">
            <w:pPr>
              <w:rPr>
                <w:rFonts w:ascii="Calibri" w:hAnsi="Calibri" w:cs="Calibri"/>
                <w:sz w:val="20"/>
                <w:szCs w:val="20"/>
                <w:u w:val="single"/>
              </w:rPr>
            </w:pPr>
          </w:p>
          <w:p w14:paraId="08E2ADBF" w14:textId="77777777" w:rsidR="004B21FB" w:rsidRPr="00E86C38" w:rsidRDefault="004B21FB" w:rsidP="00A96F71">
            <w:pPr>
              <w:rPr>
                <w:rFonts w:ascii="Calibri" w:hAnsi="Calibri" w:cs="Calibri"/>
                <w:sz w:val="20"/>
                <w:szCs w:val="20"/>
                <w:u w:val="single"/>
              </w:rPr>
            </w:pPr>
            <w:r w:rsidRPr="00E86C38">
              <w:rPr>
                <w:rFonts w:ascii="Calibri" w:hAnsi="Calibri" w:cs="Calibri"/>
                <w:sz w:val="20"/>
                <w:szCs w:val="20"/>
                <w:u w:val="single"/>
              </w:rPr>
              <w:t>Bør være ok å kunne nås på togradio eller mobiltelefon</w:t>
            </w:r>
          </w:p>
          <w:p w14:paraId="457C1218" w14:textId="77777777" w:rsidR="004B21FB" w:rsidRPr="00E86C38" w:rsidRDefault="004B21FB" w:rsidP="00A96F71">
            <w:pPr>
              <w:rPr>
                <w:rFonts w:ascii="Calibri" w:hAnsi="Calibri" w:cs="Calibri"/>
                <w:b/>
                <w:bCs/>
                <w:sz w:val="20"/>
                <w:szCs w:val="20"/>
              </w:rPr>
            </w:pPr>
          </w:p>
        </w:tc>
        <w:tc>
          <w:tcPr>
            <w:tcW w:w="2835" w:type="dxa"/>
          </w:tcPr>
          <w:p w14:paraId="43CEF6B7" w14:textId="351C68E1" w:rsidR="004B21FB" w:rsidRPr="0075613C" w:rsidRDefault="004B21FB" w:rsidP="00A96F71">
            <w:pPr>
              <w:rPr>
                <w:rFonts w:ascii="Calibri" w:hAnsi="Calibri" w:cs="Calibri"/>
                <w:sz w:val="20"/>
                <w:szCs w:val="20"/>
              </w:rPr>
            </w:pPr>
            <w:r>
              <w:rPr>
                <w:rFonts w:ascii="Calibri" w:hAnsi="Calibri" w:cs="Calibri"/>
                <w:sz w:val="20"/>
                <w:szCs w:val="20"/>
              </w:rPr>
              <w:t xml:space="preserve">Det funksjonelle kravet er at kontaktpersonen til enhver tid kan nås på togradio, uavhengig av om togradioen </w:t>
            </w:r>
            <w:proofErr w:type="spellStart"/>
            <w:r>
              <w:rPr>
                <w:rFonts w:ascii="Calibri" w:hAnsi="Calibri" w:cs="Calibri"/>
                <w:sz w:val="20"/>
                <w:szCs w:val="20"/>
              </w:rPr>
              <w:t>roamer</w:t>
            </w:r>
            <w:proofErr w:type="spellEnd"/>
            <w:r>
              <w:rPr>
                <w:rFonts w:ascii="Calibri" w:hAnsi="Calibri" w:cs="Calibri"/>
                <w:sz w:val="20"/>
                <w:szCs w:val="20"/>
              </w:rPr>
              <w:t>.</w:t>
            </w:r>
          </w:p>
        </w:tc>
        <w:tc>
          <w:tcPr>
            <w:tcW w:w="2693" w:type="dxa"/>
          </w:tcPr>
          <w:p w14:paraId="75DB95B5" w14:textId="4AD821C0"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1DEBA323" w14:textId="77777777" w:rsidTr="004174F0">
        <w:tc>
          <w:tcPr>
            <w:tcW w:w="839" w:type="dxa"/>
          </w:tcPr>
          <w:p w14:paraId="7F9F3F45" w14:textId="7DD932DD" w:rsidR="004B21FB" w:rsidRPr="0075613C" w:rsidRDefault="004B21FB" w:rsidP="00A96F71">
            <w:pPr>
              <w:rPr>
                <w:rFonts w:ascii="Calibri" w:hAnsi="Calibri" w:cs="Calibri"/>
                <w:sz w:val="20"/>
                <w:szCs w:val="20"/>
              </w:rPr>
            </w:pPr>
            <w:r>
              <w:rPr>
                <w:rFonts w:ascii="Calibri" w:hAnsi="Calibri" w:cs="Calibri"/>
                <w:sz w:val="20"/>
                <w:szCs w:val="20"/>
              </w:rPr>
              <w:t>9.66-BN c)</w:t>
            </w:r>
          </w:p>
        </w:tc>
        <w:tc>
          <w:tcPr>
            <w:tcW w:w="7945" w:type="dxa"/>
          </w:tcPr>
          <w:p w14:paraId="68D2AE11" w14:textId="77777777" w:rsidR="004B21FB" w:rsidRPr="00570B12" w:rsidRDefault="004B21FB" w:rsidP="00A96F71">
            <w:pPr>
              <w:rPr>
                <w:sz w:val="20"/>
                <w:szCs w:val="20"/>
              </w:rPr>
            </w:pPr>
            <w:r w:rsidRPr="00570B12">
              <w:rPr>
                <w:sz w:val="20"/>
                <w:szCs w:val="20"/>
              </w:rPr>
              <w:t xml:space="preserve">I avstengt område er det ikke nødvendig å ha hovedsikkerhetsvakt </w:t>
            </w:r>
            <w:proofErr w:type="gramStart"/>
            <w:r w:rsidRPr="00570B12">
              <w:rPr>
                <w:sz w:val="20"/>
                <w:szCs w:val="20"/>
              </w:rPr>
              <w:t>tilstede</w:t>
            </w:r>
            <w:proofErr w:type="gramEnd"/>
            <w:r w:rsidRPr="00570B12">
              <w:rPr>
                <w:sz w:val="20"/>
                <w:szCs w:val="20"/>
              </w:rPr>
              <w:t>, men det kan fortsatt foregå arbeid med skinne-/veimaskiner og traller. 9.65-BN nr. d) krever at det skal vurderes behov for ytterligere tiltak som følger av fravær av hovedsikkerhetsvakt.</w:t>
            </w:r>
          </w:p>
          <w:p w14:paraId="756CA66D" w14:textId="77777777" w:rsidR="004B21FB" w:rsidRPr="00570B12" w:rsidRDefault="004B21FB" w:rsidP="00A96F71">
            <w:pPr>
              <w:rPr>
                <w:sz w:val="20"/>
                <w:szCs w:val="20"/>
              </w:rPr>
            </w:pPr>
          </w:p>
          <w:p w14:paraId="6439A526" w14:textId="77777777" w:rsidR="004B21FB" w:rsidRPr="00570B12" w:rsidRDefault="004B21FB" w:rsidP="00A96F71">
            <w:pPr>
              <w:rPr>
                <w:sz w:val="20"/>
                <w:szCs w:val="20"/>
              </w:rPr>
            </w:pPr>
            <w:r w:rsidRPr="00570B12">
              <w:rPr>
                <w:sz w:val="20"/>
                <w:szCs w:val="20"/>
              </w:rPr>
              <w:t xml:space="preserve">Avstengt område har blitt brukt, og kommer til å bli brukt ved arbeid på spor med fysisk barriere mot nabospor, men hvor det likevel kan oppstå farer </w:t>
            </w:r>
            <w:proofErr w:type="gramStart"/>
            <w:r w:rsidRPr="00570B12">
              <w:rPr>
                <w:sz w:val="20"/>
                <w:szCs w:val="20"/>
              </w:rPr>
              <w:t>for øvrig</w:t>
            </w:r>
            <w:proofErr w:type="gramEnd"/>
            <w:r w:rsidRPr="00570B12">
              <w:rPr>
                <w:sz w:val="20"/>
                <w:szCs w:val="20"/>
              </w:rPr>
              <w:t xml:space="preserve"> trafikk. Dette kan for eksempel være bruk av løfteredskap som kan komme over eller gjennom de fysiske barrierene. Samordning av arbeider inne i de avstengte områdene kan også føre til konflikter mellom fotfolk og maskiner. Jeg mener derfor det er fornuftig at det er en voksen som har ansvaret, og for å «til enhver tid ha oversikt over aktiviteter som foregår» må denne personen være til stede når det foregår arbeid også ved denne arbeidsformen.</w:t>
            </w:r>
          </w:p>
          <w:p w14:paraId="12817EE5" w14:textId="77777777" w:rsidR="004B21FB" w:rsidRPr="00570B12" w:rsidRDefault="004B21FB" w:rsidP="00A96F71">
            <w:pPr>
              <w:rPr>
                <w:sz w:val="20"/>
                <w:szCs w:val="20"/>
              </w:rPr>
            </w:pPr>
          </w:p>
          <w:p w14:paraId="0CEDD3BD" w14:textId="77777777" w:rsidR="004B21FB" w:rsidRPr="00570B12" w:rsidRDefault="004B21FB" w:rsidP="00A96F71">
            <w:pPr>
              <w:rPr>
                <w:b/>
                <w:bCs/>
                <w:sz w:val="20"/>
                <w:szCs w:val="20"/>
              </w:rPr>
            </w:pPr>
            <w:r w:rsidRPr="00570B12">
              <w:rPr>
                <w:b/>
                <w:bCs/>
                <w:sz w:val="20"/>
                <w:szCs w:val="20"/>
              </w:rPr>
              <w:t>Forslag til endring:</w:t>
            </w:r>
          </w:p>
          <w:p w14:paraId="3DAA2985" w14:textId="1AE0A426" w:rsidR="004B21FB" w:rsidRPr="00570B12" w:rsidRDefault="004B21FB" w:rsidP="00A96F71">
            <w:pPr>
              <w:rPr>
                <w:rFonts w:ascii="Calibri" w:hAnsi="Calibri" w:cs="Calibri"/>
                <w:sz w:val="20"/>
                <w:szCs w:val="20"/>
              </w:rPr>
            </w:pPr>
            <w:r w:rsidRPr="00570B12">
              <w:rPr>
                <w:sz w:val="20"/>
                <w:szCs w:val="20"/>
              </w:rPr>
              <w:t>«</w:t>
            </w:r>
            <w:r w:rsidRPr="00570B12">
              <w:rPr>
                <w:i/>
                <w:iCs/>
                <w:sz w:val="20"/>
                <w:szCs w:val="20"/>
              </w:rPr>
              <w:t xml:space="preserve">c) </w:t>
            </w:r>
            <w:r w:rsidRPr="00570B12">
              <w:rPr>
                <w:i/>
                <w:iCs/>
                <w:color w:val="EE0000"/>
                <w:sz w:val="20"/>
                <w:szCs w:val="20"/>
              </w:rPr>
              <w:t xml:space="preserve">være til stede når det foregår arbeid og </w:t>
            </w:r>
            <w:r w:rsidRPr="00570B12">
              <w:rPr>
                <w:i/>
                <w:iCs/>
                <w:sz w:val="20"/>
                <w:szCs w:val="20"/>
              </w:rPr>
              <w:t>til enhver tid ha oversikt over aktiviteter som foregår på avstengt område, og</w:t>
            </w:r>
            <w:r w:rsidRPr="00570B12">
              <w:rPr>
                <w:sz w:val="20"/>
                <w:szCs w:val="20"/>
              </w:rPr>
              <w:t>»</w:t>
            </w:r>
          </w:p>
        </w:tc>
        <w:tc>
          <w:tcPr>
            <w:tcW w:w="2835" w:type="dxa"/>
          </w:tcPr>
          <w:p w14:paraId="4407AF41" w14:textId="6FB44DC1" w:rsidR="004B21FB" w:rsidRPr="0075613C" w:rsidRDefault="004B21FB" w:rsidP="00A96F71">
            <w:pPr>
              <w:rPr>
                <w:rFonts w:ascii="Calibri" w:hAnsi="Calibri" w:cs="Calibri"/>
                <w:sz w:val="20"/>
                <w:szCs w:val="20"/>
              </w:rPr>
            </w:pPr>
            <w:r w:rsidRPr="00F7748D">
              <w:rPr>
                <w:rFonts w:ascii="Calibri" w:hAnsi="Calibri" w:cs="Calibri"/>
                <w:sz w:val="20"/>
                <w:szCs w:val="20"/>
              </w:rPr>
              <w:t>Kravet er endret til å være mer funksjonelt</w:t>
            </w:r>
            <w:r>
              <w:rPr>
                <w:rFonts w:ascii="Calibri" w:hAnsi="Calibri" w:cs="Calibri"/>
                <w:sz w:val="20"/>
                <w:szCs w:val="20"/>
              </w:rPr>
              <w:t>.</w:t>
            </w:r>
            <w:r w:rsidRPr="00F7748D">
              <w:rPr>
                <w:rFonts w:ascii="Calibri" w:hAnsi="Calibri" w:cs="Calibri"/>
                <w:sz w:val="20"/>
                <w:szCs w:val="20"/>
              </w:rPr>
              <w:t xml:space="preserve"> </w:t>
            </w:r>
            <w:r>
              <w:rPr>
                <w:rFonts w:ascii="Calibri" w:hAnsi="Calibri" w:cs="Calibri"/>
                <w:sz w:val="20"/>
                <w:szCs w:val="20"/>
              </w:rPr>
              <w:t>Et krav om tilstedeværelse vil eksempelvis gi liten mening på større avstengte områder.</w:t>
            </w:r>
          </w:p>
        </w:tc>
        <w:tc>
          <w:tcPr>
            <w:tcW w:w="2693" w:type="dxa"/>
          </w:tcPr>
          <w:p w14:paraId="75DB2594" w14:textId="025246DC"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0E223722" w14:textId="77777777" w:rsidTr="004174F0">
        <w:tc>
          <w:tcPr>
            <w:tcW w:w="839" w:type="dxa"/>
          </w:tcPr>
          <w:p w14:paraId="4D16C9BC" w14:textId="4D9CE5E2" w:rsidR="004B21FB" w:rsidRPr="0075613C" w:rsidRDefault="004B21FB" w:rsidP="00A96F71">
            <w:pPr>
              <w:rPr>
                <w:rFonts w:ascii="Calibri" w:hAnsi="Calibri" w:cs="Calibri"/>
                <w:sz w:val="20"/>
                <w:szCs w:val="20"/>
              </w:rPr>
            </w:pPr>
            <w:r>
              <w:rPr>
                <w:rFonts w:ascii="Calibri" w:hAnsi="Calibri" w:cs="Calibri"/>
                <w:sz w:val="20"/>
                <w:szCs w:val="20"/>
              </w:rPr>
              <w:lastRenderedPageBreak/>
              <w:t>9.69-BN</w:t>
            </w:r>
          </w:p>
        </w:tc>
        <w:tc>
          <w:tcPr>
            <w:tcW w:w="7945" w:type="dxa"/>
          </w:tcPr>
          <w:p w14:paraId="0B3981B6" w14:textId="4F556BEB" w:rsidR="004B21FB" w:rsidRPr="0075613C" w:rsidRDefault="004B21FB" w:rsidP="00A96F71">
            <w:pPr>
              <w:rPr>
                <w:rFonts w:ascii="Calibri" w:hAnsi="Calibri" w:cs="Calibri"/>
                <w:sz w:val="20"/>
                <w:szCs w:val="20"/>
              </w:rPr>
            </w:pPr>
            <w:r>
              <w:rPr>
                <w:rFonts w:ascii="Calibri" w:hAnsi="Calibri" w:cs="Calibri"/>
                <w:sz w:val="20"/>
                <w:szCs w:val="20"/>
              </w:rPr>
              <w:t xml:space="preserve">Ikke på høring: </w:t>
            </w:r>
            <w:r w:rsidRPr="00D20B9F">
              <w:rPr>
                <w:rFonts w:ascii="Calibri" w:hAnsi="Calibri" w:cs="Calibri"/>
                <w:sz w:val="20"/>
                <w:szCs w:val="20"/>
              </w:rPr>
              <w:t>Kulepunktene bør erstattes av bokstavpunkt a) – c).</w:t>
            </w:r>
          </w:p>
        </w:tc>
        <w:tc>
          <w:tcPr>
            <w:tcW w:w="2835" w:type="dxa"/>
          </w:tcPr>
          <w:p w14:paraId="3831E069" w14:textId="1BDE38FC" w:rsidR="004B21FB" w:rsidRPr="0075613C" w:rsidRDefault="004B21FB" w:rsidP="00A96F71">
            <w:pPr>
              <w:rPr>
                <w:rFonts w:ascii="Calibri" w:hAnsi="Calibri" w:cs="Calibri"/>
                <w:sz w:val="20"/>
                <w:szCs w:val="20"/>
              </w:rPr>
            </w:pPr>
            <w:r>
              <w:rPr>
                <w:rFonts w:ascii="Calibri" w:hAnsi="Calibri" w:cs="Calibri"/>
                <w:sz w:val="20"/>
                <w:szCs w:val="20"/>
              </w:rPr>
              <w:t>Ikke på høring.</w:t>
            </w:r>
          </w:p>
        </w:tc>
        <w:tc>
          <w:tcPr>
            <w:tcW w:w="2693" w:type="dxa"/>
          </w:tcPr>
          <w:p w14:paraId="6C7AE5F2" w14:textId="474FC43A" w:rsidR="004B21FB" w:rsidRPr="0075613C" w:rsidRDefault="004B21FB" w:rsidP="00A96F71">
            <w:pPr>
              <w:rPr>
                <w:rFonts w:ascii="Calibri" w:hAnsi="Calibri" w:cs="Calibri"/>
                <w:sz w:val="20"/>
                <w:szCs w:val="20"/>
              </w:rPr>
            </w:pPr>
            <w:r>
              <w:rPr>
                <w:rFonts w:ascii="Calibri" w:hAnsi="Calibri" w:cs="Calibri"/>
                <w:sz w:val="20"/>
                <w:szCs w:val="20"/>
              </w:rPr>
              <w:t>Redaksjonell endring som kanskje kan tas utenfor revisjonen, evt. revisjon 2028.</w:t>
            </w:r>
          </w:p>
        </w:tc>
      </w:tr>
      <w:tr w:rsidR="004B21FB" w:rsidRPr="00FE104A" w14:paraId="64187E65" w14:textId="77777777" w:rsidTr="004174F0">
        <w:tc>
          <w:tcPr>
            <w:tcW w:w="839" w:type="dxa"/>
          </w:tcPr>
          <w:p w14:paraId="751066FF" w14:textId="27110E20" w:rsidR="004B21FB" w:rsidRPr="0075613C" w:rsidRDefault="004B21FB" w:rsidP="00A96F71">
            <w:pPr>
              <w:rPr>
                <w:rFonts w:ascii="Calibri" w:hAnsi="Calibri" w:cs="Calibri"/>
                <w:sz w:val="20"/>
                <w:szCs w:val="20"/>
              </w:rPr>
            </w:pPr>
            <w:r>
              <w:rPr>
                <w:rFonts w:ascii="Calibri" w:hAnsi="Calibri" w:cs="Calibri"/>
                <w:sz w:val="20"/>
                <w:szCs w:val="20"/>
              </w:rPr>
              <w:t xml:space="preserve">9.80-BN b) </w:t>
            </w:r>
          </w:p>
        </w:tc>
        <w:tc>
          <w:tcPr>
            <w:tcW w:w="7945" w:type="dxa"/>
          </w:tcPr>
          <w:p w14:paraId="613D429A" w14:textId="78BC6161" w:rsidR="004B21FB" w:rsidRPr="0075613C" w:rsidRDefault="004B21FB" w:rsidP="00A96F71">
            <w:pPr>
              <w:rPr>
                <w:rFonts w:ascii="Calibri" w:hAnsi="Calibri" w:cs="Calibri"/>
                <w:sz w:val="20"/>
                <w:szCs w:val="20"/>
              </w:rPr>
            </w:pPr>
            <w:r>
              <w:rPr>
                <w:rFonts w:ascii="Calibri" w:hAnsi="Calibri" w:cs="Calibri"/>
                <w:sz w:val="20"/>
                <w:szCs w:val="20"/>
              </w:rPr>
              <w:t xml:space="preserve">Uproblematisk endring. </w:t>
            </w:r>
          </w:p>
        </w:tc>
        <w:tc>
          <w:tcPr>
            <w:tcW w:w="2835" w:type="dxa"/>
          </w:tcPr>
          <w:p w14:paraId="0630EF22" w14:textId="76763E8F" w:rsidR="004B21FB" w:rsidRPr="0075613C" w:rsidRDefault="004B21FB" w:rsidP="00A96F71">
            <w:pPr>
              <w:rPr>
                <w:rFonts w:ascii="Calibri" w:hAnsi="Calibri" w:cs="Calibri"/>
                <w:sz w:val="20"/>
                <w:szCs w:val="20"/>
              </w:rPr>
            </w:pPr>
          </w:p>
        </w:tc>
        <w:tc>
          <w:tcPr>
            <w:tcW w:w="2693" w:type="dxa"/>
          </w:tcPr>
          <w:p w14:paraId="1E528F05" w14:textId="6336D1AE"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2511C7C5" w14:textId="77777777" w:rsidTr="004174F0">
        <w:tc>
          <w:tcPr>
            <w:tcW w:w="839" w:type="dxa"/>
          </w:tcPr>
          <w:p w14:paraId="1B23FAD3" w14:textId="2EB5D567" w:rsidR="004B21FB" w:rsidRDefault="004B21FB" w:rsidP="00A96F71">
            <w:pPr>
              <w:rPr>
                <w:rFonts w:ascii="Calibri" w:hAnsi="Calibri" w:cs="Calibri"/>
                <w:sz w:val="20"/>
                <w:szCs w:val="20"/>
              </w:rPr>
            </w:pPr>
            <w:r>
              <w:rPr>
                <w:rFonts w:ascii="Calibri" w:hAnsi="Calibri" w:cs="Calibri"/>
                <w:sz w:val="20"/>
                <w:szCs w:val="20"/>
              </w:rPr>
              <w:t>9.80-BN b)</w:t>
            </w:r>
          </w:p>
        </w:tc>
        <w:tc>
          <w:tcPr>
            <w:tcW w:w="7945" w:type="dxa"/>
          </w:tcPr>
          <w:p w14:paraId="241EE1B1" w14:textId="77777777" w:rsidR="004B21FB" w:rsidRPr="00486B93" w:rsidRDefault="004B21FB" w:rsidP="00A96F71">
            <w:pPr>
              <w:ind w:right="-105"/>
              <w:rPr>
                <w:rFonts w:ascii="Calibri" w:eastAsia="Times New Roman" w:hAnsi="Calibri" w:cs="Calibri"/>
                <w:color w:val="000000"/>
                <w:kern w:val="0"/>
                <w:sz w:val="20"/>
                <w:szCs w:val="20"/>
                <w:lang w:eastAsia="nb-NO"/>
                <w14:ligatures w14:val="none"/>
              </w:rPr>
            </w:pPr>
            <w:r w:rsidRPr="00486B93">
              <w:rPr>
                <w:rFonts w:ascii="Calibri" w:eastAsia="Times New Roman" w:hAnsi="Calibri" w:cs="Calibri"/>
                <w:color w:val="000000"/>
                <w:kern w:val="0"/>
                <w:sz w:val="20"/>
                <w:szCs w:val="20"/>
                <w:lang w:eastAsia="nb-NO"/>
                <w14:ligatures w14:val="none"/>
              </w:rPr>
              <w:t>«Før sperringen skal toglederen eller togekspeditøren om nødvendig sikre togvei eller skiftevei for arbeidstoget» Denne setningen er helt «løsrevet» og gir ingen mening. Hvilket arbeidstog er det som tenkes på? Sikre togvei fra til hvor?</w:t>
            </w:r>
          </w:p>
          <w:p w14:paraId="4FC5114D" w14:textId="77777777" w:rsidR="004B21FB" w:rsidRPr="00486B93" w:rsidRDefault="004B21FB" w:rsidP="00A96F71">
            <w:pPr>
              <w:ind w:right="-105"/>
              <w:rPr>
                <w:rFonts w:ascii="Calibri" w:eastAsia="Times New Roman" w:hAnsi="Calibri" w:cs="Calibri"/>
                <w:color w:val="000000"/>
                <w:kern w:val="0"/>
                <w:sz w:val="20"/>
                <w:szCs w:val="20"/>
                <w:lang w:eastAsia="nb-NO"/>
                <w14:ligatures w14:val="none"/>
              </w:rPr>
            </w:pPr>
          </w:p>
          <w:p w14:paraId="33CECEBA" w14:textId="5635942F" w:rsidR="004B21FB" w:rsidRDefault="004B21FB" w:rsidP="00A96F71">
            <w:pPr>
              <w:rPr>
                <w:rFonts w:ascii="Calibri" w:hAnsi="Calibri" w:cs="Calibri"/>
                <w:sz w:val="20"/>
                <w:szCs w:val="20"/>
              </w:rPr>
            </w:pPr>
            <w:r w:rsidRPr="00486B93">
              <w:rPr>
                <w:rFonts w:ascii="Calibri" w:eastAsia="Times New Roman" w:hAnsi="Calibri" w:cs="Calibri"/>
                <w:color w:val="000000"/>
                <w:kern w:val="0"/>
                <w:sz w:val="20"/>
                <w:szCs w:val="20"/>
                <w:lang w:eastAsia="nb-NO"/>
                <w14:ligatures w14:val="none"/>
              </w:rPr>
              <w:t xml:space="preserve">Og ja, ser at den ikke er en del av denne revisjonen, men burde tas med </w:t>
            </w:r>
            <w:r w:rsidRPr="00486B93">
              <w:rPr>
                <mc:AlternateContent>
                  <mc:Choice Requires="w16se">
                    <w:rFonts w:ascii="Calibri" w:eastAsia="Times New Roman" w:hAnsi="Calibri" w:cs="Calibri"/>
                  </mc:Choice>
                  <mc:Fallback>
                    <w:rFonts w:ascii="Segoe UI Emoji" w:eastAsia="Segoe UI Emoji" w:hAnsi="Segoe UI Emoji" w:cs="Segoe UI Emoji"/>
                  </mc:Fallback>
                </mc:AlternateContent>
                <w:color w:val="000000"/>
                <w:kern w:val="0"/>
                <w:sz w:val="20"/>
                <w:szCs w:val="20"/>
                <w:lang w:eastAsia="nb-NO"/>
                <w14:ligatures w14:val="none"/>
              </w:rPr>
              <mc:AlternateContent>
                <mc:Choice Requires="w16se">
                  <w16se:symEx w16se:font="Segoe UI Emoji" w16se:char="1F60A"/>
                </mc:Choice>
                <mc:Fallback>
                  <w:t>😊</w:t>
                </mc:Fallback>
              </mc:AlternateContent>
            </w:r>
          </w:p>
        </w:tc>
        <w:tc>
          <w:tcPr>
            <w:tcW w:w="2835" w:type="dxa"/>
          </w:tcPr>
          <w:p w14:paraId="1FDD97F4" w14:textId="06B20263" w:rsidR="004B21FB" w:rsidRPr="0075613C" w:rsidRDefault="004B21FB" w:rsidP="00A96F71">
            <w:pPr>
              <w:rPr>
                <w:rFonts w:ascii="Calibri" w:hAnsi="Calibri" w:cs="Calibri"/>
                <w:sz w:val="20"/>
                <w:szCs w:val="20"/>
              </w:rPr>
            </w:pPr>
            <w:r>
              <w:rPr>
                <w:rFonts w:ascii="Calibri" w:hAnsi="Calibri" w:cs="Calibri"/>
                <w:sz w:val="20"/>
                <w:szCs w:val="20"/>
              </w:rPr>
              <w:t>Ikke på høring.</w:t>
            </w:r>
          </w:p>
        </w:tc>
        <w:tc>
          <w:tcPr>
            <w:tcW w:w="2693" w:type="dxa"/>
          </w:tcPr>
          <w:p w14:paraId="0DDB08FA" w14:textId="0E26E752" w:rsidR="004B21FB" w:rsidRDefault="004B21FB" w:rsidP="00A96F71">
            <w:pPr>
              <w:rPr>
                <w:rFonts w:ascii="Calibri" w:hAnsi="Calibri" w:cs="Calibri"/>
                <w:sz w:val="20"/>
                <w:szCs w:val="20"/>
              </w:rPr>
            </w:pPr>
            <w:r>
              <w:rPr>
                <w:rFonts w:ascii="Calibri" w:hAnsi="Calibri" w:cs="Calibri"/>
                <w:sz w:val="20"/>
                <w:szCs w:val="20"/>
              </w:rPr>
              <w:t>Tas ikke til følge.</w:t>
            </w:r>
          </w:p>
          <w:p w14:paraId="131B3214" w14:textId="15B7D690" w:rsidR="004B21FB" w:rsidRPr="0075613C" w:rsidRDefault="004B21FB" w:rsidP="00A96F71">
            <w:pPr>
              <w:rPr>
                <w:rFonts w:ascii="Calibri" w:hAnsi="Calibri" w:cs="Calibri"/>
                <w:sz w:val="20"/>
                <w:szCs w:val="20"/>
              </w:rPr>
            </w:pPr>
            <w:r>
              <w:rPr>
                <w:rFonts w:ascii="Calibri" w:hAnsi="Calibri" w:cs="Calibri"/>
                <w:sz w:val="20"/>
                <w:szCs w:val="20"/>
              </w:rPr>
              <w:t>Innspill til revisjon 2028.</w:t>
            </w:r>
          </w:p>
        </w:tc>
      </w:tr>
      <w:tr w:rsidR="004B21FB" w:rsidRPr="00FE104A" w14:paraId="2D4447BC" w14:textId="77777777" w:rsidTr="004174F0">
        <w:tc>
          <w:tcPr>
            <w:tcW w:w="839" w:type="dxa"/>
          </w:tcPr>
          <w:p w14:paraId="1FFC35BE" w14:textId="37789E99" w:rsidR="004B21FB" w:rsidRDefault="004B21FB" w:rsidP="00A96F71">
            <w:pPr>
              <w:rPr>
                <w:rFonts w:ascii="Calibri" w:hAnsi="Calibri" w:cs="Calibri"/>
                <w:sz w:val="20"/>
                <w:szCs w:val="20"/>
              </w:rPr>
            </w:pPr>
            <w:r>
              <w:rPr>
                <w:rFonts w:ascii="Calibri" w:hAnsi="Calibri" w:cs="Calibri"/>
                <w:sz w:val="20"/>
                <w:szCs w:val="20"/>
              </w:rPr>
              <w:t>9.80-BN b)</w:t>
            </w:r>
          </w:p>
        </w:tc>
        <w:tc>
          <w:tcPr>
            <w:tcW w:w="7945" w:type="dxa"/>
          </w:tcPr>
          <w:p w14:paraId="68DD7AA3" w14:textId="0354F44B" w:rsidR="004B21FB" w:rsidRPr="00486B93" w:rsidRDefault="004B21FB" w:rsidP="00A96F71">
            <w:pPr>
              <w:ind w:right="-105"/>
              <w:rPr>
                <w:rFonts w:ascii="Calibri" w:eastAsia="Times New Roman" w:hAnsi="Calibri" w:cs="Calibri"/>
                <w:color w:val="000000"/>
                <w:kern w:val="0"/>
                <w:sz w:val="20"/>
                <w:szCs w:val="20"/>
                <w:lang w:eastAsia="nb-NO"/>
                <w14:ligatures w14:val="none"/>
              </w:rPr>
            </w:pPr>
            <w:r w:rsidRPr="003A28B3">
              <w:rPr>
                <w:rFonts w:ascii="Calibri" w:eastAsia="Aptos" w:hAnsi="Calibri" w:cs="Calibri"/>
                <w:sz w:val="20"/>
                <w:szCs w:val="20"/>
              </w:rPr>
              <w:t>Bra presisering som fjerner tvil om hvem som skal ha det koordinerende ansvaret.</w:t>
            </w:r>
          </w:p>
        </w:tc>
        <w:tc>
          <w:tcPr>
            <w:tcW w:w="2835" w:type="dxa"/>
          </w:tcPr>
          <w:p w14:paraId="13B6B049" w14:textId="314AEC6F" w:rsidR="004B21FB" w:rsidRPr="0075613C" w:rsidRDefault="004B21FB" w:rsidP="00A96F71">
            <w:pPr>
              <w:rPr>
                <w:rFonts w:ascii="Calibri" w:hAnsi="Calibri" w:cs="Calibri"/>
                <w:sz w:val="20"/>
                <w:szCs w:val="20"/>
              </w:rPr>
            </w:pPr>
          </w:p>
        </w:tc>
        <w:tc>
          <w:tcPr>
            <w:tcW w:w="2693" w:type="dxa"/>
          </w:tcPr>
          <w:p w14:paraId="629597AA" w14:textId="2362DCF5"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1836D954" w14:textId="77777777" w:rsidTr="004174F0">
        <w:tc>
          <w:tcPr>
            <w:tcW w:w="839" w:type="dxa"/>
          </w:tcPr>
          <w:p w14:paraId="43D74F7E" w14:textId="616AD81D" w:rsidR="004B21FB" w:rsidRPr="0075613C" w:rsidRDefault="004B21FB" w:rsidP="00A96F71">
            <w:pPr>
              <w:rPr>
                <w:rFonts w:ascii="Calibri" w:hAnsi="Calibri" w:cs="Calibri"/>
                <w:sz w:val="20"/>
                <w:szCs w:val="20"/>
              </w:rPr>
            </w:pPr>
            <w:r>
              <w:rPr>
                <w:rFonts w:ascii="Calibri" w:hAnsi="Calibri" w:cs="Calibri"/>
                <w:sz w:val="20"/>
                <w:szCs w:val="20"/>
              </w:rPr>
              <w:t>9.80-BN c)</w:t>
            </w:r>
          </w:p>
        </w:tc>
        <w:tc>
          <w:tcPr>
            <w:tcW w:w="7945" w:type="dxa"/>
          </w:tcPr>
          <w:p w14:paraId="7C01112E" w14:textId="77777777" w:rsidR="004B21FB" w:rsidRPr="007D52A4" w:rsidRDefault="004B21FB" w:rsidP="00A96F71">
            <w:pPr>
              <w:spacing w:line="278" w:lineRule="auto"/>
              <w:rPr>
                <w:rFonts w:ascii="Calibri" w:eastAsia="Aptos" w:hAnsi="Calibri" w:cs="Calibri"/>
                <w:sz w:val="20"/>
                <w:szCs w:val="20"/>
              </w:rPr>
            </w:pPr>
            <w:r w:rsidRPr="007D52A4">
              <w:rPr>
                <w:rFonts w:ascii="Calibri" w:eastAsia="Aptos" w:hAnsi="Calibri" w:cs="Calibri"/>
                <w:sz w:val="20"/>
                <w:szCs w:val="20"/>
              </w:rPr>
              <w:t>Det bør også presiseres at det heller ikke må kjøres tog slik at det utilsiktet kan kjøres inn på det frakoblede området.</w:t>
            </w:r>
          </w:p>
          <w:p w14:paraId="4FFCFC8F" w14:textId="77777777" w:rsidR="004B21FB" w:rsidRPr="007D52A4" w:rsidRDefault="004B21FB" w:rsidP="00A96F71">
            <w:pPr>
              <w:spacing w:line="278" w:lineRule="auto"/>
              <w:rPr>
                <w:rFonts w:ascii="Calibri" w:eastAsia="Aptos" w:hAnsi="Calibri" w:cs="Calibri"/>
                <w:sz w:val="20"/>
                <w:szCs w:val="20"/>
              </w:rPr>
            </w:pPr>
          </w:p>
          <w:p w14:paraId="3771D4B0" w14:textId="77777777" w:rsidR="004B21FB" w:rsidRPr="007D52A4" w:rsidRDefault="004B21FB" w:rsidP="00A96F71">
            <w:pPr>
              <w:spacing w:line="278" w:lineRule="auto"/>
              <w:rPr>
                <w:rFonts w:ascii="Calibri" w:eastAsia="Aptos" w:hAnsi="Calibri" w:cs="Calibri"/>
                <w:b/>
                <w:bCs/>
                <w:sz w:val="20"/>
                <w:szCs w:val="20"/>
              </w:rPr>
            </w:pPr>
            <w:r w:rsidRPr="007D52A4">
              <w:rPr>
                <w:rFonts w:ascii="Calibri" w:eastAsia="Aptos" w:hAnsi="Calibri" w:cs="Calibri"/>
                <w:b/>
                <w:bCs/>
                <w:sz w:val="20"/>
                <w:szCs w:val="20"/>
              </w:rPr>
              <w:t>Forslag til endring:</w:t>
            </w:r>
          </w:p>
          <w:p w14:paraId="7CFA849E" w14:textId="24F93C81" w:rsidR="004B21FB" w:rsidRPr="0075613C" w:rsidRDefault="004B21FB" w:rsidP="00A96F71">
            <w:pPr>
              <w:rPr>
                <w:rFonts w:ascii="Calibri" w:hAnsi="Calibri" w:cs="Calibri"/>
                <w:sz w:val="20"/>
                <w:szCs w:val="20"/>
              </w:rPr>
            </w:pPr>
            <w:r w:rsidRPr="007D52A4">
              <w:rPr>
                <w:rFonts w:ascii="Calibri" w:eastAsia="Aptos" w:hAnsi="Calibri" w:cs="Calibri"/>
                <w:sz w:val="20"/>
                <w:szCs w:val="20"/>
              </w:rPr>
              <w:t>«</w:t>
            </w:r>
            <w:r w:rsidRPr="007D52A4">
              <w:rPr>
                <w:rFonts w:ascii="Calibri" w:eastAsia="Aptos" w:hAnsi="Calibri" w:cs="Calibri"/>
                <w:i/>
                <w:iCs/>
                <w:sz w:val="20"/>
                <w:szCs w:val="20"/>
              </w:rPr>
              <w:t xml:space="preserve">c) Det skal ikke tillates skifting </w:t>
            </w:r>
            <w:r w:rsidRPr="007D52A4">
              <w:rPr>
                <w:rFonts w:ascii="Calibri" w:eastAsia="Aptos" w:hAnsi="Calibri" w:cs="Calibri"/>
                <w:i/>
                <w:iCs/>
                <w:color w:val="EE0000"/>
                <w:sz w:val="20"/>
                <w:szCs w:val="20"/>
              </w:rPr>
              <w:t xml:space="preserve">eller stilles togvei </w:t>
            </w:r>
            <w:r w:rsidRPr="007D52A4">
              <w:rPr>
                <w:rFonts w:ascii="Calibri" w:eastAsia="Aptos" w:hAnsi="Calibri" w:cs="Calibri"/>
                <w:i/>
                <w:iCs/>
                <w:sz w:val="20"/>
                <w:szCs w:val="20"/>
              </w:rPr>
              <w:t xml:space="preserve">på en slik måte at skiftet </w:t>
            </w:r>
            <w:r w:rsidRPr="007D52A4">
              <w:rPr>
                <w:rFonts w:ascii="Calibri" w:eastAsia="Aptos" w:hAnsi="Calibri" w:cs="Calibri"/>
                <w:i/>
                <w:iCs/>
                <w:color w:val="EE0000"/>
                <w:sz w:val="20"/>
                <w:szCs w:val="20"/>
              </w:rPr>
              <w:t xml:space="preserve">eller toget </w:t>
            </w:r>
            <w:r w:rsidRPr="007D52A4">
              <w:rPr>
                <w:rFonts w:ascii="Calibri" w:eastAsia="Aptos" w:hAnsi="Calibri" w:cs="Calibri"/>
                <w:i/>
                <w:iCs/>
                <w:sz w:val="20"/>
                <w:szCs w:val="20"/>
              </w:rPr>
              <w:t>utilsiktet kan kjøre inn på det frakoblede området.</w:t>
            </w:r>
            <w:r w:rsidRPr="007D52A4">
              <w:rPr>
                <w:rFonts w:ascii="Calibri" w:eastAsia="Aptos" w:hAnsi="Calibri" w:cs="Calibri"/>
                <w:sz w:val="20"/>
                <w:szCs w:val="20"/>
              </w:rPr>
              <w:t>»</w:t>
            </w:r>
          </w:p>
        </w:tc>
        <w:tc>
          <w:tcPr>
            <w:tcW w:w="2835" w:type="dxa"/>
          </w:tcPr>
          <w:p w14:paraId="31BE9670" w14:textId="356584D8" w:rsidR="004B21FB" w:rsidRPr="0075613C" w:rsidRDefault="004B21FB" w:rsidP="00A96F71">
            <w:pPr>
              <w:rPr>
                <w:rFonts w:ascii="Calibri" w:hAnsi="Calibri" w:cs="Calibri"/>
                <w:sz w:val="20"/>
                <w:szCs w:val="20"/>
              </w:rPr>
            </w:pPr>
            <w:r>
              <w:rPr>
                <w:rFonts w:ascii="Calibri" w:hAnsi="Calibri" w:cs="Calibri"/>
                <w:sz w:val="20"/>
                <w:szCs w:val="20"/>
              </w:rPr>
              <w:t>9.80-BN b) beskriver dette.</w:t>
            </w:r>
          </w:p>
        </w:tc>
        <w:tc>
          <w:tcPr>
            <w:tcW w:w="2693" w:type="dxa"/>
          </w:tcPr>
          <w:p w14:paraId="779E1609" w14:textId="7A36299E"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2C36A725" w14:textId="77777777" w:rsidTr="004174F0">
        <w:tc>
          <w:tcPr>
            <w:tcW w:w="839" w:type="dxa"/>
          </w:tcPr>
          <w:p w14:paraId="193D813D" w14:textId="2ADADD00" w:rsidR="004B21FB" w:rsidRDefault="004B21FB" w:rsidP="00A96F71">
            <w:pPr>
              <w:rPr>
                <w:rFonts w:ascii="Calibri" w:hAnsi="Calibri" w:cs="Calibri"/>
                <w:sz w:val="20"/>
                <w:szCs w:val="20"/>
              </w:rPr>
            </w:pPr>
            <w:r>
              <w:rPr>
                <w:rFonts w:ascii="Calibri" w:hAnsi="Calibri" w:cs="Calibri"/>
                <w:sz w:val="20"/>
                <w:szCs w:val="20"/>
              </w:rPr>
              <w:t>9.80-BN f)</w:t>
            </w:r>
          </w:p>
        </w:tc>
        <w:tc>
          <w:tcPr>
            <w:tcW w:w="7945" w:type="dxa"/>
          </w:tcPr>
          <w:p w14:paraId="16FC9BF7" w14:textId="77777777" w:rsidR="004B21FB" w:rsidRPr="00D4738B" w:rsidRDefault="004B21FB" w:rsidP="00A96F71">
            <w:pPr>
              <w:spacing w:line="278" w:lineRule="auto"/>
              <w:rPr>
                <w:rFonts w:ascii="Calibri" w:eastAsia="Aptos" w:hAnsi="Calibri" w:cs="Calibri"/>
                <w:sz w:val="20"/>
                <w:szCs w:val="20"/>
              </w:rPr>
            </w:pPr>
            <w:r w:rsidRPr="00D4738B">
              <w:rPr>
                <w:rFonts w:ascii="Calibri" w:eastAsia="Aptos" w:hAnsi="Calibri" w:cs="Calibri"/>
                <w:sz w:val="20"/>
                <w:szCs w:val="20"/>
              </w:rPr>
              <w:t xml:space="preserve">Her må det komme tydelig frem at LFK har informert godt nok/tilstrekkelig om det frakoblede området. Det må også fremkomme at ansvaret for sperrene er </w:t>
            </w:r>
            <w:proofErr w:type="spellStart"/>
            <w:r w:rsidRPr="00D4738B">
              <w:rPr>
                <w:rFonts w:ascii="Calibri" w:eastAsia="Aptos" w:hAnsi="Calibri" w:cs="Calibri"/>
                <w:sz w:val="20"/>
                <w:szCs w:val="20"/>
              </w:rPr>
              <w:t>LFK’s</w:t>
            </w:r>
            <w:proofErr w:type="spellEnd"/>
            <w:r w:rsidRPr="00D4738B">
              <w:rPr>
                <w:rFonts w:ascii="Calibri" w:eastAsia="Aptos" w:hAnsi="Calibri" w:cs="Calibri"/>
                <w:sz w:val="20"/>
                <w:szCs w:val="20"/>
              </w:rPr>
              <w:t xml:space="preserve"> ansvar</w:t>
            </w:r>
            <w:r w:rsidRPr="00D4738B">
              <w:rPr>
                <w:rFonts w:ascii="Calibri" w:eastAsia="Aptos" w:hAnsi="Calibri" w:cs="Calibri"/>
                <w:sz w:val="20"/>
                <w:szCs w:val="20"/>
              </w:rPr>
              <w:br/>
            </w:r>
            <w:r w:rsidRPr="00D4738B">
              <w:rPr>
                <w:rFonts w:ascii="Calibri" w:eastAsia="Aptos" w:hAnsi="Calibri" w:cs="Calibri"/>
                <w:sz w:val="20"/>
                <w:szCs w:val="20"/>
              </w:rPr>
              <w:br/>
              <w:t>Elkraftstyring lager et forslag til formulering her og hvor det skal stå i listen.</w:t>
            </w:r>
          </w:p>
          <w:p w14:paraId="76066CA6" w14:textId="77777777" w:rsidR="004B21FB" w:rsidRPr="007D52A4" w:rsidRDefault="004B21FB" w:rsidP="00A96F71">
            <w:pPr>
              <w:spacing w:line="278" w:lineRule="auto"/>
              <w:rPr>
                <w:rFonts w:ascii="Calibri" w:eastAsia="Aptos" w:hAnsi="Calibri" w:cs="Calibri"/>
                <w:sz w:val="20"/>
                <w:szCs w:val="20"/>
              </w:rPr>
            </w:pPr>
          </w:p>
        </w:tc>
        <w:tc>
          <w:tcPr>
            <w:tcW w:w="2835" w:type="dxa"/>
          </w:tcPr>
          <w:p w14:paraId="6F831DB4" w14:textId="1ECE8945" w:rsidR="004B21FB" w:rsidRPr="0075613C" w:rsidRDefault="004B21FB" w:rsidP="00A96F71">
            <w:pPr>
              <w:rPr>
                <w:rFonts w:ascii="Calibri" w:hAnsi="Calibri" w:cs="Calibri"/>
                <w:sz w:val="20"/>
                <w:szCs w:val="20"/>
              </w:rPr>
            </w:pPr>
            <w:r>
              <w:rPr>
                <w:rFonts w:ascii="Calibri" w:hAnsi="Calibri" w:cs="Calibri"/>
                <w:sz w:val="20"/>
                <w:szCs w:val="20"/>
              </w:rPr>
              <w:t>Ikke på høring.</w:t>
            </w:r>
          </w:p>
        </w:tc>
        <w:tc>
          <w:tcPr>
            <w:tcW w:w="2693" w:type="dxa"/>
          </w:tcPr>
          <w:p w14:paraId="141776E8" w14:textId="49BC151C"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73FC907F" w14:textId="77777777" w:rsidTr="004174F0">
        <w:tc>
          <w:tcPr>
            <w:tcW w:w="839" w:type="dxa"/>
          </w:tcPr>
          <w:p w14:paraId="367A650C" w14:textId="02F859EB" w:rsidR="004B21FB" w:rsidRPr="0075613C" w:rsidRDefault="004B21FB" w:rsidP="00A96F71">
            <w:pPr>
              <w:rPr>
                <w:rFonts w:ascii="Calibri" w:hAnsi="Calibri" w:cs="Calibri"/>
                <w:sz w:val="20"/>
                <w:szCs w:val="20"/>
              </w:rPr>
            </w:pPr>
            <w:r>
              <w:rPr>
                <w:rFonts w:ascii="Calibri" w:hAnsi="Calibri" w:cs="Calibri"/>
                <w:sz w:val="20"/>
                <w:szCs w:val="20"/>
              </w:rPr>
              <w:t>9.80-BN h)</w:t>
            </w:r>
          </w:p>
        </w:tc>
        <w:tc>
          <w:tcPr>
            <w:tcW w:w="7945" w:type="dxa"/>
          </w:tcPr>
          <w:p w14:paraId="52EF1DD5" w14:textId="3E6C9150" w:rsidR="004B21FB" w:rsidRPr="0075613C" w:rsidRDefault="004B21FB" w:rsidP="00A96F71">
            <w:pPr>
              <w:rPr>
                <w:rFonts w:ascii="Calibri" w:hAnsi="Calibri" w:cs="Calibri"/>
                <w:sz w:val="20"/>
                <w:szCs w:val="20"/>
              </w:rPr>
            </w:pPr>
            <w:r w:rsidRPr="0055242B">
              <w:rPr>
                <w:rFonts w:ascii="Calibri" w:hAnsi="Calibri" w:cs="Calibri"/>
                <w:sz w:val="20"/>
                <w:szCs w:val="20"/>
              </w:rPr>
              <w:t>Fornuftig presisering som følger prinsippet om direkte kommunikasjon for å ivareta elsikkerheten.</w:t>
            </w:r>
          </w:p>
        </w:tc>
        <w:tc>
          <w:tcPr>
            <w:tcW w:w="2835" w:type="dxa"/>
          </w:tcPr>
          <w:p w14:paraId="3A58593C" w14:textId="225D3B2A" w:rsidR="004B21FB" w:rsidRPr="0075613C" w:rsidRDefault="004B21FB" w:rsidP="00A96F71">
            <w:pPr>
              <w:rPr>
                <w:rFonts w:ascii="Calibri" w:hAnsi="Calibri" w:cs="Calibri"/>
                <w:sz w:val="20"/>
                <w:szCs w:val="20"/>
              </w:rPr>
            </w:pPr>
          </w:p>
        </w:tc>
        <w:tc>
          <w:tcPr>
            <w:tcW w:w="2693" w:type="dxa"/>
          </w:tcPr>
          <w:p w14:paraId="6A641901" w14:textId="22C36637"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395629DC" w14:textId="77777777" w:rsidTr="004174F0">
        <w:tc>
          <w:tcPr>
            <w:tcW w:w="839" w:type="dxa"/>
          </w:tcPr>
          <w:p w14:paraId="32D92F1D" w14:textId="3BF2BBCF" w:rsidR="004B21FB" w:rsidRDefault="004B21FB" w:rsidP="00A96F71">
            <w:pPr>
              <w:rPr>
                <w:rFonts w:ascii="Calibri" w:hAnsi="Calibri" w:cs="Calibri"/>
                <w:sz w:val="20"/>
                <w:szCs w:val="20"/>
              </w:rPr>
            </w:pPr>
            <w:r>
              <w:rPr>
                <w:rFonts w:ascii="Calibri" w:hAnsi="Calibri" w:cs="Calibri"/>
                <w:sz w:val="20"/>
                <w:szCs w:val="20"/>
              </w:rPr>
              <w:t>9.80-BN h)</w:t>
            </w:r>
          </w:p>
        </w:tc>
        <w:tc>
          <w:tcPr>
            <w:tcW w:w="7945" w:type="dxa"/>
          </w:tcPr>
          <w:p w14:paraId="09474862" w14:textId="77777777" w:rsidR="004B21FB" w:rsidRPr="00486B93" w:rsidRDefault="004B21FB" w:rsidP="00A96F71">
            <w:pPr>
              <w:ind w:right="1137"/>
              <w:rPr>
                <w:rFonts w:ascii="Calibri" w:eastAsia="Times New Roman" w:hAnsi="Calibri" w:cs="Calibri"/>
                <w:color w:val="000000"/>
                <w:kern w:val="0"/>
                <w:sz w:val="20"/>
                <w:szCs w:val="20"/>
                <w:lang w:eastAsia="nb-NO"/>
                <w14:ligatures w14:val="none"/>
              </w:rPr>
            </w:pPr>
            <w:r w:rsidRPr="00486B93">
              <w:rPr>
                <w:rFonts w:ascii="Calibri" w:eastAsia="Times New Roman" w:hAnsi="Calibri" w:cs="Calibri"/>
                <w:color w:val="000000"/>
                <w:kern w:val="0"/>
                <w:sz w:val="20"/>
                <w:szCs w:val="20"/>
                <w:lang w:eastAsia="nb-NO"/>
                <w14:ligatures w14:val="none"/>
              </w:rPr>
              <w:t xml:space="preserve">Bra </w:t>
            </w:r>
            <w:r w:rsidRPr="00486B93">
              <w:rPr>
                <mc:AlternateContent>
                  <mc:Choice Requires="w16se">
                    <w:rFonts w:ascii="Calibri" w:eastAsia="Times New Roman" w:hAnsi="Calibri" w:cs="Calibri"/>
                  </mc:Choice>
                  <mc:Fallback>
                    <w:rFonts w:ascii="Segoe UI Emoji" w:eastAsia="Segoe UI Emoji" w:hAnsi="Segoe UI Emoji" w:cs="Segoe UI Emoji"/>
                  </mc:Fallback>
                </mc:AlternateContent>
                <w:color w:val="000000"/>
                <w:kern w:val="0"/>
                <w:sz w:val="20"/>
                <w:szCs w:val="20"/>
                <w:lang w:eastAsia="nb-NO"/>
                <w14:ligatures w14:val="none"/>
              </w:rPr>
              <mc:AlternateContent>
                <mc:Choice Requires="w16se">
                  <w16se:symEx w16se:font="Segoe UI Emoji" w16se:char="1F60A"/>
                </mc:Choice>
                <mc:Fallback>
                  <w:t>😊</w:t>
                </mc:Fallback>
              </mc:AlternateContent>
            </w:r>
          </w:p>
          <w:p w14:paraId="0EB09DE3" w14:textId="77777777" w:rsidR="004B21FB" w:rsidRPr="00486B93" w:rsidRDefault="004B21FB" w:rsidP="00A96F71">
            <w:pPr>
              <w:ind w:right="1137"/>
              <w:rPr>
                <w:rFonts w:ascii="Calibri" w:eastAsia="Times New Roman" w:hAnsi="Calibri" w:cs="Calibri"/>
                <w:color w:val="000000"/>
                <w:kern w:val="0"/>
                <w:sz w:val="20"/>
                <w:szCs w:val="20"/>
                <w:lang w:eastAsia="nb-NO"/>
                <w14:ligatures w14:val="none"/>
              </w:rPr>
            </w:pPr>
          </w:p>
          <w:p w14:paraId="20A57346" w14:textId="28A5CF7A" w:rsidR="004B21FB" w:rsidRPr="0055242B" w:rsidRDefault="004B21FB" w:rsidP="00A96F71">
            <w:pPr>
              <w:rPr>
                <w:rFonts w:ascii="Calibri" w:hAnsi="Calibri" w:cs="Calibri"/>
                <w:sz w:val="20"/>
                <w:szCs w:val="20"/>
              </w:rPr>
            </w:pPr>
            <w:r w:rsidRPr="00486B93">
              <w:rPr>
                <w:rFonts w:ascii="Calibri" w:eastAsia="Times New Roman" w:hAnsi="Calibri" w:cs="Calibri"/>
                <w:color w:val="000000"/>
                <w:kern w:val="0"/>
                <w:sz w:val="20"/>
                <w:szCs w:val="20"/>
                <w:lang w:eastAsia="nb-NO"/>
                <w14:ligatures w14:val="none"/>
              </w:rPr>
              <w:t xml:space="preserve">Hva menes med ordet verifisering? Kan dette defineres bedre. Vi har i dag mulighet for visuell verifisering via VICOS bilder også. Slik at om det oppstår feil i kommunikasjonen mellom togleder og LFK kan LFK også visuelt se at sperringene til togleder stemmer i forhold til frakoblet område. </w:t>
            </w:r>
          </w:p>
        </w:tc>
        <w:tc>
          <w:tcPr>
            <w:tcW w:w="2835" w:type="dxa"/>
          </w:tcPr>
          <w:p w14:paraId="06440638" w14:textId="084FFB28" w:rsidR="004B21FB" w:rsidRPr="0075613C" w:rsidRDefault="004B21FB" w:rsidP="00A96F71">
            <w:pPr>
              <w:rPr>
                <w:rFonts w:ascii="Calibri" w:hAnsi="Calibri" w:cs="Calibri"/>
                <w:sz w:val="20"/>
                <w:szCs w:val="20"/>
              </w:rPr>
            </w:pPr>
            <w:r>
              <w:rPr>
                <w:rFonts w:ascii="Calibri" w:hAnsi="Calibri" w:cs="Calibri"/>
                <w:sz w:val="20"/>
                <w:szCs w:val="20"/>
              </w:rPr>
              <w:t>Dette er beskrevet i kommentaren til 9.80-BN</w:t>
            </w:r>
          </w:p>
        </w:tc>
        <w:tc>
          <w:tcPr>
            <w:tcW w:w="2693" w:type="dxa"/>
          </w:tcPr>
          <w:p w14:paraId="7AAF5840" w14:textId="6331198E"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1538E9D5" w14:textId="77777777" w:rsidTr="004174F0">
        <w:tc>
          <w:tcPr>
            <w:tcW w:w="839" w:type="dxa"/>
          </w:tcPr>
          <w:p w14:paraId="30934FDD" w14:textId="279D3CDA" w:rsidR="004B21FB" w:rsidRDefault="004B21FB" w:rsidP="00A96F71">
            <w:pPr>
              <w:rPr>
                <w:rFonts w:ascii="Calibri" w:hAnsi="Calibri" w:cs="Calibri"/>
                <w:sz w:val="20"/>
                <w:szCs w:val="20"/>
              </w:rPr>
            </w:pPr>
            <w:r>
              <w:rPr>
                <w:rFonts w:ascii="Calibri" w:hAnsi="Calibri" w:cs="Calibri"/>
                <w:sz w:val="20"/>
                <w:szCs w:val="20"/>
              </w:rPr>
              <w:t>9.80 h)</w:t>
            </w:r>
          </w:p>
        </w:tc>
        <w:tc>
          <w:tcPr>
            <w:tcW w:w="7945" w:type="dxa"/>
          </w:tcPr>
          <w:p w14:paraId="552E567B" w14:textId="77777777" w:rsidR="004B21FB" w:rsidRPr="003E1A6E" w:rsidRDefault="004B21FB" w:rsidP="00A96F71">
            <w:pPr>
              <w:rPr>
                <w:rFonts w:ascii="Calibri" w:hAnsi="Calibri" w:cs="Calibri"/>
                <w:b/>
                <w:bCs/>
                <w:sz w:val="20"/>
                <w:szCs w:val="20"/>
              </w:rPr>
            </w:pPr>
            <w:r w:rsidRPr="003E1A6E">
              <w:rPr>
                <w:rFonts w:ascii="Calibri" w:hAnsi="Calibri" w:cs="Calibri"/>
                <w:b/>
                <w:bCs/>
                <w:sz w:val="20"/>
                <w:szCs w:val="20"/>
              </w:rPr>
              <w:t xml:space="preserve">Høringskommentar: </w:t>
            </w:r>
          </w:p>
          <w:p w14:paraId="6DB89B21" w14:textId="77777777" w:rsidR="004B21FB" w:rsidRPr="003E1A6E" w:rsidRDefault="004B21FB" w:rsidP="00A96F71">
            <w:pPr>
              <w:rPr>
                <w:rFonts w:ascii="Calibri" w:hAnsi="Calibri" w:cs="Calibri"/>
                <w:sz w:val="20"/>
                <w:szCs w:val="20"/>
              </w:rPr>
            </w:pPr>
          </w:p>
          <w:p w14:paraId="5E2427CA" w14:textId="77777777" w:rsidR="004B21FB" w:rsidRPr="003E1A6E" w:rsidRDefault="004B21FB" w:rsidP="00A96F71">
            <w:pPr>
              <w:rPr>
                <w:rFonts w:ascii="Calibri" w:hAnsi="Calibri" w:cs="Calibri"/>
                <w:sz w:val="20"/>
                <w:szCs w:val="20"/>
              </w:rPr>
            </w:pPr>
            <w:r w:rsidRPr="003E1A6E">
              <w:rPr>
                <w:rFonts w:ascii="Calibri" w:hAnsi="Calibri" w:cs="Calibri"/>
                <w:sz w:val="20"/>
                <w:szCs w:val="20"/>
              </w:rPr>
              <w:lastRenderedPageBreak/>
              <w:t xml:space="preserve">Dette er bra, men vi mener det trengs mer for å sikre felles situasjonsforståelse hos TXP og LFK. Spesielt på store stasjoner som i Lodalen og Alnabru er det fare for ulik situasjonsforståelse mellom LFK og TXP. I normalsituasjon fungerer dette bra, men vi ser at risiko for feil er størst ved oppståtte avvik. </w:t>
            </w:r>
          </w:p>
          <w:p w14:paraId="2C175251" w14:textId="77777777" w:rsidR="004B21FB" w:rsidRPr="003E1A6E" w:rsidRDefault="004B21FB" w:rsidP="00A96F71">
            <w:pPr>
              <w:rPr>
                <w:rFonts w:ascii="Calibri" w:hAnsi="Calibri" w:cs="Calibri"/>
                <w:sz w:val="20"/>
                <w:szCs w:val="20"/>
              </w:rPr>
            </w:pPr>
          </w:p>
          <w:p w14:paraId="15BDB06A" w14:textId="77777777" w:rsidR="004B21FB" w:rsidRPr="003E1A6E" w:rsidRDefault="004B21FB" w:rsidP="00A96F71">
            <w:pPr>
              <w:rPr>
                <w:rFonts w:ascii="Calibri" w:hAnsi="Calibri" w:cs="Calibri"/>
                <w:sz w:val="20"/>
                <w:szCs w:val="20"/>
              </w:rPr>
            </w:pPr>
            <w:r w:rsidRPr="003E1A6E">
              <w:rPr>
                <w:rFonts w:ascii="Calibri" w:hAnsi="Calibri" w:cs="Calibri"/>
                <w:sz w:val="20"/>
                <w:szCs w:val="20"/>
              </w:rPr>
              <w:t xml:space="preserve">«Kartene» (koblingsbilder) som brukes i TSSO bidrar til at LFK tror at TXP har god kontroll og samme forståelse som LFK, noe som ikke alltid er tilfelle da signalangivelser TXP har på sine bilder er ikke alltid markert på LFK sine «kart». Det kommer an på hvilken detaljeringsgrad som er valgt når «kartet» kopieres og sendes videre. </w:t>
            </w:r>
          </w:p>
          <w:p w14:paraId="292594D2" w14:textId="77777777" w:rsidR="004B21FB" w:rsidRPr="003E1A6E" w:rsidRDefault="004B21FB" w:rsidP="00A96F71">
            <w:pPr>
              <w:rPr>
                <w:rFonts w:ascii="Calibri" w:hAnsi="Calibri" w:cs="Calibri"/>
                <w:sz w:val="20"/>
                <w:szCs w:val="20"/>
              </w:rPr>
            </w:pPr>
          </w:p>
          <w:p w14:paraId="21CB0C9D" w14:textId="77777777" w:rsidR="004B21FB" w:rsidRPr="003E1A6E" w:rsidRDefault="004B21FB" w:rsidP="00A96F71">
            <w:pPr>
              <w:rPr>
                <w:rFonts w:ascii="Calibri" w:hAnsi="Calibri" w:cs="Calibri"/>
                <w:sz w:val="20"/>
                <w:szCs w:val="20"/>
              </w:rPr>
            </w:pPr>
          </w:p>
          <w:p w14:paraId="05AFB217" w14:textId="77777777" w:rsidR="004B21FB" w:rsidRPr="003E1A6E" w:rsidRDefault="004B21FB" w:rsidP="00A96F71">
            <w:pPr>
              <w:rPr>
                <w:rFonts w:ascii="Calibri" w:hAnsi="Calibri" w:cs="Calibri"/>
                <w:sz w:val="20"/>
                <w:szCs w:val="20"/>
              </w:rPr>
            </w:pPr>
            <w:r w:rsidRPr="003E1A6E">
              <w:rPr>
                <w:rFonts w:ascii="Calibri" w:hAnsi="Calibri" w:cs="Calibri"/>
                <w:sz w:val="20"/>
                <w:szCs w:val="20"/>
              </w:rPr>
              <w:t>Mulige tiltak:</w:t>
            </w:r>
          </w:p>
          <w:p w14:paraId="404FC1AC" w14:textId="77777777" w:rsidR="004B21FB" w:rsidRPr="003E1A6E" w:rsidRDefault="004B21FB" w:rsidP="00A96F71">
            <w:pPr>
              <w:rPr>
                <w:rFonts w:ascii="Calibri" w:hAnsi="Calibri" w:cs="Calibri"/>
                <w:sz w:val="20"/>
                <w:szCs w:val="20"/>
              </w:rPr>
            </w:pPr>
            <w:r w:rsidRPr="003E1A6E">
              <w:rPr>
                <w:rFonts w:ascii="Calibri" w:hAnsi="Calibri" w:cs="Calibri"/>
                <w:sz w:val="20"/>
                <w:szCs w:val="20"/>
              </w:rPr>
              <w:t>Obligatorisk sjekkliste for prosessen rundt frakobling for arbeid</w:t>
            </w:r>
          </w:p>
          <w:p w14:paraId="4EC5A87E" w14:textId="77777777" w:rsidR="004B21FB" w:rsidRPr="003E1A6E" w:rsidRDefault="004B21FB" w:rsidP="00A96F71">
            <w:pPr>
              <w:pStyle w:val="Listeavsnitt"/>
              <w:numPr>
                <w:ilvl w:val="0"/>
                <w:numId w:val="13"/>
              </w:numPr>
              <w:rPr>
                <w:rFonts w:ascii="Calibri" w:hAnsi="Calibri" w:cs="Calibri"/>
                <w:sz w:val="20"/>
                <w:szCs w:val="20"/>
              </w:rPr>
            </w:pPr>
            <w:r w:rsidRPr="003E1A6E">
              <w:rPr>
                <w:rFonts w:ascii="Calibri" w:hAnsi="Calibri" w:cs="Calibri"/>
                <w:sz w:val="20"/>
                <w:szCs w:val="20"/>
              </w:rPr>
              <w:t>Hva ligger i å verifisere?</w:t>
            </w:r>
          </w:p>
          <w:p w14:paraId="0FDDCEC8" w14:textId="77777777" w:rsidR="004B21FB" w:rsidRPr="003E1A6E" w:rsidRDefault="004B21FB" w:rsidP="00A96F71">
            <w:pPr>
              <w:pStyle w:val="Listeavsnitt"/>
              <w:numPr>
                <w:ilvl w:val="0"/>
                <w:numId w:val="13"/>
              </w:numPr>
              <w:rPr>
                <w:rFonts w:ascii="Calibri" w:hAnsi="Calibri" w:cs="Calibri"/>
                <w:sz w:val="20"/>
                <w:szCs w:val="20"/>
              </w:rPr>
            </w:pPr>
            <w:r w:rsidRPr="003E1A6E">
              <w:rPr>
                <w:rFonts w:ascii="Calibri" w:hAnsi="Calibri" w:cs="Calibri"/>
                <w:sz w:val="20"/>
                <w:szCs w:val="20"/>
              </w:rPr>
              <w:t xml:space="preserve">Ved bruk av koblingsbilder må sporveksler og signaler som TXP forholder seg være med. (Riktig </w:t>
            </w:r>
            <w:proofErr w:type="spellStart"/>
            <w:r w:rsidRPr="003E1A6E">
              <w:rPr>
                <w:rFonts w:ascii="Calibri" w:hAnsi="Calibri" w:cs="Calibri"/>
                <w:sz w:val="20"/>
                <w:szCs w:val="20"/>
              </w:rPr>
              <w:t>overlay</w:t>
            </w:r>
            <w:proofErr w:type="spellEnd"/>
            <w:r w:rsidRPr="003E1A6E">
              <w:rPr>
                <w:rFonts w:ascii="Calibri" w:hAnsi="Calibri" w:cs="Calibri"/>
                <w:sz w:val="20"/>
                <w:szCs w:val="20"/>
              </w:rPr>
              <w:t>)</w:t>
            </w:r>
          </w:p>
          <w:p w14:paraId="37FF858B" w14:textId="77777777" w:rsidR="004B21FB" w:rsidRPr="00486B93" w:rsidRDefault="004B21FB" w:rsidP="00A96F71">
            <w:pPr>
              <w:ind w:right="1137"/>
              <w:rPr>
                <w:rFonts w:ascii="Calibri" w:eastAsia="Times New Roman" w:hAnsi="Calibri" w:cs="Calibri"/>
                <w:color w:val="000000"/>
                <w:kern w:val="0"/>
                <w:sz w:val="20"/>
                <w:szCs w:val="20"/>
                <w:lang w:eastAsia="nb-NO"/>
                <w14:ligatures w14:val="none"/>
              </w:rPr>
            </w:pPr>
          </w:p>
        </w:tc>
        <w:tc>
          <w:tcPr>
            <w:tcW w:w="2835" w:type="dxa"/>
          </w:tcPr>
          <w:p w14:paraId="60B2E841" w14:textId="12CA1D86" w:rsidR="004B21FB" w:rsidRPr="0075613C" w:rsidRDefault="004B21FB" w:rsidP="00A96F71">
            <w:pPr>
              <w:rPr>
                <w:rFonts w:ascii="Calibri" w:hAnsi="Calibri" w:cs="Calibri"/>
                <w:sz w:val="20"/>
                <w:szCs w:val="20"/>
              </w:rPr>
            </w:pPr>
            <w:r>
              <w:rPr>
                <w:rFonts w:ascii="Calibri" w:hAnsi="Calibri" w:cs="Calibri"/>
                <w:sz w:val="20"/>
                <w:szCs w:val="20"/>
              </w:rPr>
              <w:lastRenderedPageBreak/>
              <w:t xml:space="preserve">Dette er ikke en sak for revisjon av TJN, men handler om hvilke </w:t>
            </w:r>
            <w:r>
              <w:rPr>
                <w:rFonts w:ascii="Calibri" w:hAnsi="Calibri" w:cs="Calibri"/>
                <w:sz w:val="20"/>
                <w:szCs w:val="20"/>
              </w:rPr>
              <w:lastRenderedPageBreak/>
              <w:t>verktøy som er tilgjengelige. Må eventuelt tas videre av linjen.</w:t>
            </w:r>
          </w:p>
        </w:tc>
        <w:tc>
          <w:tcPr>
            <w:tcW w:w="2693" w:type="dxa"/>
          </w:tcPr>
          <w:p w14:paraId="4A84FFBF" w14:textId="706EA290" w:rsidR="004B21FB" w:rsidRPr="0075613C" w:rsidRDefault="004B21FB" w:rsidP="00A96F71">
            <w:pPr>
              <w:rPr>
                <w:rFonts w:ascii="Calibri" w:hAnsi="Calibri" w:cs="Calibri"/>
                <w:sz w:val="20"/>
                <w:szCs w:val="20"/>
              </w:rPr>
            </w:pPr>
            <w:r>
              <w:rPr>
                <w:rFonts w:ascii="Calibri" w:hAnsi="Calibri" w:cs="Calibri"/>
                <w:sz w:val="20"/>
                <w:szCs w:val="20"/>
              </w:rPr>
              <w:lastRenderedPageBreak/>
              <w:t>Tas ikke til følge.</w:t>
            </w:r>
          </w:p>
        </w:tc>
      </w:tr>
      <w:tr w:rsidR="004B21FB" w:rsidRPr="00FE104A" w14:paraId="60730208" w14:textId="77777777" w:rsidTr="004174F0">
        <w:tc>
          <w:tcPr>
            <w:tcW w:w="839" w:type="dxa"/>
          </w:tcPr>
          <w:p w14:paraId="6A79E498" w14:textId="071006A7" w:rsidR="004B21FB" w:rsidRDefault="004B21FB" w:rsidP="00A96F71">
            <w:pPr>
              <w:rPr>
                <w:rFonts w:ascii="Calibri" w:hAnsi="Calibri" w:cs="Calibri"/>
                <w:sz w:val="20"/>
                <w:szCs w:val="20"/>
              </w:rPr>
            </w:pPr>
            <w:r w:rsidRPr="0075613C">
              <w:rPr>
                <w:rFonts w:ascii="Calibri" w:hAnsi="Calibri" w:cs="Calibri"/>
                <w:sz w:val="20"/>
                <w:szCs w:val="20"/>
              </w:rPr>
              <w:t>9</w:t>
            </w:r>
            <w:r>
              <w:rPr>
                <w:rFonts w:ascii="Calibri" w:hAnsi="Calibri" w:cs="Calibri"/>
                <w:sz w:val="20"/>
                <w:szCs w:val="20"/>
              </w:rPr>
              <w:t>-</w:t>
            </w:r>
            <w:r w:rsidRPr="0075613C">
              <w:rPr>
                <w:rFonts w:ascii="Calibri" w:hAnsi="Calibri" w:cs="Calibri"/>
                <w:sz w:val="20"/>
                <w:szCs w:val="20"/>
              </w:rPr>
              <w:t>BN del F</w:t>
            </w:r>
          </w:p>
        </w:tc>
        <w:tc>
          <w:tcPr>
            <w:tcW w:w="7945" w:type="dxa"/>
          </w:tcPr>
          <w:p w14:paraId="427B3FC6" w14:textId="77777777" w:rsidR="004B21FB" w:rsidRPr="00E04B00" w:rsidRDefault="004B21FB" w:rsidP="00A96F71">
            <w:pPr>
              <w:rPr>
                <w:rFonts w:ascii="Calibri" w:eastAsia="Times New Roman" w:hAnsi="Calibri" w:cs="Calibri"/>
                <w:color w:val="000000"/>
                <w:kern w:val="0"/>
                <w:sz w:val="20"/>
                <w:szCs w:val="20"/>
                <w:lang w:eastAsia="nb-NO"/>
                <w14:ligatures w14:val="none"/>
              </w:rPr>
            </w:pPr>
            <w:r w:rsidRPr="00E04B00">
              <w:rPr>
                <w:rFonts w:ascii="Calibri" w:eastAsia="Times New Roman" w:hAnsi="Calibri" w:cs="Calibri"/>
                <w:color w:val="000000"/>
                <w:kern w:val="0"/>
                <w:sz w:val="20"/>
                <w:szCs w:val="20"/>
                <w:lang w:eastAsia="nb-NO"/>
                <w14:ligatures w14:val="none"/>
              </w:rPr>
              <w:t>Foreslår at det bør skrives noe om at tog overvåket av ETCS sidestilles med virksom ATC. Slik vi tolker det så er et tog overvåket av ATC som kjører på en strekning uten ferdig gjennomgått sluttkontroll av ATC, tilsvarende tog overvåket av ETCS som kjører på en strekning uten gjennomgått sluttkontroll av ERTMS</w:t>
            </w:r>
          </w:p>
          <w:p w14:paraId="263650C8" w14:textId="77777777" w:rsidR="004B21FB" w:rsidRPr="00486B93" w:rsidRDefault="004B21FB" w:rsidP="00A96F71">
            <w:pPr>
              <w:ind w:right="1137"/>
              <w:rPr>
                <w:rFonts w:ascii="Calibri" w:eastAsia="Times New Roman" w:hAnsi="Calibri" w:cs="Calibri"/>
                <w:color w:val="000000"/>
                <w:kern w:val="0"/>
                <w:sz w:val="20"/>
                <w:szCs w:val="20"/>
                <w:lang w:eastAsia="nb-NO"/>
                <w14:ligatures w14:val="none"/>
              </w:rPr>
            </w:pPr>
          </w:p>
        </w:tc>
        <w:tc>
          <w:tcPr>
            <w:tcW w:w="2835" w:type="dxa"/>
          </w:tcPr>
          <w:p w14:paraId="40C50C77" w14:textId="48582C1C" w:rsidR="004B21FB" w:rsidRDefault="004B21FB" w:rsidP="00A96F71">
            <w:pPr>
              <w:rPr>
                <w:rFonts w:ascii="Calibri" w:hAnsi="Calibri" w:cs="Calibri"/>
                <w:sz w:val="20"/>
                <w:szCs w:val="20"/>
              </w:rPr>
            </w:pPr>
            <w:r>
              <w:rPr>
                <w:rFonts w:ascii="Calibri" w:hAnsi="Calibri" w:cs="Calibri"/>
                <w:sz w:val="20"/>
                <w:szCs w:val="20"/>
              </w:rPr>
              <w:t>Vi tolker det dithen at dette dreier seg om skyggedrift ved testing av nye ERTMS-strekninger, og at det ønskes et generelt unntak fra kravet til virksom ATC ved slik kjøring.</w:t>
            </w:r>
          </w:p>
          <w:p w14:paraId="4A4EB3E5" w14:textId="77777777" w:rsidR="004B21FB" w:rsidRDefault="004B21FB" w:rsidP="00A96F71">
            <w:pPr>
              <w:rPr>
                <w:rFonts w:ascii="Calibri" w:hAnsi="Calibri" w:cs="Calibri"/>
                <w:sz w:val="20"/>
                <w:szCs w:val="20"/>
              </w:rPr>
            </w:pPr>
          </w:p>
          <w:p w14:paraId="0CC5CB92" w14:textId="627C0167" w:rsidR="004B21FB" w:rsidRPr="0075613C" w:rsidRDefault="004B21FB" w:rsidP="00A96F71">
            <w:pPr>
              <w:rPr>
                <w:rFonts w:ascii="Calibri" w:hAnsi="Calibri" w:cs="Calibri"/>
                <w:sz w:val="20"/>
                <w:szCs w:val="20"/>
              </w:rPr>
            </w:pPr>
            <w:r>
              <w:rPr>
                <w:rFonts w:ascii="Calibri" w:hAnsi="Calibri" w:cs="Calibri"/>
                <w:sz w:val="20"/>
                <w:szCs w:val="20"/>
              </w:rPr>
              <w:t>Innspillet er for lite konkret. Detaljert forslag til bestemmelser må eventuelt spilles inn via ERTMS-programmet.</w:t>
            </w:r>
          </w:p>
        </w:tc>
        <w:tc>
          <w:tcPr>
            <w:tcW w:w="2693" w:type="dxa"/>
          </w:tcPr>
          <w:p w14:paraId="1B1F5B63" w14:textId="6076A147"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272AA98F" w14:textId="77777777" w:rsidTr="004174F0">
        <w:tc>
          <w:tcPr>
            <w:tcW w:w="839" w:type="dxa"/>
          </w:tcPr>
          <w:p w14:paraId="41E7F8D5" w14:textId="23DB117C" w:rsidR="004B21FB" w:rsidRPr="0075613C" w:rsidRDefault="004B21FB" w:rsidP="00A96F71">
            <w:pPr>
              <w:rPr>
                <w:rFonts w:ascii="Calibri" w:hAnsi="Calibri" w:cs="Calibri"/>
                <w:sz w:val="20"/>
                <w:szCs w:val="20"/>
              </w:rPr>
            </w:pPr>
            <w:r>
              <w:rPr>
                <w:rFonts w:ascii="Calibri" w:hAnsi="Calibri" w:cs="Calibri"/>
                <w:sz w:val="20"/>
                <w:szCs w:val="20"/>
              </w:rPr>
              <w:t>9-BN del F</w:t>
            </w:r>
          </w:p>
        </w:tc>
        <w:tc>
          <w:tcPr>
            <w:tcW w:w="7945" w:type="dxa"/>
          </w:tcPr>
          <w:p w14:paraId="2E64A8B4" w14:textId="77777777" w:rsidR="004B21FB" w:rsidRPr="00BF09E0" w:rsidRDefault="004B21FB" w:rsidP="00A96F71">
            <w:pPr>
              <w:contextualSpacing/>
              <w:rPr>
                <w:rFonts w:eastAsia="Calibri" w:cstheme="minorHAnsi"/>
                <w:i/>
                <w:sz w:val="20"/>
                <w:szCs w:val="20"/>
              </w:rPr>
            </w:pPr>
            <w:r w:rsidRPr="00BF09E0">
              <w:rPr>
                <w:rFonts w:eastAsia="Calibri" w:cstheme="minorHAnsi"/>
                <w:i/>
                <w:color w:val="FF0000"/>
                <w:sz w:val="20"/>
                <w:szCs w:val="20"/>
              </w:rPr>
              <w:t xml:space="preserve">«Arbeid kan avsluttes med etterfølgende trafikale begrensninger i infrastrukturen ved behov for test av jernbaneinfrastruktur, der kjøringen er av en art som ikke kan foregå inne i </w:t>
            </w:r>
            <w:proofErr w:type="gramStart"/>
            <w:r w:rsidRPr="00BF09E0">
              <w:rPr>
                <w:rFonts w:eastAsia="Calibri" w:cstheme="minorHAnsi"/>
                <w:i/>
                <w:color w:val="FF0000"/>
                <w:sz w:val="20"/>
                <w:szCs w:val="20"/>
              </w:rPr>
              <w:t>et anleggsområde-jernbane</w:t>
            </w:r>
            <w:proofErr w:type="gramEnd"/>
            <w:r w:rsidRPr="00BF09E0">
              <w:rPr>
                <w:rFonts w:eastAsia="Calibri" w:cstheme="minorHAnsi"/>
                <w:i/>
                <w:color w:val="FF0000"/>
                <w:sz w:val="20"/>
                <w:szCs w:val="20"/>
              </w:rPr>
              <w:t xml:space="preserve"> eller arbeidsbrudd.»</w:t>
            </w:r>
          </w:p>
          <w:p w14:paraId="66A8C92B" w14:textId="77777777" w:rsidR="004B21FB" w:rsidRPr="00BF09E0" w:rsidRDefault="004B21FB" w:rsidP="00A96F71">
            <w:pPr>
              <w:ind w:right="1137"/>
              <w:rPr>
                <w:rFonts w:cstheme="minorHAnsi"/>
                <w:sz w:val="18"/>
                <w:szCs w:val="18"/>
              </w:rPr>
            </w:pPr>
          </w:p>
          <w:p w14:paraId="743A7745" w14:textId="77777777" w:rsidR="004B21FB" w:rsidRPr="00BF09E0" w:rsidRDefault="004B21FB" w:rsidP="00A96F71">
            <w:pPr>
              <w:ind w:right="1137"/>
              <w:rPr>
                <w:rFonts w:cstheme="minorHAnsi"/>
                <w:sz w:val="18"/>
                <w:szCs w:val="18"/>
              </w:rPr>
            </w:pPr>
            <w:r w:rsidRPr="00BF09E0">
              <w:rPr>
                <w:rFonts w:cstheme="minorHAnsi"/>
                <w:sz w:val="18"/>
                <w:szCs w:val="18"/>
              </w:rPr>
              <w:t xml:space="preserve">Tung setning …. Forslag til ny: </w:t>
            </w:r>
          </w:p>
          <w:p w14:paraId="01FE8D8D" w14:textId="77777777" w:rsidR="004B21FB" w:rsidRPr="00BF09E0" w:rsidRDefault="004B21FB" w:rsidP="00A96F71">
            <w:pPr>
              <w:ind w:right="-105"/>
              <w:rPr>
                <w:rFonts w:cstheme="minorHAnsi"/>
                <w:i/>
                <w:sz w:val="18"/>
                <w:szCs w:val="18"/>
              </w:rPr>
            </w:pPr>
            <w:r w:rsidRPr="00BF09E0">
              <w:rPr>
                <w:rFonts w:cstheme="minorHAnsi"/>
                <w:i/>
                <w:sz w:val="18"/>
                <w:szCs w:val="18"/>
              </w:rPr>
              <w:lastRenderedPageBreak/>
              <w:t xml:space="preserve">«Arbeid </w:t>
            </w:r>
            <w:r w:rsidRPr="00BF09E0">
              <w:rPr>
                <w:rFonts w:cstheme="minorHAnsi"/>
                <w:i/>
                <w:strike/>
                <w:sz w:val="18"/>
                <w:szCs w:val="18"/>
              </w:rPr>
              <w:t>kan</w:t>
            </w:r>
            <w:r w:rsidRPr="00BF09E0">
              <w:rPr>
                <w:rFonts w:cstheme="minorHAnsi"/>
                <w:i/>
                <w:sz w:val="18"/>
                <w:szCs w:val="18"/>
              </w:rPr>
              <w:t xml:space="preserve"> skal avsluttes med etterfølgende trafikale begrensninger i infrastrukturen, der testkjøringen ikke kan foregå inne i </w:t>
            </w:r>
            <w:proofErr w:type="gramStart"/>
            <w:r w:rsidRPr="00BF09E0">
              <w:rPr>
                <w:rFonts w:cstheme="minorHAnsi"/>
                <w:i/>
                <w:sz w:val="18"/>
                <w:szCs w:val="18"/>
              </w:rPr>
              <w:t>et anleggsområde-jernbane</w:t>
            </w:r>
            <w:proofErr w:type="gramEnd"/>
            <w:r w:rsidRPr="00BF09E0">
              <w:rPr>
                <w:rFonts w:cstheme="minorHAnsi"/>
                <w:i/>
                <w:sz w:val="18"/>
                <w:szCs w:val="18"/>
              </w:rPr>
              <w:t xml:space="preserve"> eller arbeidsbrudd.»</w:t>
            </w:r>
          </w:p>
          <w:p w14:paraId="1D891AE3" w14:textId="77777777" w:rsidR="004B21FB" w:rsidRPr="00BF09E0" w:rsidRDefault="004B21FB" w:rsidP="00A96F71">
            <w:pPr>
              <w:ind w:right="1137"/>
              <w:rPr>
                <w:rFonts w:cstheme="minorHAnsi"/>
                <w:i/>
                <w:sz w:val="18"/>
                <w:szCs w:val="18"/>
              </w:rPr>
            </w:pPr>
          </w:p>
          <w:p w14:paraId="2FD946F1" w14:textId="77777777" w:rsidR="004B21FB" w:rsidRPr="00BF09E0" w:rsidRDefault="004B21FB" w:rsidP="00A96F71">
            <w:pPr>
              <w:ind w:right="-105"/>
              <w:rPr>
                <w:rFonts w:cstheme="minorHAnsi"/>
                <w:sz w:val="18"/>
                <w:szCs w:val="18"/>
              </w:rPr>
            </w:pPr>
            <w:r w:rsidRPr="00BF09E0">
              <w:rPr>
                <w:rFonts w:cstheme="minorHAnsi"/>
                <w:sz w:val="18"/>
                <w:szCs w:val="18"/>
              </w:rPr>
              <w:t>Hele del F handler om test av infrastruktur. Trenger ikke å gjentas</w:t>
            </w:r>
          </w:p>
          <w:p w14:paraId="3D83592D" w14:textId="77777777" w:rsidR="004B21FB" w:rsidRPr="00BF09E0" w:rsidRDefault="004B21FB" w:rsidP="00A96F71">
            <w:pPr>
              <w:ind w:right="1137"/>
              <w:rPr>
                <w:rFonts w:cstheme="minorHAnsi"/>
                <w:sz w:val="18"/>
                <w:szCs w:val="18"/>
              </w:rPr>
            </w:pPr>
          </w:p>
          <w:p w14:paraId="5FDE7C9D" w14:textId="77777777" w:rsidR="004B21FB" w:rsidRPr="00BF09E0" w:rsidRDefault="004B21FB" w:rsidP="00A96F71">
            <w:pPr>
              <w:ind w:right="1137"/>
              <w:rPr>
                <w:rFonts w:cstheme="minorHAnsi"/>
                <w:sz w:val="18"/>
                <w:szCs w:val="18"/>
              </w:rPr>
            </w:pPr>
          </w:p>
          <w:p w14:paraId="71592AEE" w14:textId="694E25AB" w:rsidR="004B21FB" w:rsidRPr="00E04B00" w:rsidRDefault="004B21FB" w:rsidP="00A96F71">
            <w:pPr>
              <w:rPr>
                <w:rFonts w:ascii="Calibri" w:eastAsia="Times New Roman" w:hAnsi="Calibri" w:cs="Calibri"/>
                <w:color w:val="000000"/>
                <w:kern w:val="0"/>
                <w:sz w:val="20"/>
                <w:szCs w:val="20"/>
                <w:lang w:eastAsia="nb-NO"/>
                <w14:ligatures w14:val="none"/>
              </w:rPr>
            </w:pPr>
          </w:p>
        </w:tc>
        <w:tc>
          <w:tcPr>
            <w:tcW w:w="2835" w:type="dxa"/>
          </w:tcPr>
          <w:p w14:paraId="04D0D31E" w14:textId="3443A2D8" w:rsidR="004B21FB" w:rsidRPr="0075613C" w:rsidRDefault="004B21FB" w:rsidP="00A96F71">
            <w:pPr>
              <w:rPr>
                <w:rFonts w:ascii="Calibri" w:hAnsi="Calibri" w:cs="Calibri"/>
                <w:sz w:val="20"/>
                <w:szCs w:val="20"/>
              </w:rPr>
            </w:pPr>
            <w:r>
              <w:rPr>
                <w:rFonts w:ascii="Calibri" w:hAnsi="Calibri" w:cs="Calibri"/>
                <w:sz w:val="20"/>
                <w:szCs w:val="20"/>
              </w:rPr>
              <w:lastRenderedPageBreak/>
              <w:t>Foreslått ny tekst er bedre.</w:t>
            </w:r>
          </w:p>
        </w:tc>
        <w:tc>
          <w:tcPr>
            <w:tcW w:w="2693" w:type="dxa"/>
          </w:tcPr>
          <w:p w14:paraId="5A3FD3AE" w14:textId="20B3D450" w:rsidR="004B21FB" w:rsidRPr="0075613C" w:rsidRDefault="00E11684"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5E4C52DC" w14:textId="77777777" w:rsidTr="004174F0">
        <w:tc>
          <w:tcPr>
            <w:tcW w:w="839" w:type="dxa"/>
          </w:tcPr>
          <w:p w14:paraId="175EBE02" w14:textId="640A6BFA" w:rsidR="004B21FB" w:rsidRDefault="004B21FB" w:rsidP="00A96F71">
            <w:pPr>
              <w:rPr>
                <w:rFonts w:ascii="Calibri" w:hAnsi="Calibri" w:cs="Calibri"/>
                <w:sz w:val="20"/>
                <w:szCs w:val="20"/>
              </w:rPr>
            </w:pPr>
            <w:r>
              <w:rPr>
                <w:rFonts w:ascii="Calibri" w:hAnsi="Calibri" w:cs="Calibri"/>
                <w:sz w:val="20"/>
                <w:szCs w:val="20"/>
              </w:rPr>
              <w:t>9-BN del F</w:t>
            </w:r>
          </w:p>
        </w:tc>
        <w:tc>
          <w:tcPr>
            <w:tcW w:w="7945" w:type="dxa"/>
          </w:tcPr>
          <w:p w14:paraId="491A904C" w14:textId="77777777" w:rsidR="004B21FB" w:rsidRPr="00B2250C" w:rsidRDefault="004B21FB" w:rsidP="00A96F71">
            <w:pPr>
              <w:contextualSpacing/>
              <w:rPr>
                <w:rFonts w:ascii="Calibri" w:eastAsia="Times New Roman" w:hAnsi="Calibri" w:cs="Calibri"/>
                <w:color w:val="000000"/>
                <w:kern w:val="0"/>
                <w:sz w:val="20"/>
                <w:szCs w:val="20"/>
                <w:lang w:eastAsia="nb-NO"/>
                <w14:ligatures w14:val="none"/>
              </w:rPr>
            </w:pPr>
            <w:r w:rsidRPr="00B2250C">
              <w:rPr>
                <w:rFonts w:ascii="Calibri" w:eastAsia="Times New Roman" w:hAnsi="Calibri" w:cs="Calibri"/>
                <w:color w:val="000000"/>
                <w:kern w:val="0"/>
                <w:sz w:val="20"/>
                <w:szCs w:val="20"/>
                <w:lang w:eastAsia="nb-NO"/>
                <w14:ligatures w14:val="none"/>
              </w:rPr>
              <w:t>Bra at dette tas inn igjen.</w:t>
            </w:r>
          </w:p>
          <w:p w14:paraId="7570EDDE" w14:textId="77777777" w:rsidR="004B21FB" w:rsidRPr="00B95967" w:rsidRDefault="004B21FB" w:rsidP="00A96F71">
            <w:pPr>
              <w:contextualSpacing/>
              <w:rPr>
                <w:rFonts w:ascii="Calibri" w:eastAsia="Times New Roman" w:hAnsi="Calibri" w:cs="Calibri"/>
                <w:color w:val="000000"/>
                <w:kern w:val="0"/>
                <w:sz w:val="20"/>
                <w:szCs w:val="20"/>
                <w:lang w:eastAsia="nb-NO"/>
                <w14:ligatures w14:val="none"/>
              </w:rPr>
            </w:pPr>
          </w:p>
        </w:tc>
        <w:tc>
          <w:tcPr>
            <w:tcW w:w="2835" w:type="dxa"/>
          </w:tcPr>
          <w:p w14:paraId="086260DA" w14:textId="6DB36FC1" w:rsidR="004B21FB" w:rsidRPr="0075613C" w:rsidRDefault="004B21FB" w:rsidP="00A96F71">
            <w:pPr>
              <w:rPr>
                <w:rFonts w:ascii="Calibri" w:hAnsi="Calibri" w:cs="Calibri"/>
                <w:sz w:val="20"/>
                <w:szCs w:val="20"/>
              </w:rPr>
            </w:pPr>
          </w:p>
        </w:tc>
        <w:tc>
          <w:tcPr>
            <w:tcW w:w="2693" w:type="dxa"/>
          </w:tcPr>
          <w:p w14:paraId="412A40C5" w14:textId="3D352333"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63DBB719" w14:textId="77777777" w:rsidTr="004174F0">
        <w:tc>
          <w:tcPr>
            <w:tcW w:w="839" w:type="dxa"/>
          </w:tcPr>
          <w:p w14:paraId="0689858D" w14:textId="0CF40C27" w:rsidR="004B21FB" w:rsidRDefault="004B21FB" w:rsidP="00A96F71">
            <w:pPr>
              <w:rPr>
                <w:rFonts w:ascii="Calibri" w:hAnsi="Calibri" w:cs="Calibri"/>
                <w:sz w:val="20"/>
                <w:szCs w:val="20"/>
              </w:rPr>
            </w:pPr>
            <w:r>
              <w:rPr>
                <w:rFonts w:ascii="Calibri" w:hAnsi="Calibri" w:cs="Calibri"/>
                <w:sz w:val="20"/>
                <w:szCs w:val="20"/>
              </w:rPr>
              <w:t>9.85-BN</w:t>
            </w:r>
          </w:p>
        </w:tc>
        <w:tc>
          <w:tcPr>
            <w:tcW w:w="7945" w:type="dxa"/>
          </w:tcPr>
          <w:p w14:paraId="2C59671C" w14:textId="40B668C9" w:rsidR="004B21FB" w:rsidRPr="009F5FB3" w:rsidRDefault="004B21FB" w:rsidP="00A96F71">
            <w:pPr>
              <w:numPr>
                <w:ilvl w:val="0"/>
                <w:numId w:val="16"/>
              </w:numPr>
              <w:contextualSpacing/>
              <w:rPr>
                <w:rFonts w:ascii="Calibri" w:eastAsia="Times New Roman" w:hAnsi="Calibri" w:cs="Calibri"/>
                <w:color w:val="000000"/>
                <w:kern w:val="0"/>
                <w:sz w:val="20"/>
                <w:szCs w:val="20"/>
                <w:lang w:eastAsia="nb-NO"/>
                <w14:ligatures w14:val="none"/>
              </w:rPr>
            </w:pPr>
            <w:r w:rsidRPr="009F5FB3">
              <w:rPr>
                <w:rFonts w:ascii="Calibri" w:eastAsia="Times New Roman" w:hAnsi="Calibri" w:cs="Calibri"/>
                <w:color w:val="000000"/>
                <w:kern w:val="0"/>
                <w:sz w:val="20"/>
                <w:szCs w:val="20"/>
                <w:lang w:eastAsia="nb-NO"/>
                <w14:ligatures w14:val="none"/>
              </w:rPr>
              <w:t xml:space="preserve">Kjøring for test av jernbaneinfrastruktur som har gjennomgått sluttkontroll kan foregå etter bestemmelsene for kjøring av tog ved at det utarbeides rute for kjøringen. </w:t>
            </w:r>
          </w:p>
          <w:p w14:paraId="7CD556F0" w14:textId="77777777" w:rsidR="004B21FB" w:rsidRPr="009F5FB3" w:rsidRDefault="004B21FB" w:rsidP="00A96F71">
            <w:pPr>
              <w:contextualSpacing/>
              <w:rPr>
                <w:rFonts w:ascii="Calibri" w:eastAsia="Times New Roman" w:hAnsi="Calibri" w:cs="Calibri"/>
                <w:color w:val="000000"/>
                <w:kern w:val="0"/>
                <w:sz w:val="20"/>
                <w:szCs w:val="20"/>
                <w:lang w:eastAsia="nb-NO"/>
                <w14:ligatures w14:val="none"/>
              </w:rPr>
            </w:pPr>
            <w:r w:rsidRPr="009F5FB3">
              <w:rPr>
                <w:rFonts w:ascii="Calibri" w:eastAsia="Times New Roman" w:hAnsi="Calibri" w:cs="Calibri"/>
                <w:color w:val="000000"/>
                <w:kern w:val="0"/>
                <w:sz w:val="20"/>
                <w:szCs w:val="20"/>
                <w:lang w:eastAsia="nb-NO"/>
                <w14:ligatures w14:val="none"/>
              </w:rPr>
              <w:t xml:space="preserve">Kommentar: Testkjøring av infrastruktur kan gjelde så mangt, men for testkjøring av signalanlegget, så er ikke anlegget ferdig </w:t>
            </w:r>
            <w:proofErr w:type="spellStart"/>
            <w:r w:rsidRPr="009F5FB3">
              <w:rPr>
                <w:rFonts w:ascii="Calibri" w:eastAsia="Times New Roman" w:hAnsi="Calibri" w:cs="Calibri"/>
                <w:color w:val="000000"/>
                <w:kern w:val="0"/>
                <w:sz w:val="20"/>
                <w:szCs w:val="20"/>
                <w:lang w:eastAsia="nb-NO"/>
                <w14:ligatures w14:val="none"/>
              </w:rPr>
              <w:t>sluttkontrollert</w:t>
            </w:r>
            <w:proofErr w:type="spellEnd"/>
            <w:r w:rsidRPr="009F5FB3">
              <w:rPr>
                <w:rFonts w:ascii="Calibri" w:eastAsia="Times New Roman" w:hAnsi="Calibri" w:cs="Calibri"/>
                <w:color w:val="000000"/>
                <w:kern w:val="0"/>
                <w:sz w:val="20"/>
                <w:szCs w:val="20"/>
                <w:lang w:eastAsia="nb-NO"/>
                <w14:ligatures w14:val="none"/>
              </w:rPr>
              <w:t xml:space="preserve"> før testkjøringen er gjennomført. Så dette er «høna og egget» problematikk.</w:t>
            </w:r>
          </w:p>
          <w:p w14:paraId="1F75371E" w14:textId="77777777" w:rsidR="004B21FB" w:rsidRPr="009F5FB3" w:rsidRDefault="004B21FB" w:rsidP="00A96F71">
            <w:pPr>
              <w:contextualSpacing/>
              <w:rPr>
                <w:rFonts w:ascii="Calibri" w:eastAsia="Times New Roman" w:hAnsi="Calibri" w:cs="Calibri"/>
                <w:color w:val="000000"/>
                <w:kern w:val="0"/>
                <w:sz w:val="20"/>
                <w:szCs w:val="20"/>
                <w:lang w:eastAsia="nb-NO"/>
                <w14:ligatures w14:val="none"/>
              </w:rPr>
            </w:pPr>
          </w:p>
          <w:p w14:paraId="6ED02C2C" w14:textId="77777777" w:rsidR="004B21FB" w:rsidRPr="009F5FB3" w:rsidRDefault="004B21FB" w:rsidP="00A96F71">
            <w:pPr>
              <w:numPr>
                <w:ilvl w:val="0"/>
                <w:numId w:val="16"/>
              </w:numPr>
              <w:contextualSpacing/>
              <w:rPr>
                <w:rFonts w:ascii="Calibri" w:eastAsia="Times New Roman" w:hAnsi="Calibri" w:cs="Calibri"/>
                <w:color w:val="000000"/>
                <w:kern w:val="0"/>
                <w:sz w:val="20"/>
                <w:szCs w:val="20"/>
                <w:lang w:eastAsia="nb-NO"/>
                <w14:ligatures w14:val="none"/>
              </w:rPr>
            </w:pPr>
            <w:r w:rsidRPr="009F5FB3">
              <w:rPr>
                <w:rFonts w:ascii="Calibri" w:eastAsia="Times New Roman" w:hAnsi="Calibri" w:cs="Calibri"/>
                <w:color w:val="000000"/>
                <w:kern w:val="0"/>
                <w:sz w:val="20"/>
                <w:szCs w:val="20"/>
                <w:lang w:eastAsia="nb-NO"/>
                <w14:ligatures w14:val="none"/>
              </w:rPr>
              <w:t xml:space="preserve">Kjøring for test av jernbaneinfrastruktur som ikke har gjennomgått sluttkontroll kan foregå innenfor </w:t>
            </w:r>
            <w:proofErr w:type="gramStart"/>
            <w:r w:rsidRPr="009F5FB3">
              <w:rPr>
                <w:rFonts w:ascii="Calibri" w:eastAsia="Times New Roman" w:hAnsi="Calibri" w:cs="Calibri"/>
                <w:color w:val="000000"/>
                <w:kern w:val="0"/>
                <w:sz w:val="20"/>
                <w:szCs w:val="20"/>
                <w:lang w:eastAsia="nb-NO"/>
                <w14:ligatures w14:val="none"/>
              </w:rPr>
              <w:t>et anleggsområde-jernbane</w:t>
            </w:r>
            <w:proofErr w:type="gramEnd"/>
            <w:r w:rsidRPr="009F5FB3">
              <w:rPr>
                <w:rFonts w:ascii="Calibri" w:eastAsia="Times New Roman" w:hAnsi="Calibri" w:cs="Calibri"/>
                <w:color w:val="000000"/>
                <w:kern w:val="0"/>
                <w:sz w:val="20"/>
                <w:szCs w:val="20"/>
                <w:lang w:eastAsia="nb-NO"/>
                <w14:ligatures w14:val="none"/>
              </w:rPr>
              <w:t>, et arbeidsbrudd eller på et sted hvor arbeidet er avsluttet. Slik testkjøring skal ikke benyttes for erfaringskjøring.</w:t>
            </w:r>
          </w:p>
          <w:p w14:paraId="433B8F9E" w14:textId="09E1C793" w:rsidR="004B21FB" w:rsidRPr="009F5FB3" w:rsidRDefault="004B21FB" w:rsidP="00A96F71">
            <w:pPr>
              <w:contextualSpacing/>
              <w:rPr>
                <w:rFonts w:ascii="Calibri" w:eastAsia="Times New Roman" w:hAnsi="Calibri" w:cs="Calibri"/>
                <w:color w:val="000000"/>
                <w:kern w:val="0"/>
                <w:sz w:val="20"/>
                <w:szCs w:val="20"/>
                <w:lang w:eastAsia="nb-NO"/>
                <w14:ligatures w14:val="none"/>
              </w:rPr>
            </w:pPr>
            <w:r w:rsidRPr="009F5FB3">
              <w:rPr>
                <w:rFonts w:ascii="Calibri" w:eastAsia="Times New Roman" w:hAnsi="Calibri" w:cs="Calibri"/>
                <w:color w:val="000000"/>
                <w:kern w:val="0"/>
                <w:sz w:val="20"/>
                <w:szCs w:val="20"/>
                <w:lang w:eastAsia="nb-NO"/>
                <w14:ligatures w14:val="none"/>
              </w:rPr>
              <w:t xml:space="preserve">Kommentar: </w:t>
            </w:r>
            <w:proofErr w:type="spellStart"/>
            <w:r w:rsidRPr="009F5FB3">
              <w:rPr>
                <w:rFonts w:ascii="Calibri" w:eastAsia="Times New Roman" w:hAnsi="Calibri" w:cs="Calibri"/>
                <w:color w:val="000000"/>
                <w:kern w:val="0"/>
                <w:sz w:val="20"/>
                <w:szCs w:val="20"/>
                <w:lang w:eastAsia="nb-NO"/>
                <w14:ligatures w14:val="none"/>
              </w:rPr>
              <w:t>Ref</w:t>
            </w:r>
            <w:proofErr w:type="spellEnd"/>
            <w:r w:rsidRPr="009F5FB3">
              <w:rPr>
                <w:rFonts w:ascii="Calibri" w:eastAsia="Times New Roman" w:hAnsi="Calibri" w:cs="Calibri"/>
                <w:color w:val="000000"/>
                <w:kern w:val="0"/>
                <w:sz w:val="20"/>
                <w:szCs w:val="20"/>
                <w:lang w:eastAsia="nb-NO"/>
                <w14:ligatures w14:val="none"/>
              </w:rPr>
              <w:t xml:space="preserve"> kommentaren til pkt. 1. For at sluttkontrollen skal være ferdig gjennomført så må testkjøring av og til gjøres i linjehastighet. Det kommer ikke tydelig fram av dette endringsforslaget at det er mulig.</w:t>
            </w:r>
          </w:p>
          <w:p w14:paraId="26B925D4" w14:textId="77777777" w:rsidR="004B21FB" w:rsidRPr="00B2250C" w:rsidRDefault="004B21FB" w:rsidP="00A96F71">
            <w:pPr>
              <w:contextualSpacing/>
              <w:rPr>
                <w:rFonts w:ascii="Calibri" w:eastAsia="Times New Roman" w:hAnsi="Calibri" w:cs="Calibri"/>
                <w:color w:val="000000"/>
                <w:kern w:val="0"/>
                <w:sz w:val="20"/>
                <w:szCs w:val="20"/>
                <w:lang w:eastAsia="nb-NO"/>
                <w14:ligatures w14:val="none"/>
              </w:rPr>
            </w:pPr>
          </w:p>
        </w:tc>
        <w:tc>
          <w:tcPr>
            <w:tcW w:w="2835" w:type="dxa"/>
          </w:tcPr>
          <w:p w14:paraId="27ED0597" w14:textId="199FC668" w:rsidR="004B21FB" w:rsidRPr="0075613C" w:rsidRDefault="004B21FB" w:rsidP="00A96F71">
            <w:pPr>
              <w:rPr>
                <w:rFonts w:ascii="Calibri" w:hAnsi="Calibri" w:cs="Calibri"/>
                <w:sz w:val="20"/>
                <w:szCs w:val="20"/>
              </w:rPr>
            </w:pPr>
            <w:r>
              <w:rPr>
                <w:rFonts w:ascii="Calibri" w:hAnsi="Calibri" w:cs="Calibri"/>
                <w:sz w:val="20"/>
                <w:szCs w:val="20"/>
              </w:rPr>
              <w:t>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tcPr>
          <w:p w14:paraId="4AFC47F3" w14:textId="785AD3DA" w:rsidR="004B21FB" w:rsidRPr="0075613C" w:rsidRDefault="004B21FB"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08C82DB3" w14:textId="77777777" w:rsidTr="004174F0">
        <w:tc>
          <w:tcPr>
            <w:tcW w:w="839" w:type="dxa"/>
          </w:tcPr>
          <w:p w14:paraId="40BF5EDF" w14:textId="3542B876" w:rsidR="004B21FB" w:rsidRDefault="004B21FB" w:rsidP="00A96F71">
            <w:pPr>
              <w:rPr>
                <w:rFonts w:ascii="Calibri" w:hAnsi="Calibri" w:cs="Calibri"/>
                <w:sz w:val="20"/>
                <w:szCs w:val="20"/>
              </w:rPr>
            </w:pPr>
            <w:r>
              <w:rPr>
                <w:rFonts w:ascii="Calibri" w:hAnsi="Calibri" w:cs="Calibri"/>
                <w:sz w:val="20"/>
                <w:szCs w:val="20"/>
              </w:rPr>
              <w:t>9.85-BN nr. 1</w:t>
            </w:r>
          </w:p>
        </w:tc>
        <w:tc>
          <w:tcPr>
            <w:tcW w:w="7945" w:type="dxa"/>
          </w:tcPr>
          <w:p w14:paraId="45687213" w14:textId="77777777" w:rsidR="004B21FB" w:rsidRPr="000300AD" w:rsidRDefault="004B21FB" w:rsidP="00A96F71">
            <w:pPr>
              <w:contextualSpacing/>
              <w:rPr>
                <w:rFonts w:ascii="Calibri" w:eastAsia="Times New Roman" w:hAnsi="Calibri" w:cs="Calibri"/>
                <w:color w:val="000000"/>
                <w:kern w:val="0"/>
                <w:sz w:val="20"/>
                <w:szCs w:val="20"/>
                <w:lang w:eastAsia="nb-NO"/>
                <w14:ligatures w14:val="none"/>
              </w:rPr>
            </w:pPr>
            <w:r w:rsidRPr="000300AD">
              <w:rPr>
                <w:rFonts w:ascii="Calibri" w:eastAsia="Times New Roman" w:hAnsi="Calibri" w:cs="Calibri"/>
                <w:color w:val="000000"/>
                <w:kern w:val="0"/>
                <w:sz w:val="20"/>
                <w:szCs w:val="20"/>
                <w:lang w:eastAsia="nb-NO"/>
                <w14:ligatures w14:val="none"/>
              </w:rPr>
              <w:t xml:space="preserve">Hva menes </w:t>
            </w:r>
            <w:proofErr w:type="gramStart"/>
            <w:r w:rsidRPr="000300AD">
              <w:rPr>
                <w:rFonts w:ascii="Calibri" w:eastAsia="Times New Roman" w:hAnsi="Calibri" w:cs="Calibri"/>
                <w:color w:val="000000"/>
                <w:kern w:val="0"/>
                <w:sz w:val="20"/>
                <w:szCs w:val="20"/>
                <w:lang w:eastAsia="nb-NO"/>
                <w14:ligatures w14:val="none"/>
              </w:rPr>
              <w:t>med ”gjennomgått</w:t>
            </w:r>
            <w:proofErr w:type="gramEnd"/>
            <w:r w:rsidRPr="000300AD">
              <w:rPr>
                <w:rFonts w:ascii="Calibri" w:eastAsia="Times New Roman" w:hAnsi="Calibri" w:cs="Calibri"/>
                <w:color w:val="000000"/>
                <w:kern w:val="0"/>
                <w:sz w:val="20"/>
                <w:szCs w:val="20"/>
                <w:lang w:eastAsia="nb-NO"/>
                <w14:ligatures w14:val="none"/>
              </w:rPr>
              <w:t xml:space="preserve"> sluttkontroll”? Testkjøring ATC er en del av sluttkontroll signal.</w:t>
            </w:r>
          </w:p>
          <w:p w14:paraId="0306FA35" w14:textId="77777777" w:rsidR="004B21FB" w:rsidRPr="009F5FB3" w:rsidRDefault="004B21FB" w:rsidP="00A96F71">
            <w:pPr>
              <w:contextualSpacing/>
              <w:rPr>
                <w:rFonts w:ascii="Calibri" w:eastAsia="Times New Roman" w:hAnsi="Calibri" w:cs="Calibri"/>
                <w:color w:val="000000"/>
                <w:kern w:val="0"/>
                <w:sz w:val="20"/>
                <w:szCs w:val="20"/>
                <w:lang w:eastAsia="nb-NO"/>
                <w14:ligatures w14:val="none"/>
              </w:rPr>
            </w:pPr>
          </w:p>
        </w:tc>
        <w:tc>
          <w:tcPr>
            <w:tcW w:w="2835" w:type="dxa"/>
          </w:tcPr>
          <w:p w14:paraId="3DB9650C" w14:textId="20CDC85F" w:rsidR="004B21FB" w:rsidRPr="0075613C" w:rsidRDefault="004B21FB" w:rsidP="00A96F71">
            <w:pPr>
              <w:rPr>
                <w:rFonts w:ascii="Calibri" w:hAnsi="Calibri" w:cs="Calibri"/>
                <w:sz w:val="20"/>
                <w:szCs w:val="20"/>
              </w:rPr>
            </w:pPr>
            <w:r>
              <w:rPr>
                <w:rFonts w:ascii="Calibri" w:hAnsi="Calibri" w:cs="Calibri"/>
                <w:sz w:val="20"/>
                <w:szCs w:val="20"/>
              </w:rPr>
              <w:t xml:space="preserve">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w:t>
            </w:r>
            <w:r>
              <w:rPr>
                <w:rFonts w:ascii="Calibri" w:hAnsi="Calibri" w:cs="Calibri"/>
                <w:sz w:val="20"/>
                <w:szCs w:val="20"/>
              </w:rPr>
              <w:lastRenderedPageBreak/>
              <w:t>at testing av signalanlegg i anleggsområde-jernbane og arbeidsbrudd er tillat.</w:t>
            </w:r>
          </w:p>
        </w:tc>
        <w:tc>
          <w:tcPr>
            <w:tcW w:w="2693" w:type="dxa"/>
          </w:tcPr>
          <w:p w14:paraId="0C665422" w14:textId="62D7B543" w:rsidR="004B21FB" w:rsidRPr="0075613C" w:rsidRDefault="004B21FB" w:rsidP="00A96F71">
            <w:pPr>
              <w:rPr>
                <w:rFonts w:ascii="Calibri" w:hAnsi="Calibri" w:cs="Calibri"/>
                <w:sz w:val="20"/>
                <w:szCs w:val="20"/>
              </w:rPr>
            </w:pPr>
            <w:r>
              <w:rPr>
                <w:rFonts w:ascii="Calibri" w:hAnsi="Calibri" w:cs="Calibri"/>
                <w:sz w:val="20"/>
                <w:szCs w:val="20"/>
              </w:rPr>
              <w:lastRenderedPageBreak/>
              <w:t>Forslaget trekkes tilbake</w:t>
            </w:r>
          </w:p>
        </w:tc>
      </w:tr>
      <w:tr w:rsidR="004B21FB" w:rsidRPr="00FE104A" w14:paraId="01221861" w14:textId="77777777" w:rsidTr="004174F0">
        <w:tc>
          <w:tcPr>
            <w:tcW w:w="839" w:type="dxa"/>
          </w:tcPr>
          <w:p w14:paraId="661E22A9" w14:textId="4EF7D461" w:rsidR="004B21FB" w:rsidRDefault="004B21FB" w:rsidP="00A96F71">
            <w:pPr>
              <w:rPr>
                <w:rFonts w:ascii="Calibri" w:hAnsi="Calibri" w:cs="Calibri"/>
                <w:sz w:val="20"/>
                <w:szCs w:val="20"/>
              </w:rPr>
            </w:pPr>
            <w:r>
              <w:rPr>
                <w:rFonts w:ascii="Calibri" w:hAnsi="Calibri" w:cs="Calibri"/>
                <w:sz w:val="20"/>
                <w:szCs w:val="20"/>
              </w:rPr>
              <w:t>9.85-BN nr. 2</w:t>
            </w:r>
          </w:p>
        </w:tc>
        <w:tc>
          <w:tcPr>
            <w:tcW w:w="7945" w:type="dxa"/>
          </w:tcPr>
          <w:p w14:paraId="2ACB0DD9" w14:textId="13EB328C" w:rsidR="004B21FB" w:rsidRPr="000300AD" w:rsidRDefault="004B21FB" w:rsidP="00A96F71">
            <w:pPr>
              <w:contextualSpacing/>
              <w:rPr>
                <w:rFonts w:ascii="Calibri" w:eastAsia="Times New Roman" w:hAnsi="Calibri" w:cs="Calibri"/>
                <w:color w:val="000000"/>
                <w:kern w:val="0"/>
                <w:sz w:val="20"/>
                <w:szCs w:val="20"/>
                <w:lang w:eastAsia="nb-NO"/>
                <w14:ligatures w14:val="none"/>
              </w:rPr>
            </w:pPr>
            <w:r w:rsidRPr="00D10831">
              <w:rPr>
                <w:rFonts w:ascii="Calibri" w:eastAsia="Times New Roman" w:hAnsi="Calibri" w:cs="Calibri"/>
                <w:color w:val="000000"/>
                <w:kern w:val="0"/>
                <w:sz w:val="20"/>
                <w:szCs w:val="20"/>
                <w:lang w:eastAsia="nb-NO"/>
                <w14:ligatures w14:val="none"/>
              </w:rPr>
              <w:t>Her må det også spesifiseres hva man legger i begrepet sluttkontroll.</w:t>
            </w:r>
          </w:p>
        </w:tc>
        <w:tc>
          <w:tcPr>
            <w:tcW w:w="2835" w:type="dxa"/>
          </w:tcPr>
          <w:p w14:paraId="4ADF0264" w14:textId="5AAC8B33" w:rsidR="004B21FB" w:rsidRPr="0075613C" w:rsidRDefault="004B21FB" w:rsidP="00A96F71">
            <w:pPr>
              <w:rPr>
                <w:rFonts w:ascii="Calibri" w:hAnsi="Calibri" w:cs="Calibri"/>
                <w:sz w:val="20"/>
                <w:szCs w:val="20"/>
              </w:rPr>
            </w:pPr>
            <w:r>
              <w:rPr>
                <w:rFonts w:ascii="Calibri" w:hAnsi="Calibri" w:cs="Calibri"/>
                <w:sz w:val="20"/>
                <w:szCs w:val="20"/>
              </w:rPr>
              <w:t>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tcPr>
          <w:p w14:paraId="686B97E2" w14:textId="67733890" w:rsidR="004B21FB" w:rsidRPr="0075613C" w:rsidRDefault="004B21FB"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68BBD0BF" w14:textId="77777777" w:rsidTr="004174F0">
        <w:tc>
          <w:tcPr>
            <w:tcW w:w="839" w:type="dxa"/>
            <w:shd w:val="clear" w:color="auto" w:fill="FFFFFF" w:themeFill="background1"/>
          </w:tcPr>
          <w:p w14:paraId="30BDA188" w14:textId="506A1C80" w:rsidR="004B21FB" w:rsidRDefault="004B21FB" w:rsidP="00A96F71">
            <w:pPr>
              <w:rPr>
                <w:rFonts w:ascii="Calibri" w:hAnsi="Calibri" w:cs="Calibri"/>
                <w:sz w:val="20"/>
                <w:szCs w:val="20"/>
              </w:rPr>
            </w:pPr>
            <w:r>
              <w:rPr>
                <w:rFonts w:ascii="Calibri" w:hAnsi="Calibri" w:cs="Calibri"/>
                <w:sz w:val="20"/>
                <w:szCs w:val="20"/>
              </w:rPr>
              <w:t>9.85-9.97-BN</w:t>
            </w:r>
          </w:p>
        </w:tc>
        <w:tc>
          <w:tcPr>
            <w:tcW w:w="7945" w:type="dxa"/>
            <w:shd w:val="clear" w:color="auto" w:fill="FFFFFF" w:themeFill="background1"/>
          </w:tcPr>
          <w:p w14:paraId="53E59622" w14:textId="77777777" w:rsidR="004B21FB" w:rsidRPr="002B288F" w:rsidRDefault="004B21FB" w:rsidP="00A96F71">
            <w:pPr>
              <w:contextualSpacing/>
              <w:rPr>
                <w:rFonts w:ascii="Calibri" w:eastAsia="Times New Roman" w:hAnsi="Calibri" w:cs="Calibri"/>
                <w:color w:val="000000"/>
                <w:kern w:val="0"/>
                <w:sz w:val="20"/>
                <w:szCs w:val="20"/>
                <w:lang w:eastAsia="nb-NO"/>
                <w14:ligatures w14:val="none"/>
              </w:rPr>
            </w:pPr>
            <w:r w:rsidRPr="002B288F">
              <w:rPr>
                <w:rFonts w:ascii="Calibri" w:eastAsia="Times New Roman" w:hAnsi="Calibri" w:cs="Calibri"/>
                <w:color w:val="000000"/>
                <w:kern w:val="0"/>
                <w:sz w:val="20"/>
                <w:szCs w:val="20"/>
                <w:lang w:eastAsia="nb-NO"/>
                <w14:ligatures w14:val="none"/>
              </w:rPr>
              <w:t xml:space="preserve">Vi støtter at det tas inn bestemmelser om dette og forslagets innhold. </w:t>
            </w:r>
          </w:p>
          <w:p w14:paraId="0AD81FED" w14:textId="77777777" w:rsidR="004B21FB" w:rsidRPr="00B2250C" w:rsidRDefault="004B21FB" w:rsidP="00A96F71">
            <w:pPr>
              <w:contextualSpacing/>
              <w:rPr>
                <w:rFonts w:ascii="Calibri" w:eastAsia="Times New Roman" w:hAnsi="Calibri" w:cs="Calibri"/>
                <w:color w:val="000000"/>
                <w:kern w:val="0"/>
                <w:sz w:val="20"/>
                <w:szCs w:val="20"/>
                <w:lang w:eastAsia="nb-NO"/>
                <w14:ligatures w14:val="none"/>
              </w:rPr>
            </w:pPr>
          </w:p>
        </w:tc>
        <w:tc>
          <w:tcPr>
            <w:tcW w:w="2835" w:type="dxa"/>
            <w:shd w:val="clear" w:color="auto" w:fill="FFFFFF" w:themeFill="background1"/>
          </w:tcPr>
          <w:p w14:paraId="204D71CF" w14:textId="486C6D63" w:rsidR="004B21FB" w:rsidRPr="0075613C" w:rsidRDefault="004B21FB" w:rsidP="00A96F71">
            <w:pPr>
              <w:rPr>
                <w:rFonts w:ascii="Calibri" w:hAnsi="Calibri" w:cs="Calibri"/>
                <w:sz w:val="20"/>
                <w:szCs w:val="20"/>
              </w:rPr>
            </w:pPr>
            <w:r>
              <w:rPr>
                <w:rFonts w:ascii="Calibri" w:hAnsi="Calibri" w:cs="Calibri"/>
                <w:sz w:val="20"/>
                <w:szCs w:val="20"/>
              </w:rPr>
              <w:t>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shd w:val="clear" w:color="auto" w:fill="FFFFFF" w:themeFill="background1"/>
          </w:tcPr>
          <w:p w14:paraId="5613DA34" w14:textId="3EC8D3A5" w:rsidR="004B21FB" w:rsidRPr="0075613C" w:rsidRDefault="004B21FB"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682F14DB" w14:textId="77777777" w:rsidTr="004174F0">
        <w:tc>
          <w:tcPr>
            <w:tcW w:w="839" w:type="dxa"/>
          </w:tcPr>
          <w:p w14:paraId="5F69D82D" w14:textId="0ED9AC10" w:rsidR="004B21FB" w:rsidRDefault="004B21FB" w:rsidP="00A96F71">
            <w:pPr>
              <w:rPr>
                <w:rFonts w:ascii="Calibri" w:hAnsi="Calibri" w:cs="Calibri"/>
                <w:sz w:val="20"/>
                <w:szCs w:val="20"/>
              </w:rPr>
            </w:pPr>
            <w:r w:rsidRPr="0075613C">
              <w:rPr>
                <w:rFonts w:ascii="Calibri" w:hAnsi="Calibri" w:cs="Calibri"/>
                <w:sz w:val="20"/>
                <w:szCs w:val="20"/>
              </w:rPr>
              <w:t>9.85-BN nr. 2</w:t>
            </w:r>
          </w:p>
        </w:tc>
        <w:tc>
          <w:tcPr>
            <w:tcW w:w="7945" w:type="dxa"/>
          </w:tcPr>
          <w:p w14:paraId="5EC382D4" w14:textId="4B8DC09D" w:rsidR="004B21FB" w:rsidRPr="009E0DC6" w:rsidRDefault="004B21FB" w:rsidP="00A96F71">
            <w:pPr>
              <w:rPr>
                <w:rFonts w:ascii="Calibri" w:eastAsia="Times New Roman" w:hAnsi="Calibri" w:cs="Calibri"/>
                <w:color w:val="000000"/>
                <w:kern w:val="0"/>
                <w:sz w:val="20"/>
                <w:szCs w:val="20"/>
                <w:lang w:eastAsia="nb-NO"/>
                <w14:ligatures w14:val="none"/>
              </w:rPr>
            </w:pPr>
            <w:r w:rsidRPr="009E0DC6">
              <w:rPr>
                <w:rFonts w:ascii="Calibri" w:eastAsia="Times New Roman" w:hAnsi="Calibri" w:cs="Calibri"/>
                <w:color w:val="000000"/>
                <w:kern w:val="0"/>
                <w:sz w:val="20"/>
                <w:szCs w:val="20"/>
                <w:lang w:eastAsia="nb-NO"/>
                <w14:ligatures w14:val="none"/>
              </w:rPr>
              <w:t xml:space="preserve">Vi på </w:t>
            </w:r>
            <w:r w:rsidR="0032349E">
              <w:rPr>
                <w:rFonts w:ascii="Calibri" w:eastAsia="Times New Roman" w:hAnsi="Calibri" w:cs="Calibri"/>
                <w:color w:val="000000"/>
                <w:kern w:val="0"/>
                <w:sz w:val="20"/>
                <w:szCs w:val="20"/>
                <w:lang w:eastAsia="nb-NO"/>
                <w14:ligatures w14:val="none"/>
              </w:rPr>
              <w:t xml:space="preserve">(…) </w:t>
            </w:r>
            <w:r w:rsidRPr="009E0DC6">
              <w:rPr>
                <w:rFonts w:ascii="Calibri" w:eastAsia="Times New Roman" w:hAnsi="Calibri" w:cs="Calibri"/>
                <w:color w:val="000000"/>
                <w:kern w:val="0"/>
                <w:sz w:val="20"/>
                <w:szCs w:val="20"/>
                <w:lang w:eastAsia="nb-NO"/>
                <w14:ligatures w14:val="none"/>
              </w:rPr>
              <w:t xml:space="preserve"> har et par innspill til TJN. Vi vet at </w:t>
            </w:r>
            <w:r w:rsidR="0032349E">
              <w:rPr>
                <w:rFonts w:ascii="Calibri" w:eastAsia="Times New Roman" w:hAnsi="Calibri" w:cs="Calibri"/>
                <w:color w:val="000000"/>
                <w:kern w:val="0"/>
                <w:sz w:val="20"/>
                <w:szCs w:val="20"/>
                <w:lang w:eastAsia="nb-NO"/>
                <w14:ligatures w14:val="none"/>
              </w:rPr>
              <w:t>(…)</w:t>
            </w:r>
            <w:r w:rsidRPr="009E0DC6">
              <w:rPr>
                <w:rFonts w:ascii="Calibri" w:eastAsia="Times New Roman" w:hAnsi="Calibri" w:cs="Calibri"/>
                <w:color w:val="000000"/>
                <w:kern w:val="0"/>
                <w:sz w:val="20"/>
                <w:szCs w:val="20"/>
                <w:lang w:eastAsia="nb-NO"/>
                <w14:ligatures w14:val="none"/>
              </w:rPr>
              <w:t xml:space="preserve"> jobber med et utkast som omhandler testkjøring av ERTMS spesielt. De innspillene vi kommer med her mener vi er aktuelle både for </w:t>
            </w:r>
            <w:r w:rsidRPr="009E0DC6">
              <w:rPr>
                <w:rFonts w:ascii="Calibri" w:eastAsia="Times New Roman" w:hAnsi="Calibri" w:cs="Calibri"/>
                <w:color w:val="000000"/>
                <w:kern w:val="0"/>
                <w:sz w:val="20"/>
                <w:szCs w:val="20"/>
                <w:lang w:eastAsia="nb-NO"/>
                <w14:ligatures w14:val="none"/>
              </w:rPr>
              <w:lastRenderedPageBreak/>
              <w:t>testkjøring av ERTMS og av andre signalanlegg, som for eksempel ATC, veisikringsanlegg og andre sikringsanlegg.</w:t>
            </w:r>
          </w:p>
          <w:p w14:paraId="0D7EE84B" w14:textId="77777777" w:rsidR="004B21FB" w:rsidRPr="009E0DC6" w:rsidRDefault="004B21FB" w:rsidP="00A96F71">
            <w:pPr>
              <w:rPr>
                <w:rFonts w:ascii="Calibri" w:eastAsia="Times New Roman" w:hAnsi="Calibri" w:cs="Calibri"/>
                <w:color w:val="000000"/>
                <w:kern w:val="0"/>
                <w:sz w:val="20"/>
                <w:szCs w:val="20"/>
                <w:lang w:eastAsia="nb-NO"/>
                <w14:ligatures w14:val="none"/>
              </w:rPr>
            </w:pPr>
            <w:r w:rsidRPr="009E0DC6">
              <w:rPr>
                <w:rFonts w:ascii="Calibri" w:eastAsia="Times New Roman" w:hAnsi="Calibri" w:cs="Calibri"/>
                <w:color w:val="000000"/>
                <w:kern w:val="0"/>
                <w:sz w:val="20"/>
                <w:szCs w:val="20"/>
                <w:lang w:eastAsia="nb-NO"/>
                <w14:ligatures w14:val="none"/>
              </w:rPr>
              <w:t>Vi mener at testkjøring av signalanlegg vanligvis er en del av sluttkontrollen og må gjennomføres etter kap. 9.85 pkt. 2.</w:t>
            </w:r>
          </w:p>
          <w:p w14:paraId="58A24097" w14:textId="77777777" w:rsidR="004B21FB" w:rsidRPr="009E0DC6" w:rsidRDefault="004B21FB" w:rsidP="00A96F71">
            <w:pPr>
              <w:rPr>
                <w:rFonts w:ascii="Calibri" w:eastAsia="Times New Roman" w:hAnsi="Calibri" w:cs="Calibri"/>
                <w:color w:val="000000"/>
                <w:kern w:val="0"/>
                <w:sz w:val="20"/>
                <w:szCs w:val="20"/>
                <w:lang w:eastAsia="nb-NO"/>
                <w14:ligatures w14:val="none"/>
              </w:rPr>
            </w:pPr>
            <w:r w:rsidRPr="009E0DC6">
              <w:rPr>
                <w:rFonts w:ascii="Calibri" w:eastAsia="Times New Roman" w:hAnsi="Calibri" w:cs="Calibri"/>
                <w:color w:val="000000"/>
                <w:kern w:val="0"/>
                <w:sz w:val="20"/>
                <w:szCs w:val="20"/>
                <w:lang w:eastAsia="nb-NO"/>
                <w14:ligatures w14:val="none"/>
              </w:rPr>
              <w:t>Ved sluttkontroll av signalanlegg så er siste del av kontrollen ofte kjøring i linjehastighet. Sluttkontrollen er ikke gjennomgått før testkjøring er gjennomført. Vi kan ikke se at høringsforslaget gir åpning for kjøring i linjehastighet/økt hastighet der hvor vi ikke kan kjøre etter bestemmelsene for kjøring av tog.</w:t>
            </w:r>
          </w:p>
          <w:p w14:paraId="6D907CF9" w14:textId="77777777" w:rsidR="004B21FB" w:rsidRPr="00BF09E0" w:rsidRDefault="004B21FB" w:rsidP="00A96F71">
            <w:pPr>
              <w:contextualSpacing/>
              <w:rPr>
                <w:rFonts w:eastAsia="Calibri" w:cstheme="minorHAnsi"/>
                <w:i/>
                <w:color w:val="FF0000"/>
                <w:sz w:val="20"/>
                <w:szCs w:val="20"/>
              </w:rPr>
            </w:pPr>
          </w:p>
        </w:tc>
        <w:tc>
          <w:tcPr>
            <w:tcW w:w="2835" w:type="dxa"/>
          </w:tcPr>
          <w:p w14:paraId="5B175BFC" w14:textId="4A3F75FE" w:rsidR="004B21FB" w:rsidRPr="0075613C" w:rsidRDefault="004B21FB" w:rsidP="00A96F71">
            <w:pPr>
              <w:rPr>
                <w:rFonts w:ascii="Calibri" w:hAnsi="Calibri" w:cs="Calibri"/>
                <w:sz w:val="20"/>
                <w:szCs w:val="20"/>
              </w:rPr>
            </w:pPr>
            <w:r>
              <w:rPr>
                <w:rFonts w:ascii="Calibri" w:hAnsi="Calibri" w:cs="Calibri"/>
                <w:sz w:val="20"/>
                <w:szCs w:val="20"/>
              </w:rPr>
              <w:lastRenderedPageBreak/>
              <w:t xml:space="preserve">Foreslåtte endringer ble vurdert til å være for detaljerte. Det er opp til den som gjennomfører </w:t>
            </w:r>
            <w:r>
              <w:rPr>
                <w:rFonts w:ascii="Calibri" w:hAnsi="Calibri" w:cs="Calibri"/>
                <w:sz w:val="20"/>
                <w:szCs w:val="20"/>
              </w:rPr>
              <w:lastRenderedPageBreak/>
              <w:t>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tcPr>
          <w:p w14:paraId="2A30B262" w14:textId="10BBE1EC" w:rsidR="004B21FB" w:rsidRPr="0075613C" w:rsidRDefault="004B21FB" w:rsidP="00A96F71">
            <w:pPr>
              <w:rPr>
                <w:rFonts w:ascii="Calibri" w:hAnsi="Calibri" w:cs="Calibri"/>
                <w:sz w:val="20"/>
                <w:szCs w:val="20"/>
              </w:rPr>
            </w:pPr>
            <w:r>
              <w:rPr>
                <w:rFonts w:ascii="Calibri" w:hAnsi="Calibri" w:cs="Calibri"/>
                <w:sz w:val="20"/>
                <w:szCs w:val="20"/>
              </w:rPr>
              <w:lastRenderedPageBreak/>
              <w:t>Forslaget trekkes tilbake</w:t>
            </w:r>
          </w:p>
        </w:tc>
      </w:tr>
      <w:tr w:rsidR="004B21FB" w:rsidRPr="00FE104A" w14:paraId="3CBCF5A0" w14:textId="77777777" w:rsidTr="004174F0">
        <w:tc>
          <w:tcPr>
            <w:tcW w:w="839" w:type="dxa"/>
          </w:tcPr>
          <w:p w14:paraId="23F14C60" w14:textId="2C35F5E3" w:rsidR="004B21FB" w:rsidRPr="0075613C" w:rsidRDefault="004B21FB" w:rsidP="00A96F71">
            <w:pPr>
              <w:rPr>
                <w:rFonts w:ascii="Calibri" w:hAnsi="Calibri" w:cs="Calibri"/>
                <w:sz w:val="20"/>
                <w:szCs w:val="20"/>
              </w:rPr>
            </w:pPr>
            <w:r>
              <w:rPr>
                <w:rFonts w:ascii="Calibri" w:hAnsi="Calibri" w:cs="Calibri"/>
                <w:sz w:val="20"/>
                <w:szCs w:val="20"/>
              </w:rPr>
              <w:t>9.86-BN nr. 3b)</w:t>
            </w:r>
          </w:p>
        </w:tc>
        <w:tc>
          <w:tcPr>
            <w:tcW w:w="7945" w:type="dxa"/>
          </w:tcPr>
          <w:p w14:paraId="61499285" w14:textId="77777777" w:rsidR="004B21FB" w:rsidRPr="006F5744" w:rsidRDefault="004B21FB" w:rsidP="00A96F71">
            <w:pPr>
              <w:spacing w:line="278" w:lineRule="auto"/>
              <w:rPr>
                <w:rFonts w:ascii="Arial" w:eastAsia="Aptos" w:hAnsi="Arial" w:cs="Arial"/>
                <w:sz w:val="20"/>
                <w:szCs w:val="20"/>
              </w:rPr>
            </w:pPr>
            <w:r w:rsidRPr="006F5744">
              <w:rPr>
                <w:rFonts w:ascii="Arial" w:eastAsia="Aptos" w:hAnsi="Arial" w:cs="Arial"/>
                <w:sz w:val="20"/>
                <w:szCs w:val="20"/>
              </w:rPr>
              <w:t>Her bør det presiseres at kjøretillatelsen fra systemet må være begrenset til høyst 40 km/h som en teknisk barriere ved kjøring i arbeidsbrudd.</w:t>
            </w:r>
          </w:p>
          <w:p w14:paraId="5E86E8B5" w14:textId="77777777" w:rsidR="004B21FB" w:rsidRPr="006F5744" w:rsidRDefault="004B21FB" w:rsidP="00A96F71">
            <w:pPr>
              <w:spacing w:line="278" w:lineRule="auto"/>
              <w:rPr>
                <w:rFonts w:ascii="Arial" w:eastAsia="Aptos" w:hAnsi="Arial" w:cs="Arial"/>
                <w:sz w:val="20"/>
                <w:szCs w:val="20"/>
              </w:rPr>
            </w:pPr>
          </w:p>
          <w:p w14:paraId="789A5346" w14:textId="77777777" w:rsidR="004B21FB" w:rsidRPr="006F5744" w:rsidRDefault="004B21FB" w:rsidP="00A96F71">
            <w:pPr>
              <w:spacing w:line="278" w:lineRule="auto"/>
              <w:rPr>
                <w:rFonts w:ascii="Arial" w:eastAsia="Aptos" w:hAnsi="Arial" w:cs="Arial"/>
                <w:b/>
                <w:bCs/>
                <w:sz w:val="20"/>
                <w:szCs w:val="20"/>
              </w:rPr>
            </w:pPr>
            <w:r w:rsidRPr="006F5744">
              <w:rPr>
                <w:rFonts w:ascii="Arial" w:eastAsia="Aptos" w:hAnsi="Arial" w:cs="Arial"/>
                <w:b/>
                <w:bCs/>
                <w:sz w:val="20"/>
                <w:szCs w:val="20"/>
              </w:rPr>
              <w:t>Forslag til endring:</w:t>
            </w:r>
          </w:p>
          <w:p w14:paraId="2FC9785E" w14:textId="5379975E" w:rsidR="004B21FB" w:rsidRPr="0075613C" w:rsidRDefault="004B21FB" w:rsidP="00A96F71">
            <w:pPr>
              <w:rPr>
                <w:rFonts w:ascii="Calibri" w:hAnsi="Calibri" w:cs="Calibri"/>
                <w:sz w:val="20"/>
                <w:szCs w:val="20"/>
              </w:rPr>
            </w:pPr>
            <w:r w:rsidRPr="006F5744">
              <w:rPr>
                <w:rFonts w:ascii="Arial" w:eastAsia="Aptos" w:hAnsi="Arial" w:cs="Arial"/>
                <w:sz w:val="20"/>
                <w:szCs w:val="20"/>
              </w:rPr>
              <w:t>«</w:t>
            </w:r>
            <w:r w:rsidRPr="006F5744">
              <w:rPr>
                <w:rFonts w:ascii="Arial" w:eastAsia="Aptos" w:hAnsi="Arial" w:cs="Arial"/>
                <w:i/>
                <w:iCs/>
                <w:sz w:val="20"/>
                <w:szCs w:val="20"/>
              </w:rPr>
              <w:t>b) Kjøretøy kan framføres på signal og skal framføres med halv sikthastighet. På strekning med ERTMS gjelder følgende: Kjøretøy kan framføres med kjøretillatelse fra systemet med halv sikthastighet</w:t>
            </w:r>
            <w:r w:rsidRPr="006F5744">
              <w:rPr>
                <w:rFonts w:ascii="Arial" w:eastAsia="Aptos" w:hAnsi="Arial" w:cs="Arial"/>
                <w:i/>
                <w:iCs/>
                <w:color w:val="EE0000"/>
                <w:sz w:val="20"/>
                <w:szCs w:val="20"/>
              </w:rPr>
              <w:t>, høyst 40 km/t</w:t>
            </w:r>
            <w:r w:rsidRPr="006F5744">
              <w:rPr>
                <w:rFonts w:ascii="Arial" w:eastAsia="Aptos" w:hAnsi="Arial" w:cs="Arial"/>
                <w:sz w:val="20"/>
                <w:szCs w:val="20"/>
              </w:rPr>
              <w:t>»</w:t>
            </w:r>
          </w:p>
        </w:tc>
        <w:tc>
          <w:tcPr>
            <w:tcW w:w="2835" w:type="dxa"/>
          </w:tcPr>
          <w:p w14:paraId="5F1B79F9" w14:textId="3262A547" w:rsidR="004B21FB" w:rsidRPr="0075613C" w:rsidRDefault="004B21FB" w:rsidP="00A96F71">
            <w:pPr>
              <w:rPr>
                <w:rFonts w:ascii="Calibri" w:hAnsi="Calibri" w:cs="Calibri"/>
                <w:sz w:val="20"/>
                <w:szCs w:val="20"/>
              </w:rPr>
            </w:pPr>
            <w:r>
              <w:rPr>
                <w:rFonts w:ascii="Calibri" w:hAnsi="Calibri" w:cs="Calibri"/>
                <w:sz w:val="20"/>
                <w:szCs w:val="20"/>
              </w:rPr>
              <w:t xml:space="preserve">Dette må løses operativt, ikke teknisk. </w:t>
            </w:r>
          </w:p>
        </w:tc>
        <w:tc>
          <w:tcPr>
            <w:tcW w:w="2693" w:type="dxa"/>
          </w:tcPr>
          <w:p w14:paraId="3C233EC4" w14:textId="03528CBC"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r w:rsidR="004B21FB" w:rsidRPr="00FE104A" w14:paraId="265AAB67" w14:textId="77777777" w:rsidTr="004174F0">
        <w:tc>
          <w:tcPr>
            <w:tcW w:w="839" w:type="dxa"/>
          </w:tcPr>
          <w:p w14:paraId="4D2E63BE" w14:textId="236F97FB" w:rsidR="004B21FB" w:rsidRDefault="004B21FB" w:rsidP="00A96F71">
            <w:pPr>
              <w:rPr>
                <w:rFonts w:ascii="Calibri" w:hAnsi="Calibri" w:cs="Calibri"/>
                <w:sz w:val="20"/>
                <w:szCs w:val="20"/>
              </w:rPr>
            </w:pPr>
            <w:r>
              <w:rPr>
                <w:rFonts w:ascii="Calibri" w:hAnsi="Calibri" w:cs="Calibri"/>
                <w:sz w:val="20"/>
                <w:szCs w:val="20"/>
              </w:rPr>
              <w:t>9.86-BN nr. 3b)</w:t>
            </w:r>
          </w:p>
        </w:tc>
        <w:tc>
          <w:tcPr>
            <w:tcW w:w="7945" w:type="dxa"/>
          </w:tcPr>
          <w:p w14:paraId="58793A2A" w14:textId="63794C65" w:rsidR="004B21FB" w:rsidRPr="006F5744" w:rsidRDefault="004B21FB" w:rsidP="00A96F71">
            <w:pPr>
              <w:spacing w:line="278" w:lineRule="auto"/>
              <w:rPr>
                <w:rFonts w:ascii="Arial" w:eastAsia="Aptos" w:hAnsi="Arial" w:cs="Arial"/>
                <w:sz w:val="20"/>
                <w:szCs w:val="20"/>
              </w:rPr>
            </w:pPr>
            <w:r w:rsidRPr="00DA64C6">
              <w:rPr>
                <w:rFonts w:ascii="Arial" w:eastAsia="Aptos" w:hAnsi="Arial" w:cs="Arial"/>
                <w:sz w:val="20"/>
                <w:szCs w:val="20"/>
              </w:rPr>
              <w:t xml:space="preserve">Innebærer dette at det for anleggsområde/arbeidsbrudd ikke er åpning for </w:t>
            </w:r>
            <w:proofErr w:type="gramStart"/>
            <w:r w:rsidRPr="00DA64C6">
              <w:rPr>
                <w:rFonts w:ascii="Arial" w:eastAsia="Aptos" w:hAnsi="Arial" w:cs="Arial"/>
                <w:sz w:val="20"/>
                <w:szCs w:val="20"/>
              </w:rPr>
              <w:t>at ”</w:t>
            </w:r>
            <w:proofErr w:type="gramEnd"/>
            <w:r w:rsidRPr="00DA64C6">
              <w:rPr>
                <w:rFonts w:ascii="Arial" w:eastAsia="Aptos" w:hAnsi="Arial" w:cs="Arial"/>
                <w:sz w:val="20"/>
                <w:szCs w:val="20"/>
              </w:rPr>
              <w:t>...høyere hastighet kan tillates etter risikovurdering og skal være angitt i den driftsoperative kunngjøringen.” (9-86-BN pkt. 2)?</w:t>
            </w:r>
          </w:p>
        </w:tc>
        <w:tc>
          <w:tcPr>
            <w:tcW w:w="2835" w:type="dxa"/>
          </w:tcPr>
          <w:p w14:paraId="3DB94A6E" w14:textId="1D37DB45" w:rsidR="004B21FB" w:rsidRPr="0075613C" w:rsidRDefault="004B21FB" w:rsidP="00A96F71">
            <w:pPr>
              <w:rPr>
                <w:rFonts w:ascii="Calibri" w:hAnsi="Calibri" w:cs="Calibri"/>
                <w:sz w:val="20"/>
                <w:szCs w:val="20"/>
              </w:rPr>
            </w:pPr>
            <w:r>
              <w:rPr>
                <w:rFonts w:ascii="Calibri" w:hAnsi="Calibri" w:cs="Calibri"/>
                <w:sz w:val="20"/>
                <w:szCs w:val="20"/>
              </w:rPr>
              <w:t xml:space="preserve">Ja, bestemmelsen for kjøring i anleggsområde-jernbane og arbeidsbrudd gjelder. Høyere hastighet kan vurderes ved testkjøring utenfor anleggsområde-jernbane og arbeidsbrudd </w:t>
            </w:r>
            <w:proofErr w:type="spellStart"/>
            <w:r>
              <w:rPr>
                <w:rFonts w:ascii="Calibri" w:hAnsi="Calibri" w:cs="Calibri"/>
                <w:sz w:val="20"/>
                <w:szCs w:val="20"/>
              </w:rPr>
              <w:t>jf</w:t>
            </w:r>
            <w:proofErr w:type="spellEnd"/>
            <w:r>
              <w:rPr>
                <w:rFonts w:ascii="Calibri" w:hAnsi="Calibri" w:cs="Calibri"/>
                <w:sz w:val="20"/>
                <w:szCs w:val="20"/>
              </w:rPr>
              <w:t xml:space="preserve"> 9.86-BN</w:t>
            </w:r>
          </w:p>
        </w:tc>
        <w:tc>
          <w:tcPr>
            <w:tcW w:w="2693" w:type="dxa"/>
          </w:tcPr>
          <w:p w14:paraId="08692A64" w14:textId="1A9E821B" w:rsidR="004B21FB" w:rsidRPr="0075613C" w:rsidRDefault="004B21FB" w:rsidP="00A96F71">
            <w:pPr>
              <w:rPr>
                <w:rFonts w:ascii="Calibri" w:hAnsi="Calibri" w:cs="Calibri"/>
                <w:sz w:val="20"/>
                <w:szCs w:val="20"/>
              </w:rPr>
            </w:pPr>
            <w:proofErr w:type="spellStart"/>
            <w:r>
              <w:rPr>
                <w:rFonts w:ascii="Calibri" w:hAnsi="Calibri" w:cs="Calibri"/>
                <w:sz w:val="20"/>
                <w:szCs w:val="20"/>
              </w:rPr>
              <w:t>T.e</w:t>
            </w:r>
            <w:proofErr w:type="spellEnd"/>
            <w:r>
              <w:rPr>
                <w:rFonts w:ascii="Calibri" w:hAnsi="Calibri" w:cs="Calibri"/>
                <w:sz w:val="20"/>
                <w:szCs w:val="20"/>
              </w:rPr>
              <w:t>.</w:t>
            </w:r>
          </w:p>
        </w:tc>
      </w:tr>
      <w:tr w:rsidR="004B21FB" w:rsidRPr="00FE104A" w14:paraId="51CA0724" w14:textId="77777777" w:rsidTr="004174F0">
        <w:tc>
          <w:tcPr>
            <w:tcW w:w="839" w:type="dxa"/>
          </w:tcPr>
          <w:p w14:paraId="7C975783" w14:textId="7663694F" w:rsidR="004B21FB" w:rsidRDefault="004B21FB" w:rsidP="00A96F71">
            <w:pPr>
              <w:rPr>
                <w:rFonts w:ascii="Calibri" w:hAnsi="Calibri" w:cs="Calibri"/>
                <w:sz w:val="20"/>
                <w:szCs w:val="20"/>
              </w:rPr>
            </w:pPr>
            <w:r>
              <w:rPr>
                <w:rFonts w:ascii="Calibri" w:hAnsi="Calibri" w:cs="Calibri"/>
                <w:sz w:val="20"/>
                <w:szCs w:val="20"/>
              </w:rPr>
              <w:t>9.86-BN – 9.87-BN</w:t>
            </w:r>
          </w:p>
        </w:tc>
        <w:tc>
          <w:tcPr>
            <w:tcW w:w="7945" w:type="dxa"/>
          </w:tcPr>
          <w:p w14:paraId="1AB8ED93" w14:textId="77777777" w:rsidR="004B21FB" w:rsidRPr="00BF09E0" w:rsidRDefault="004B21FB" w:rsidP="00A96F71">
            <w:pPr>
              <w:ind w:right="-105"/>
              <w:rPr>
                <w:rFonts w:cstheme="minorHAnsi"/>
                <w:i/>
                <w:sz w:val="18"/>
                <w:szCs w:val="18"/>
              </w:rPr>
            </w:pPr>
            <w:r w:rsidRPr="00BF09E0">
              <w:rPr>
                <w:rFonts w:cstheme="minorHAnsi"/>
                <w:sz w:val="18"/>
                <w:szCs w:val="18"/>
              </w:rPr>
              <w:t>Endre overskrifter i 9.86-BN til:</w:t>
            </w:r>
            <w:r w:rsidRPr="00BF09E0">
              <w:rPr>
                <w:rFonts w:cstheme="minorHAnsi"/>
                <w:i/>
                <w:sz w:val="18"/>
                <w:szCs w:val="18"/>
              </w:rPr>
              <w:t xml:space="preserve"> «Testkjøring før sluttkontroll er gjennomført</w:t>
            </w:r>
            <w:r w:rsidRPr="00BF09E0">
              <w:rPr>
                <w:rFonts w:cstheme="minorHAnsi"/>
                <w:sz w:val="18"/>
                <w:szCs w:val="18"/>
              </w:rPr>
              <w:t>» og 9.87-BN til «</w:t>
            </w:r>
            <w:r w:rsidRPr="00BF09E0">
              <w:rPr>
                <w:rFonts w:cstheme="minorHAnsi"/>
                <w:i/>
                <w:sz w:val="18"/>
                <w:szCs w:val="18"/>
              </w:rPr>
              <w:t>Testkjøring etter sluttkontroll»</w:t>
            </w:r>
          </w:p>
          <w:p w14:paraId="437EDE85" w14:textId="77777777" w:rsidR="004B21FB" w:rsidRPr="00BF09E0" w:rsidRDefault="004B21FB" w:rsidP="00A96F71">
            <w:pPr>
              <w:ind w:right="-105"/>
              <w:rPr>
                <w:rFonts w:cstheme="minorHAnsi"/>
                <w:sz w:val="18"/>
                <w:szCs w:val="18"/>
              </w:rPr>
            </w:pPr>
            <w:r w:rsidRPr="00BF09E0">
              <w:rPr>
                <w:rFonts w:cstheme="minorHAnsi"/>
                <w:sz w:val="18"/>
                <w:szCs w:val="18"/>
              </w:rPr>
              <w:t>Kravene er allerede beskrevet i 9.85-BN nr. 1 og 2</w:t>
            </w:r>
          </w:p>
          <w:p w14:paraId="752B5E0B" w14:textId="77777777" w:rsidR="004B21FB" w:rsidRPr="00BF09E0" w:rsidRDefault="004B21FB" w:rsidP="00A96F71">
            <w:pPr>
              <w:ind w:right="-105"/>
              <w:rPr>
                <w:rFonts w:cstheme="minorHAnsi"/>
                <w:sz w:val="18"/>
                <w:szCs w:val="18"/>
              </w:rPr>
            </w:pPr>
          </w:p>
          <w:p w14:paraId="1BC3C203" w14:textId="77777777" w:rsidR="004B21FB" w:rsidRPr="00BF09E0" w:rsidRDefault="004B21FB" w:rsidP="00A96F71">
            <w:pPr>
              <w:ind w:right="-105"/>
              <w:rPr>
                <w:rFonts w:cstheme="minorHAnsi"/>
                <w:sz w:val="18"/>
                <w:szCs w:val="18"/>
              </w:rPr>
            </w:pPr>
            <w:r w:rsidRPr="00BF09E0">
              <w:rPr>
                <w:rFonts w:cstheme="minorHAnsi"/>
                <w:sz w:val="18"/>
                <w:szCs w:val="18"/>
              </w:rPr>
              <w:t>Alternativt beholde 9.86-BN og endre 9.87-BN til:</w:t>
            </w:r>
            <w:r w:rsidRPr="00BF09E0">
              <w:rPr>
                <w:rFonts w:cstheme="minorHAnsi"/>
                <w:i/>
                <w:sz w:val="18"/>
                <w:szCs w:val="18"/>
              </w:rPr>
              <w:t xml:space="preserve"> «Testkjøring etter bestemmelsen for kjøring av tog» </w:t>
            </w:r>
            <w:r w:rsidRPr="00BF09E0">
              <w:rPr>
                <w:rFonts w:cstheme="minorHAnsi"/>
                <w:sz w:val="18"/>
                <w:szCs w:val="18"/>
              </w:rPr>
              <w:t>Det er kun nr. 5 som omhandler avslutning av arbeid i dag. Resten av punktene er i stor grad administrative bestemmelser.</w:t>
            </w:r>
          </w:p>
          <w:p w14:paraId="577B107F" w14:textId="77777777" w:rsidR="004B21FB" w:rsidRPr="00DA64C6" w:rsidRDefault="004B21FB" w:rsidP="00A96F71">
            <w:pPr>
              <w:spacing w:line="278" w:lineRule="auto"/>
              <w:rPr>
                <w:rFonts w:ascii="Arial" w:eastAsia="Aptos" w:hAnsi="Arial" w:cs="Arial"/>
                <w:sz w:val="20"/>
                <w:szCs w:val="20"/>
              </w:rPr>
            </w:pPr>
          </w:p>
        </w:tc>
        <w:tc>
          <w:tcPr>
            <w:tcW w:w="2835" w:type="dxa"/>
          </w:tcPr>
          <w:p w14:paraId="2734BE6A" w14:textId="26A3E96E" w:rsidR="004B21FB" w:rsidRPr="0075613C" w:rsidRDefault="004B21FB" w:rsidP="00A96F71">
            <w:pPr>
              <w:rPr>
                <w:rFonts w:ascii="Calibri" w:hAnsi="Calibri" w:cs="Calibri"/>
                <w:sz w:val="20"/>
                <w:szCs w:val="20"/>
              </w:rPr>
            </w:pPr>
            <w:r>
              <w:rPr>
                <w:rFonts w:ascii="Calibri" w:hAnsi="Calibri" w:cs="Calibri"/>
                <w:sz w:val="20"/>
                <w:szCs w:val="20"/>
              </w:rPr>
              <w:t xml:space="preserve">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w:t>
            </w:r>
            <w:r>
              <w:rPr>
                <w:rFonts w:ascii="Calibri" w:hAnsi="Calibri" w:cs="Calibri"/>
                <w:sz w:val="20"/>
                <w:szCs w:val="20"/>
              </w:rPr>
              <w:lastRenderedPageBreak/>
              <w:t>planleggingen. Det tas inn bestemmelser som tydeliggjør at testing av signalanlegg i anleggsområde-jernbane og arbeidsbrudd er tillat.</w:t>
            </w:r>
          </w:p>
        </w:tc>
        <w:tc>
          <w:tcPr>
            <w:tcW w:w="2693" w:type="dxa"/>
          </w:tcPr>
          <w:p w14:paraId="2D79C007" w14:textId="2229D041" w:rsidR="004B21FB" w:rsidRPr="0075613C" w:rsidRDefault="004B21FB" w:rsidP="00A96F71">
            <w:pPr>
              <w:rPr>
                <w:rFonts w:ascii="Calibri" w:hAnsi="Calibri" w:cs="Calibri"/>
                <w:sz w:val="20"/>
                <w:szCs w:val="20"/>
              </w:rPr>
            </w:pPr>
            <w:r>
              <w:rPr>
                <w:rFonts w:ascii="Calibri" w:hAnsi="Calibri" w:cs="Calibri"/>
                <w:sz w:val="20"/>
                <w:szCs w:val="20"/>
              </w:rPr>
              <w:lastRenderedPageBreak/>
              <w:t>Forslaget trekkes tilbake</w:t>
            </w:r>
          </w:p>
        </w:tc>
      </w:tr>
      <w:tr w:rsidR="004B21FB" w:rsidRPr="00FE104A" w14:paraId="3ABBAB16" w14:textId="77777777" w:rsidTr="004174F0">
        <w:tc>
          <w:tcPr>
            <w:tcW w:w="839" w:type="dxa"/>
          </w:tcPr>
          <w:p w14:paraId="6931797F" w14:textId="6143C97A" w:rsidR="004B21FB" w:rsidRPr="0075613C" w:rsidRDefault="004B21FB" w:rsidP="00A96F71">
            <w:pPr>
              <w:rPr>
                <w:rFonts w:ascii="Calibri" w:hAnsi="Calibri" w:cs="Calibri"/>
                <w:sz w:val="20"/>
                <w:szCs w:val="20"/>
              </w:rPr>
            </w:pPr>
            <w:r w:rsidRPr="0075613C">
              <w:rPr>
                <w:rFonts w:ascii="Calibri" w:hAnsi="Calibri" w:cs="Calibri"/>
                <w:sz w:val="20"/>
                <w:szCs w:val="20"/>
              </w:rPr>
              <w:t>9.87-BN nr. 3</w:t>
            </w:r>
          </w:p>
        </w:tc>
        <w:tc>
          <w:tcPr>
            <w:tcW w:w="7945" w:type="dxa"/>
          </w:tcPr>
          <w:p w14:paraId="6A9126B9" w14:textId="763CD3DB" w:rsidR="004B21FB" w:rsidRPr="0075613C" w:rsidRDefault="004B21FB" w:rsidP="00A96F71">
            <w:pPr>
              <w:rPr>
                <w:rFonts w:ascii="Calibri" w:hAnsi="Calibri" w:cs="Calibri"/>
                <w:sz w:val="20"/>
                <w:szCs w:val="20"/>
              </w:rPr>
            </w:pPr>
            <w:r w:rsidRPr="0075613C">
              <w:rPr>
                <w:rFonts w:ascii="Calibri" w:hAnsi="Calibri" w:cs="Calibri"/>
                <w:color w:val="000000"/>
                <w:sz w:val="20"/>
                <w:szCs w:val="20"/>
              </w:rPr>
              <w:t>Foreslår at det under kap. 9.87 pkt. 3 legges inn et pkt. om kjøring i linjehastighet/økt hastighet</w:t>
            </w:r>
          </w:p>
        </w:tc>
        <w:tc>
          <w:tcPr>
            <w:tcW w:w="2835" w:type="dxa"/>
          </w:tcPr>
          <w:p w14:paraId="5D87884F" w14:textId="7B209614" w:rsidR="004B21FB" w:rsidRPr="0075613C" w:rsidRDefault="004B21FB" w:rsidP="00A96F71">
            <w:pPr>
              <w:rPr>
                <w:rFonts w:ascii="Calibri" w:hAnsi="Calibri" w:cs="Calibri"/>
                <w:sz w:val="20"/>
                <w:szCs w:val="20"/>
              </w:rPr>
            </w:pPr>
            <w:r>
              <w:rPr>
                <w:rFonts w:ascii="Calibri" w:hAnsi="Calibri" w:cs="Calibri"/>
                <w:sz w:val="20"/>
                <w:szCs w:val="20"/>
              </w:rPr>
              <w:t>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tcPr>
          <w:p w14:paraId="33851744" w14:textId="1457DF18" w:rsidR="004B21FB" w:rsidRPr="0075613C" w:rsidRDefault="004B21FB"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427FBD0A" w14:textId="77777777" w:rsidTr="004174F0">
        <w:tc>
          <w:tcPr>
            <w:tcW w:w="839" w:type="dxa"/>
          </w:tcPr>
          <w:p w14:paraId="2C275E7C" w14:textId="3A5AB6A6" w:rsidR="004B21FB" w:rsidRPr="0075613C" w:rsidRDefault="004B21FB" w:rsidP="00A96F71">
            <w:pPr>
              <w:rPr>
                <w:rFonts w:ascii="Calibri" w:hAnsi="Calibri" w:cs="Calibri"/>
                <w:sz w:val="20"/>
                <w:szCs w:val="20"/>
              </w:rPr>
            </w:pPr>
            <w:r>
              <w:rPr>
                <w:rFonts w:ascii="Calibri" w:hAnsi="Calibri" w:cs="Calibri"/>
                <w:sz w:val="20"/>
                <w:szCs w:val="20"/>
              </w:rPr>
              <w:t>9.87-BN nr. 3-4</w:t>
            </w:r>
          </w:p>
        </w:tc>
        <w:tc>
          <w:tcPr>
            <w:tcW w:w="7945" w:type="dxa"/>
          </w:tcPr>
          <w:p w14:paraId="3EE7ABFF" w14:textId="0832B21A" w:rsidR="004B21FB" w:rsidRPr="0075613C" w:rsidRDefault="004B21FB" w:rsidP="00A96F71">
            <w:pPr>
              <w:rPr>
                <w:rFonts w:ascii="Calibri" w:hAnsi="Calibri" w:cs="Calibri"/>
                <w:color w:val="000000"/>
                <w:sz w:val="20"/>
                <w:szCs w:val="20"/>
              </w:rPr>
            </w:pPr>
            <w:r w:rsidRPr="005432A7">
              <w:rPr>
                <w:rFonts w:ascii="Calibri" w:hAnsi="Calibri" w:cs="Calibri"/>
                <w:color w:val="000000"/>
                <w:sz w:val="20"/>
                <w:szCs w:val="20"/>
              </w:rPr>
              <w:t>Savner bestemmelser rundt vurdering og kunngjøring av eventuelle hastighetsbegrensninger.</w:t>
            </w:r>
          </w:p>
        </w:tc>
        <w:tc>
          <w:tcPr>
            <w:tcW w:w="2835" w:type="dxa"/>
          </w:tcPr>
          <w:p w14:paraId="58BE30F9" w14:textId="57ACD6E1" w:rsidR="004B21FB" w:rsidRPr="0075613C" w:rsidRDefault="004B21FB" w:rsidP="00A96F71">
            <w:pPr>
              <w:rPr>
                <w:rFonts w:ascii="Calibri" w:hAnsi="Calibri" w:cs="Calibri"/>
                <w:sz w:val="20"/>
                <w:szCs w:val="20"/>
              </w:rPr>
            </w:pPr>
            <w:r>
              <w:rPr>
                <w:rFonts w:ascii="Calibri" w:hAnsi="Calibri" w:cs="Calibri"/>
                <w:sz w:val="20"/>
                <w:szCs w:val="20"/>
              </w:rPr>
              <w:t>Det tas inn at dette skal vurderes i risikovurderingen</w:t>
            </w:r>
          </w:p>
        </w:tc>
        <w:tc>
          <w:tcPr>
            <w:tcW w:w="2693" w:type="dxa"/>
          </w:tcPr>
          <w:p w14:paraId="1369AA69" w14:textId="1CA605A6" w:rsidR="004B21FB" w:rsidRPr="0075613C" w:rsidRDefault="004B21FB" w:rsidP="00A96F71">
            <w:pPr>
              <w:rPr>
                <w:rFonts w:ascii="Calibri" w:hAnsi="Calibri" w:cs="Calibri"/>
                <w:sz w:val="20"/>
                <w:szCs w:val="20"/>
              </w:rPr>
            </w:pPr>
            <w:r>
              <w:rPr>
                <w:rFonts w:ascii="Calibri" w:hAnsi="Calibri" w:cs="Calibri"/>
                <w:sz w:val="20"/>
                <w:szCs w:val="20"/>
              </w:rPr>
              <w:t>Tas delvis til følge</w:t>
            </w:r>
          </w:p>
        </w:tc>
      </w:tr>
      <w:tr w:rsidR="004B21FB" w:rsidRPr="00FE104A" w14:paraId="48B7CF64" w14:textId="77777777" w:rsidTr="004174F0">
        <w:tc>
          <w:tcPr>
            <w:tcW w:w="839" w:type="dxa"/>
          </w:tcPr>
          <w:p w14:paraId="3ADA46E2" w14:textId="32B497B0" w:rsidR="004B21FB" w:rsidRDefault="004B21FB" w:rsidP="00A96F71">
            <w:pPr>
              <w:rPr>
                <w:rFonts w:ascii="Calibri" w:hAnsi="Calibri" w:cs="Calibri"/>
                <w:sz w:val="20"/>
                <w:szCs w:val="20"/>
              </w:rPr>
            </w:pPr>
            <w:r>
              <w:rPr>
                <w:rFonts w:ascii="Calibri" w:hAnsi="Calibri" w:cs="Calibri"/>
                <w:sz w:val="20"/>
                <w:szCs w:val="20"/>
              </w:rPr>
              <w:t>9.87-BN nr. 6</w:t>
            </w:r>
          </w:p>
        </w:tc>
        <w:tc>
          <w:tcPr>
            <w:tcW w:w="7945" w:type="dxa"/>
          </w:tcPr>
          <w:p w14:paraId="13DDDDB9" w14:textId="1A509B4C" w:rsidR="004B21FB" w:rsidRPr="005432A7" w:rsidRDefault="004B21FB" w:rsidP="00A96F71">
            <w:pPr>
              <w:rPr>
                <w:rFonts w:ascii="Calibri" w:hAnsi="Calibri" w:cs="Calibri"/>
                <w:color w:val="000000"/>
                <w:sz w:val="20"/>
                <w:szCs w:val="20"/>
              </w:rPr>
            </w:pPr>
            <w:r w:rsidRPr="00AA2EBB">
              <w:rPr>
                <w:rFonts w:ascii="Calibri" w:hAnsi="Calibri" w:cs="Calibri"/>
                <w:color w:val="000000"/>
                <w:sz w:val="20"/>
                <w:szCs w:val="20"/>
              </w:rPr>
              <w:t>Bør det være samme begrepsbruk (område/strekning) her og i 9.87-BN pkt. 2?</w:t>
            </w:r>
          </w:p>
        </w:tc>
        <w:tc>
          <w:tcPr>
            <w:tcW w:w="2835" w:type="dxa"/>
          </w:tcPr>
          <w:p w14:paraId="418FAF8A" w14:textId="75C8AE94" w:rsidR="004B21FB" w:rsidRPr="0075613C" w:rsidRDefault="004B21FB" w:rsidP="00A96F71">
            <w:pPr>
              <w:rPr>
                <w:rFonts w:ascii="Calibri" w:hAnsi="Calibri" w:cs="Calibri"/>
                <w:sz w:val="20"/>
                <w:szCs w:val="20"/>
              </w:rPr>
            </w:pPr>
            <w:r>
              <w:rPr>
                <w:rFonts w:ascii="Calibri" w:hAnsi="Calibri" w:cs="Calibri"/>
                <w:sz w:val="20"/>
                <w:szCs w:val="20"/>
              </w:rPr>
              <w:t xml:space="preserve">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w:t>
            </w:r>
            <w:r>
              <w:rPr>
                <w:rFonts w:ascii="Calibri" w:hAnsi="Calibri" w:cs="Calibri"/>
                <w:sz w:val="20"/>
                <w:szCs w:val="20"/>
              </w:rPr>
              <w:lastRenderedPageBreak/>
              <w:t>anleggsområde-jernbane og arbeidsbrudd er tillat.</w:t>
            </w:r>
          </w:p>
        </w:tc>
        <w:tc>
          <w:tcPr>
            <w:tcW w:w="2693" w:type="dxa"/>
          </w:tcPr>
          <w:p w14:paraId="404E16DA" w14:textId="730F4053" w:rsidR="004B21FB" w:rsidRPr="0075613C" w:rsidRDefault="004B21FB" w:rsidP="00A96F71">
            <w:pPr>
              <w:rPr>
                <w:rFonts w:ascii="Calibri" w:hAnsi="Calibri" w:cs="Calibri"/>
                <w:sz w:val="20"/>
                <w:szCs w:val="20"/>
              </w:rPr>
            </w:pPr>
            <w:r>
              <w:rPr>
                <w:rFonts w:ascii="Calibri" w:hAnsi="Calibri" w:cs="Calibri"/>
                <w:sz w:val="20"/>
                <w:szCs w:val="20"/>
              </w:rPr>
              <w:lastRenderedPageBreak/>
              <w:t>Forslaget trekkes tilbake</w:t>
            </w:r>
          </w:p>
        </w:tc>
      </w:tr>
      <w:tr w:rsidR="004B21FB" w:rsidRPr="00FE104A" w14:paraId="092E8A6A" w14:textId="77777777" w:rsidTr="004174F0">
        <w:tc>
          <w:tcPr>
            <w:tcW w:w="839" w:type="dxa"/>
          </w:tcPr>
          <w:p w14:paraId="44FF0B01" w14:textId="1841AA74" w:rsidR="004B21FB" w:rsidRDefault="004B21FB" w:rsidP="00A96F71">
            <w:pPr>
              <w:rPr>
                <w:rFonts w:ascii="Calibri" w:hAnsi="Calibri" w:cs="Calibri"/>
                <w:sz w:val="20"/>
                <w:szCs w:val="20"/>
              </w:rPr>
            </w:pPr>
            <w:r>
              <w:rPr>
                <w:rFonts w:ascii="Calibri" w:hAnsi="Calibri" w:cs="Calibri"/>
                <w:sz w:val="20"/>
                <w:szCs w:val="20"/>
              </w:rPr>
              <w:t>9.87-BN nr. 8</w:t>
            </w:r>
          </w:p>
        </w:tc>
        <w:tc>
          <w:tcPr>
            <w:tcW w:w="7945" w:type="dxa"/>
          </w:tcPr>
          <w:p w14:paraId="1AE47712" w14:textId="5980C0AD" w:rsidR="004B21FB" w:rsidRPr="00AA2EBB" w:rsidRDefault="004B21FB" w:rsidP="00A96F71">
            <w:pPr>
              <w:rPr>
                <w:rFonts w:ascii="Calibri" w:hAnsi="Calibri" w:cs="Calibri"/>
                <w:color w:val="000000"/>
                <w:sz w:val="20"/>
                <w:szCs w:val="20"/>
              </w:rPr>
            </w:pPr>
            <w:r w:rsidRPr="00BF09E0">
              <w:rPr>
                <w:rFonts w:cstheme="minorHAnsi"/>
                <w:sz w:val="18"/>
                <w:szCs w:val="18"/>
              </w:rPr>
              <w:t>Til nr. 8: Er ikke kravene til godkjenning av signalanlegget allerede beskrevet i nr. 1? Eller er det annen godkjenning det menes her, ettersom det refereres til belastningstest?</w:t>
            </w:r>
          </w:p>
        </w:tc>
        <w:tc>
          <w:tcPr>
            <w:tcW w:w="2835" w:type="dxa"/>
          </w:tcPr>
          <w:p w14:paraId="49B8A49C" w14:textId="2318A527" w:rsidR="004B21FB" w:rsidRPr="0075613C" w:rsidRDefault="004B21FB" w:rsidP="00A96F71">
            <w:pPr>
              <w:rPr>
                <w:rFonts w:ascii="Calibri" w:hAnsi="Calibri" w:cs="Calibri"/>
                <w:sz w:val="20"/>
                <w:szCs w:val="20"/>
              </w:rPr>
            </w:pPr>
            <w:r>
              <w:rPr>
                <w:rFonts w:ascii="Calibri" w:hAnsi="Calibri" w:cs="Calibri"/>
                <w:sz w:val="20"/>
                <w:szCs w:val="20"/>
              </w:rPr>
              <w:t>Foreslåtte endringer ble vurdert til å være for detaljerte. Det er opp til den som gjennomfører vedlikehold/utbygging å vurdere behovet for testkjøring, og detaljer om dette tas ikke inn i TJN. Det utarbeides veiledende tekst for å klargjøre hvilke vurderinger som må gjøres i planleggingen. Det tas inn bestemmelser som tydeliggjør at testing av signalanlegg i anleggsområde-jernbane og arbeidsbrudd er tillat.</w:t>
            </w:r>
          </w:p>
        </w:tc>
        <w:tc>
          <w:tcPr>
            <w:tcW w:w="2693" w:type="dxa"/>
          </w:tcPr>
          <w:p w14:paraId="4B8FE1EB" w14:textId="2B2399F4" w:rsidR="004B21FB" w:rsidRPr="0075613C" w:rsidRDefault="004B21FB" w:rsidP="00A96F71">
            <w:pPr>
              <w:rPr>
                <w:rFonts w:ascii="Calibri" w:hAnsi="Calibri" w:cs="Calibri"/>
                <w:sz w:val="20"/>
                <w:szCs w:val="20"/>
              </w:rPr>
            </w:pPr>
            <w:r>
              <w:rPr>
                <w:rFonts w:ascii="Calibri" w:hAnsi="Calibri" w:cs="Calibri"/>
                <w:sz w:val="20"/>
                <w:szCs w:val="20"/>
              </w:rPr>
              <w:t>Forslaget trekkes tilbake</w:t>
            </w:r>
          </w:p>
        </w:tc>
      </w:tr>
      <w:tr w:rsidR="004B21FB" w:rsidRPr="00FE104A" w14:paraId="175DFBB7" w14:textId="77777777" w:rsidTr="004174F0">
        <w:tc>
          <w:tcPr>
            <w:tcW w:w="839" w:type="dxa"/>
          </w:tcPr>
          <w:p w14:paraId="2A9A2B60" w14:textId="17A1AB62" w:rsidR="004B21FB" w:rsidRPr="0075613C" w:rsidRDefault="004B21FB" w:rsidP="00A96F71">
            <w:pPr>
              <w:rPr>
                <w:rFonts w:ascii="Calibri" w:hAnsi="Calibri" w:cs="Calibri"/>
                <w:sz w:val="20"/>
                <w:szCs w:val="20"/>
              </w:rPr>
            </w:pPr>
            <w:r>
              <w:rPr>
                <w:rFonts w:ascii="Calibri" w:hAnsi="Calibri" w:cs="Calibri"/>
                <w:sz w:val="20"/>
                <w:szCs w:val="20"/>
              </w:rPr>
              <w:t>9.90-BN</w:t>
            </w:r>
          </w:p>
        </w:tc>
        <w:tc>
          <w:tcPr>
            <w:tcW w:w="7945" w:type="dxa"/>
          </w:tcPr>
          <w:p w14:paraId="47DBC73F" w14:textId="77777777" w:rsidR="004B21FB" w:rsidRDefault="004B21FB" w:rsidP="00A96F71">
            <w:pPr>
              <w:rPr>
                <w:rFonts w:ascii="Calibri" w:hAnsi="Calibri" w:cs="Calibri"/>
                <w:sz w:val="20"/>
                <w:szCs w:val="20"/>
              </w:rPr>
            </w:pPr>
            <w:r>
              <w:rPr>
                <w:rFonts w:ascii="Calibri" w:hAnsi="Calibri" w:cs="Calibri"/>
                <w:sz w:val="20"/>
                <w:szCs w:val="20"/>
              </w:rPr>
              <w:t>Ny ordlyd mellom HSV og LSV</w:t>
            </w:r>
          </w:p>
          <w:p w14:paraId="67DD308F" w14:textId="77777777" w:rsidR="004B21FB" w:rsidRDefault="004B21FB" w:rsidP="00A96F71">
            <w:pPr>
              <w:rPr>
                <w:rFonts w:ascii="Calibri" w:hAnsi="Calibri" w:cs="Calibri"/>
                <w:sz w:val="20"/>
                <w:szCs w:val="20"/>
              </w:rPr>
            </w:pPr>
          </w:p>
          <w:p w14:paraId="0AF7B278" w14:textId="77777777" w:rsidR="004B21FB" w:rsidRPr="00E06387" w:rsidRDefault="004B21FB" w:rsidP="00A96F71">
            <w:pPr>
              <w:rPr>
                <w:i/>
                <w:iCs/>
                <w:sz w:val="20"/>
                <w:szCs w:val="20"/>
              </w:rPr>
            </w:pPr>
            <w:r w:rsidRPr="00E06387">
              <w:rPr>
                <w:i/>
                <w:iCs/>
                <w:sz w:val="20"/>
                <w:szCs w:val="20"/>
              </w:rPr>
              <w:t>Funksjon og id</w:t>
            </w:r>
          </w:p>
          <w:p w14:paraId="5B865EB0" w14:textId="77777777" w:rsidR="004B21FB" w:rsidRPr="00E06387" w:rsidRDefault="004B21FB" w:rsidP="00A96F71">
            <w:pPr>
              <w:rPr>
                <w:i/>
                <w:iCs/>
                <w:sz w:val="20"/>
                <w:szCs w:val="20"/>
              </w:rPr>
            </w:pPr>
          </w:p>
          <w:p w14:paraId="4CEB6F83" w14:textId="77777777" w:rsidR="004B21FB" w:rsidRPr="00E06387" w:rsidRDefault="004B21FB" w:rsidP="00A96F71">
            <w:pPr>
              <w:rPr>
                <w:i/>
                <w:iCs/>
                <w:sz w:val="20"/>
                <w:szCs w:val="20"/>
              </w:rPr>
            </w:pPr>
            <w:r w:rsidRPr="00E06387">
              <w:rPr>
                <w:i/>
                <w:iCs/>
                <w:sz w:val="20"/>
                <w:szCs w:val="20"/>
              </w:rPr>
              <w:t>HSV: strekning/spor er sperret til 14.00, du kan sikre og iverksette arbeid ved km 51</w:t>
            </w:r>
          </w:p>
          <w:p w14:paraId="7F21CBCE" w14:textId="77777777" w:rsidR="004B21FB" w:rsidRPr="00E06387" w:rsidRDefault="004B21FB" w:rsidP="00A96F71">
            <w:pPr>
              <w:rPr>
                <w:i/>
                <w:iCs/>
                <w:sz w:val="20"/>
                <w:szCs w:val="20"/>
              </w:rPr>
            </w:pPr>
          </w:p>
          <w:p w14:paraId="4E948829" w14:textId="77777777" w:rsidR="004B21FB" w:rsidRPr="00E06387" w:rsidRDefault="004B21FB" w:rsidP="00A96F71">
            <w:pPr>
              <w:rPr>
                <w:i/>
                <w:iCs/>
                <w:sz w:val="20"/>
                <w:szCs w:val="20"/>
              </w:rPr>
            </w:pPr>
            <w:r w:rsidRPr="00E06387">
              <w:rPr>
                <w:i/>
                <w:iCs/>
                <w:sz w:val="20"/>
                <w:szCs w:val="20"/>
              </w:rPr>
              <w:t>LSV: strekning/ spor er sperret til 14.00, sikring og arbeid ved km 51 iverksettes</w:t>
            </w:r>
          </w:p>
          <w:p w14:paraId="33385D25" w14:textId="77777777" w:rsidR="004B21FB" w:rsidRPr="006F7C72" w:rsidRDefault="004B21FB" w:rsidP="00A96F71">
            <w:pPr>
              <w:rPr>
                <w:i/>
                <w:iCs/>
              </w:rPr>
            </w:pPr>
          </w:p>
          <w:p w14:paraId="02EA7C15" w14:textId="0C03C205" w:rsidR="004B21FB" w:rsidRPr="00E06387" w:rsidRDefault="004B21FB" w:rsidP="00A96F71">
            <w:pPr>
              <w:rPr>
                <w:i/>
                <w:iCs/>
              </w:rPr>
            </w:pPr>
            <w:r w:rsidRPr="00E06387">
              <w:rPr>
                <w:i/>
                <w:iCs/>
                <w:sz w:val="20"/>
                <w:szCs w:val="20"/>
              </w:rPr>
              <w:t>HSV: Korrekt</w:t>
            </w:r>
          </w:p>
        </w:tc>
        <w:tc>
          <w:tcPr>
            <w:tcW w:w="2835" w:type="dxa"/>
          </w:tcPr>
          <w:p w14:paraId="114326F9" w14:textId="77777777" w:rsidR="004B21FB" w:rsidRDefault="004B21FB" w:rsidP="00A96F71">
            <w:pPr>
              <w:rPr>
                <w:rFonts w:ascii="Calibri" w:hAnsi="Calibri" w:cs="Calibri"/>
                <w:sz w:val="20"/>
                <w:szCs w:val="20"/>
              </w:rPr>
            </w:pPr>
            <w:r>
              <w:rPr>
                <w:rFonts w:ascii="Calibri" w:hAnsi="Calibri" w:cs="Calibri"/>
                <w:sz w:val="20"/>
                <w:szCs w:val="20"/>
              </w:rPr>
              <w:t>Ikke på høring.</w:t>
            </w:r>
          </w:p>
          <w:p w14:paraId="6701480D" w14:textId="77777777" w:rsidR="004B21FB" w:rsidRDefault="004B21FB" w:rsidP="00A96F71">
            <w:pPr>
              <w:rPr>
                <w:rFonts w:ascii="Calibri" w:hAnsi="Calibri" w:cs="Calibri"/>
                <w:sz w:val="20"/>
                <w:szCs w:val="20"/>
              </w:rPr>
            </w:pPr>
          </w:p>
          <w:p w14:paraId="78A6E76D" w14:textId="3B203563" w:rsidR="004B21FB" w:rsidRPr="0075613C" w:rsidRDefault="004B21FB" w:rsidP="00A96F71">
            <w:pPr>
              <w:rPr>
                <w:rFonts w:ascii="Calibri" w:hAnsi="Calibri" w:cs="Calibri"/>
                <w:sz w:val="20"/>
                <w:szCs w:val="20"/>
              </w:rPr>
            </w:pPr>
            <w:r>
              <w:rPr>
                <w:rFonts w:ascii="Calibri" w:hAnsi="Calibri" w:cs="Calibri"/>
                <w:sz w:val="20"/>
                <w:szCs w:val="20"/>
              </w:rPr>
              <w:t>Forslag til ordlyder mellom HSV og LSV må eventuelt spilles inn til HSVs regelbok, da dette ikke hører hjemme i TJN.</w:t>
            </w:r>
          </w:p>
        </w:tc>
        <w:tc>
          <w:tcPr>
            <w:tcW w:w="2693" w:type="dxa"/>
          </w:tcPr>
          <w:p w14:paraId="36092A79" w14:textId="632A9A0E" w:rsidR="004B21FB" w:rsidRPr="0075613C" w:rsidRDefault="004B21FB" w:rsidP="00A96F71">
            <w:pPr>
              <w:rPr>
                <w:rFonts w:ascii="Calibri" w:hAnsi="Calibri" w:cs="Calibri"/>
                <w:sz w:val="20"/>
                <w:szCs w:val="20"/>
              </w:rPr>
            </w:pPr>
            <w:r>
              <w:rPr>
                <w:rFonts w:ascii="Calibri" w:hAnsi="Calibri" w:cs="Calibri"/>
                <w:sz w:val="20"/>
                <w:szCs w:val="20"/>
              </w:rPr>
              <w:t>Tas ikke til følge.</w:t>
            </w:r>
          </w:p>
        </w:tc>
      </w:tr>
    </w:tbl>
    <w:p w14:paraId="154EF023" w14:textId="77777777" w:rsidR="00885F65" w:rsidRDefault="00885F65">
      <w:pPr>
        <w:rPr>
          <w:rFonts w:cstheme="minorHAnsi"/>
          <w:sz w:val="20"/>
          <w:szCs w:val="20"/>
        </w:rPr>
      </w:pPr>
    </w:p>
    <w:p w14:paraId="1A59D3D3" w14:textId="2B4FA007" w:rsidR="009824D7" w:rsidRDefault="009824D7">
      <w:pPr>
        <w:rPr>
          <w:rFonts w:cstheme="minorHAnsi"/>
          <w:sz w:val="20"/>
          <w:szCs w:val="20"/>
        </w:rPr>
      </w:pPr>
      <w:r>
        <w:rPr>
          <w:rFonts w:cstheme="minorHAnsi"/>
          <w:sz w:val="20"/>
          <w:szCs w:val="20"/>
        </w:rPr>
        <w:br w:type="page"/>
      </w:r>
    </w:p>
    <w:p w14:paraId="28BAE424" w14:textId="77777777" w:rsidR="009E6986" w:rsidRPr="00FE104A" w:rsidRDefault="009E6986">
      <w:pPr>
        <w:rPr>
          <w:rFonts w:cstheme="minorHAnsi"/>
          <w:sz w:val="20"/>
          <w:szCs w:val="20"/>
        </w:rPr>
      </w:pPr>
    </w:p>
    <w:tbl>
      <w:tblPr>
        <w:tblStyle w:val="Tabellrutenett"/>
        <w:tblW w:w="14312" w:type="dxa"/>
        <w:tblLook w:val="04A0" w:firstRow="1" w:lastRow="0" w:firstColumn="1" w:lastColumn="0" w:noHBand="0" w:noVBand="1"/>
      </w:tblPr>
      <w:tblGrid>
        <w:gridCol w:w="745"/>
        <w:gridCol w:w="8039"/>
        <w:gridCol w:w="2835"/>
        <w:gridCol w:w="2693"/>
      </w:tblGrid>
      <w:tr w:rsidR="00824E4D" w:rsidRPr="0075613C" w14:paraId="662936B3" w14:textId="77777777" w:rsidTr="009824D7">
        <w:trPr>
          <w:tblHeader/>
        </w:trPr>
        <w:tc>
          <w:tcPr>
            <w:tcW w:w="14312" w:type="dxa"/>
            <w:gridSpan w:val="4"/>
          </w:tcPr>
          <w:p w14:paraId="4E09B9C9" w14:textId="329ECA78" w:rsidR="00824E4D" w:rsidRPr="0075613C" w:rsidRDefault="00824E4D" w:rsidP="00824E4D">
            <w:pPr>
              <w:rPr>
                <w:rFonts w:ascii="Calibri" w:hAnsi="Calibri" w:cs="Calibri"/>
                <w:b/>
                <w:bCs/>
                <w:sz w:val="20"/>
                <w:szCs w:val="20"/>
              </w:rPr>
            </w:pPr>
            <w:r w:rsidRPr="0075613C">
              <w:rPr>
                <w:rFonts w:ascii="Calibri" w:hAnsi="Calibri" w:cs="Calibri"/>
                <w:b/>
                <w:bCs/>
                <w:sz w:val="20"/>
                <w:szCs w:val="20"/>
              </w:rPr>
              <w:t>VEDLEGG 1 KRAV TIL KOMMUNIKASJON</w:t>
            </w:r>
          </w:p>
        </w:tc>
      </w:tr>
      <w:tr w:rsidR="00824E4D" w:rsidRPr="0075613C" w14:paraId="15533A31" w14:textId="77777777" w:rsidTr="009824D7">
        <w:trPr>
          <w:tblHeader/>
        </w:trPr>
        <w:tc>
          <w:tcPr>
            <w:tcW w:w="745" w:type="dxa"/>
          </w:tcPr>
          <w:p w14:paraId="78DCFAD2" w14:textId="77777777" w:rsidR="00824E4D" w:rsidRPr="0075613C" w:rsidRDefault="00824E4D" w:rsidP="00026A65">
            <w:pPr>
              <w:rPr>
                <w:rFonts w:ascii="Calibri" w:hAnsi="Calibri" w:cs="Calibri"/>
                <w:b/>
                <w:bCs/>
                <w:sz w:val="20"/>
                <w:szCs w:val="20"/>
              </w:rPr>
            </w:pPr>
            <w:r w:rsidRPr="0075613C">
              <w:rPr>
                <w:rFonts w:ascii="Calibri" w:hAnsi="Calibri" w:cs="Calibri"/>
                <w:b/>
                <w:bCs/>
                <w:sz w:val="20"/>
                <w:szCs w:val="20"/>
              </w:rPr>
              <w:t xml:space="preserve">Pkt. </w:t>
            </w:r>
          </w:p>
        </w:tc>
        <w:tc>
          <w:tcPr>
            <w:tcW w:w="8039" w:type="dxa"/>
          </w:tcPr>
          <w:p w14:paraId="6318D6DE" w14:textId="77777777" w:rsidR="00824E4D" w:rsidRPr="0075613C" w:rsidRDefault="00824E4D" w:rsidP="00026A65">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4AF7EB53" w14:textId="77777777" w:rsidR="00824E4D" w:rsidRPr="0075613C" w:rsidRDefault="00824E4D" w:rsidP="00026A65">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240B9F7A" w14:textId="77777777" w:rsidR="00824E4D" w:rsidRPr="0075613C" w:rsidRDefault="00824E4D" w:rsidP="00026A65">
            <w:pPr>
              <w:rPr>
                <w:rFonts w:ascii="Calibri" w:hAnsi="Calibri" w:cs="Calibri"/>
                <w:b/>
                <w:bCs/>
                <w:sz w:val="20"/>
                <w:szCs w:val="20"/>
              </w:rPr>
            </w:pPr>
            <w:r w:rsidRPr="0075613C">
              <w:rPr>
                <w:rFonts w:ascii="Calibri" w:hAnsi="Calibri" w:cs="Calibri"/>
                <w:b/>
                <w:bCs/>
                <w:sz w:val="20"/>
                <w:szCs w:val="20"/>
              </w:rPr>
              <w:t>Beslutning</w:t>
            </w:r>
          </w:p>
        </w:tc>
      </w:tr>
      <w:tr w:rsidR="00824E4D" w:rsidRPr="0075613C" w14:paraId="6924CC32" w14:textId="77777777" w:rsidTr="009824D7">
        <w:tc>
          <w:tcPr>
            <w:tcW w:w="745" w:type="dxa"/>
          </w:tcPr>
          <w:p w14:paraId="503FBCAC" w14:textId="4E95E09E" w:rsidR="00824E4D" w:rsidRPr="0075613C" w:rsidRDefault="00824E4D" w:rsidP="00026A65">
            <w:pPr>
              <w:rPr>
                <w:rFonts w:ascii="Calibri" w:hAnsi="Calibri" w:cs="Calibri"/>
                <w:sz w:val="20"/>
                <w:szCs w:val="20"/>
              </w:rPr>
            </w:pPr>
            <w:r>
              <w:rPr>
                <w:rFonts w:ascii="Calibri" w:hAnsi="Calibri" w:cs="Calibri"/>
                <w:sz w:val="20"/>
                <w:szCs w:val="20"/>
              </w:rPr>
              <w:t>V1.3 nr. 1a)</w:t>
            </w:r>
          </w:p>
        </w:tc>
        <w:tc>
          <w:tcPr>
            <w:tcW w:w="8039" w:type="dxa"/>
          </w:tcPr>
          <w:p w14:paraId="4A4AF727" w14:textId="1284A1B4" w:rsidR="00824E4D" w:rsidRPr="0075613C" w:rsidRDefault="00824E4D" w:rsidP="00026A65">
            <w:pPr>
              <w:rPr>
                <w:rFonts w:ascii="Calibri" w:hAnsi="Calibri" w:cs="Calibri"/>
                <w:sz w:val="20"/>
                <w:szCs w:val="20"/>
              </w:rPr>
            </w:pPr>
            <w:r>
              <w:rPr>
                <w:rFonts w:ascii="Calibri" w:hAnsi="Calibri" w:cs="Calibri"/>
                <w:sz w:val="20"/>
                <w:szCs w:val="20"/>
              </w:rPr>
              <w:t xml:space="preserve">Uproblematisk endring. </w:t>
            </w:r>
          </w:p>
        </w:tc>
        <w:tc>
          <w:tcPr>
            <w:tcW w:w="2835" w:type="dxa"/>
          </w:tcPr>
          <w:p w14:paraId="38F86105" w14:textId="77777777" w:rsidR="00824E4D" w:rsidRPr="0075613C" w:rsidRDefault="00824E4D" w:rsidP="00026A65">
            <w:pPr>
              <w:rPr>
                <w:rFonts w:ascii="Calibri" w:hAnsi="Calibri" w:cs="Calibri"/>
                <w:sz w:val="20"/>
                <w:szCs w:val="20"/>
              </w:rPr>
            </w:pPr>
          </w:p>
        </w:tc>
        <w:tc>
          <w:tcPr>
            <w:tcW w:w="2693" w:type="dxa"/>
          </w:tcPr>
          <w:p w14:paraId="2BAECC18" w14:textId="5460B69E" w:rsidR="00824E4D" w:rsidRPr="003C7819" w:rsidRDefault="00824E4D" w:rsidP="00026A65">
            <w:pPr>
              <w:rPr>
                <w:rFonts w:ascii="Calibri" w:hAnsi="Calibri" w:cs="Calibri"/>
                <w:color w:val="007BB8"/>
                <w:sz w:val="20"/>
                <w:szCs w:val="20"/>
              </w:rPr>
            </w:pPr>
            <w:proofErr w:type="spellStart"/>
            <w:r w:rsidRPr="003C7819">
              <w:rPr>
                <w:rFonts w:ascii="Calibri" w:hAnsi="Calibri" w:cs="Calibri"/>
                <w:color w:val="007BB8"/>
                <w:sz w:val="20"/>
                <w:szCs w:val="20"/>
              </w:rPr>
              <w:t>T.e</w:t>
            </w:r>
            <w:proofErr w:type="spellEnd"/>
            <w:r w:rsidRPr="003C7819">
              <w:rPr>
                <w:rFonts w:ascii="Calibri" w:hAnsi="Calibri" w:cs="Calibri"/>
                <w:color w:val="007BB8"/>
                <w:sz w:val="20"/>
                <w:szCs w:val="20"/>
              </w:rPr>
              <w:t xml:space="preserve">. </w:t>
            </w:r>
          </w:p>
        </w:tc>
      </w:tr>
      <w:tr w:rsidR="00824E4D" w:rsidRPr="0075613C" w14:paraId="6CB523F8" w14:textId="77777777" w:rsidTr="009824D7">
        <w:tc>
          <w:tcPr>
            <w:tcW w:w="745" w:type="dxa"/>
          </w:tcPr>
          <w:p w14:paraId="2B92CE50" w14:textId="1E7BD394" w:rsidR="00824E4D" w:rsidRPr="0075613C" w:rsidRDefault="00824E4D" w:rsidP="00026A65">
            <w:pPr>
              <w:rPr>
                <w:rFonts w:ascii="Calibri" w:hAnsi="Calibri" w:cs="Calibri"/>
                <w:sz w:val="20"/>
                <w:szCs w:val="20"/>
              </w:rPr>
            </w:pPr>
            <w:r>
              <w:rPr>
                <w:rFonts w:ascii="Calibri" w:hAnsi="Calibri" w:cs="Calibri"/>
                <w:sz w:val="20"/>
                <w:szCs w:val="20"/>
              </w:rPr>
              <w:t>V1.12 nr. 1</w:t>
            </w:r>
          </w:p>
        </w:tc>
        <w:tc>
          <w:tcPr>
            <w:tcW w:w="8039" w:type="dxa"/>
          </w:tcPr>
          <w:p w14:paraId="3580020F" w14:textId="3A4997F5" w:rsidR="00824E4D" w:rsidRPr="0075613C" w:rsidRDefault="00824E4D" w:rsidP="00026A65">
            <w:pPr>
              <w:rPr>
                <w:rFonts w:ascii="Calibri" w:hAnsi="Calibri" w:cs="Calibri"/>
                <w:sz w:val="20"/>
                <w:szCs w:val="20"/>
              </w:rPr>
            </w:pPr>
            <w:r w:rsidRPr="00076E0B">
              <w:rPr>
                <w:rFonts w:ascii="Calibri" w:hAnsi="Calibri" w:cs="Calibri"/>
                <w:sz w:val="20"/>
                <w:szCs w:val="20"/>
              </w:rPr>
              <w:t>Konsolidering av regler fra å bare gjelde på strekning med ERTMS til også å gjelde på strekning med fjernstyring og strekning med togmelding. Uproblematisk endring.</w:t>
            </w:r>
          </w:p>
        </w:tc>
        <w:tc>
          <w:tcPr>
            <w:tcW w:w="2835" w:type="dxa"/>
          </w:tcPr>
          <w:p w14:paraId="0ADBDC22" w14:textId="77777777" w:rsidR="00824E4D" w:rsidRPr="00BC7BFB" w:rsidRDefault="00824E4D" w:rsidP="00026A65">
            <w:pPr>
              <w:rPr>
                <w:rFonts w:ascii="Calibri" w:hAnsi="Calibri" w:cs="Calibri"/>
                <w:sz w:val="20"/>
                <w:szCs w:val="20"/>
              </w:rPr>
            </w:pPr>
          </w:p>
        </w:tc>
        <w:tc>
          <w:tcPr>
            <w:tcW w:w="2693" w:type="dxa"/>
          </w:tcPr>
          <w:p w14:paraId="2F98C04C" w14:textId="5D80540D" w:rsidR="00824E4D" w:rsidRPr="00BC7BFB" w:rsidRDefault="00824E4D" w:rsidP="00026A65">
            <w:pPr>
              <w:rPr>
                <w:rFonts w:ascii="Calibri" w:hAnsi="Calibri" w:cs="Calibri"/>
                <w:sz w:val="20"/>
                <w:szCs w:val="20"/>
              </w:rPr>
            </w:pPr>
            <w:proofErr w:type="spellStart"/>
            <w:r w:rsidRPr="00BC7BFB">
              <w:rPr>
                <w:rFonts w:ascii="Calibri" w:hAnsi="Calibri" w:cs="Calibri"/>
                <w:sz w:val="20"/>
                <w:szCs w:val="20"/>
              </w:rPr>
              <w:t>T.e</w:t>
            </w:r>
            <w:proofErr w:type="spellEnd"/>
            <w:r w:rsidRPr="00BC7BFB">
              <w:rPr>
                <w:rFonts w:ascii="Calibri" w:hAnsi="Calibri" w:cs="Calibri"/>
                <w:sz w:val="20"/>
                <w:szCs w:val="20"/>
              </w:rPr>
              <w:t xml:space="preserve">. </w:t>
            </w:r>
          </w:p>
        </w:tc>
      </w:tr>
      <w:tr w:rsidR="00824E4D" w:rsidRPr="0075613C" w14:paraId="5E1C6F41" w14:textId="77777777" w:rsidTr="009824D7">
        <w:tc>
          <w:tcPr>
            <w:tcW w:w="745" w:type="dxa"/>
          </w:tcPr>
          <w:p w14:paraId="1B37A0D7" w14:textId="67EC4ED3" w:rsidR="00824E4D" w:rsidRDefault="00824E4D" w:rsidP="00026A65">
            <w:pPr>
              <w:rPr>
                <w:rFonts w:ascii="Calibri" w:hAnsi="Calibri" w:cs="Calibri"/>
                <w:sz w:val="20"/>
                <w:szCs w:val="20"/>
              </w:rPr>
            </w:pPr>
            <w:r>
              <w:rPr>
                <w:rFonts w:ascii="Calibri" w:hAnsi="Calibri" w:cs="Calibri"/>
                <w:sz w:val="20"/>
                <w:szCs w:val="20"/>
              </w:rPr>
              <w:t>V1.12 nr. 1</w:t>
            </w:r>
          </w:p>
        </w:tc>
        <w:tc>
          <w:tcPr>
            <w:tcW w:w="8039" w:type="dxa"/>
          </w:tcPr>
          <w:p w14:paraId="74073D24" w14:textId="67497488" w:rsidR="00824E4D" w:rsidRPr="00076E0B" w:rsidRDefault="00824E4D" w:rsidP="00026A65">
            <w:pPr>
              <w:rPr>
                <w:rFonts w:ascii="Calibri" w:hAnsi="Calibri" w:cs="Calibri"/>
                <w:sz w:val="20"/>
                <w:szCs w:val="20"/>
              </w:rPr>
            </w:pPr>
            <w:r w:rsidRPr="00C628C0">
              <w:rPr>
                <w:rFonts w:ascii="Calibri" w:hAnsi="Calibri" w:cs="Calibri"/>
                <w:sz w:val="20"/>
                <w:szCs w:val="20"/>
              </w:rPr>
              <w:t>Oppleves rasjonelt at dette gjøres generelt, ikke kun ERTMS </w:t>
            </w:r>
          </w:p>
        </w:tc>
        <w:tc>
          <w:tcPr>
            <w:tcW w:w="2835" w:type="dxa"/>
          </w:tcPr>
          <w:p w14:paraId="54C17780" w14:textId="77777777" w:rsidR="00824E4D" w:rsidRPr="00BC7BFB" w:rsidRDefault="00824E4D" w:rsidP="00026A65">
            <w:pPr>
              <w:rPr>
                <w:rFonts w:ascii="Calibri" w:hAnsi="Calibri" w:cs="Calibri"/>
                <w:sz w:val="20"/>
                <w:szCs w:val="20"/>
              </w:rPr>
            </w:pPr>
          </w:p>
        </w:tc>
        <w:tc>
          <w:tcPr>
            <w:tcW w:w="2693" w:type="dxa"/>
          </w:tcPr>
          <w:p w14:paraId="1D125938" w14:textId="7D2B7B65" w:rsidR="00824E4D" w:rsidRPr="00BC7BFB" w:rsidRDefault="00824E4D" w:rsidP="00026A65">
            <w:pPr>
              <w:rPr>
                <w:rFonts w:ascii="Calibri" w:hAnsi="Calibri" w:cs="Calibri"/>
                <w:sz w:val="20"/>
                <w:szCs w:val="20"/>
              </w:rPr>
            </w:pPr>
            <w:proofErr w:type="spellStart"/>
            <w:r w:rsidRPr="00BC7BFB">
              <w:rPr>
                <w:rFonts w:ascii="Calibri" w:hAnsi="Calibri" w:cs="Calibri"/>
                <w:sz w:val="20"/>
                <w:szCs w:val="20"/>
              </w:rPr>
              <w:t>T.e</w:t>
            </w:r>
            <w:proofErr w:type="spellEnd"/>
            <w:r w:rsidRPr="00BC7BFB">
              <w:rPr>
                <w:rFonts w:ascii="Calibri" w:hAnsi="Calibri" w:cs="Calibri"/>
                <w:sz w:val="20"/>
                <w:szCs w:val="20"/>
              </w:rPr>
              <w:t xml:space="preserve">. </w:t>
            </w:r>
          </w:p>
        </w:tc>
      </w:tr>
      <w:tr w:rsidR="00824E4D" w:rsidRPr="0075613C" w14:paraId="7C97642E" w14:textId="77777777" w:rsidTr="009824D7">
        <w:tc>
          <w:tcPr>
            <w:tcW w:w="745" w:type="dxa"/>
          </w:tcPr>
          <w:p w14:paraId="4B703E99" w14:textId="180157A5" w:rsidR="00824E4D" w:rsidRDefault="00824E4D" w:rsidP="00026A65">
            <w:pPr>
              <w:rPr>
                <w:rFonts w:ascii="Calibri" w:hAnsi="Calibri" w:cs="Calibri"/>
                <w:sz w:val="20"/>
                <w:szCs w:val="20"/>
              </w:rPr>
            </w:pPr>
            <w:r>
              <w:rPr>
                <w:rFonts w:ascii="Calibri" w:hAnsi="Calibri" w:cs="Calibri"/>
                <w:sz w:val="20"/>
                <w:szCs w:val="20"/>
              </w:rPr>
              <w:t>V1.12 nr. 1.</w:t>
            </w:r>
          </w:p>
        </w:tc>
        <w:tc>
          <w:tcPr>
            <w:tcW w:w="8039" w:type="dxa"/>
          </w:tcPr>
          <w:p w14:paraId="002498CB" w14:textId="77777777" w:rsidR="00824E4D" w:rsidRPr="00164ADF" w:rsidRDefault="00824E4D" w:rsidP="00164ADF">
            <w:pPr>
              <w:rPr>
                <w:rFonts w:ascii="Calibri" w:hAnsi="Calibri" w:cs="Calibri"/>
                <w:sz w:val="20"/>
                <w:szCs w:val="20"/>
              </w:rPr>
            </w:pPr>
            <w:r w:rsidRPr="00164ADF">
              <w:rPr>
                <w:rFonts w:ascii="Calibri" w:hAnsi="Calibri" w:cs="Calibri"/>
                <w:sz w:val="20"/>
                <w:szCs w:val="20"/>
              </w:rPr>
              <w:t>Liten kommentar til teksten i V1.12 i Vedlegg 1 rev 2026, kanskje litt flisespikkeri: Dersom en lavere hastighet i førerpanelet overstyrer tillatt hastighet i skriftlig ordre bør det presiseres at det ikke gjelder hvis tillatt hastighet i førerpanelet = 0. Mulig dette ikke er et normalt problem, men for at skriftlig ordre skal kunne brukes i alle avvikssituasjoner bør det vurderes.</w:t>
            </w:r>
          </w:p>
          <w:p w14:paraId="170649F6" w14:textId="77777777" w:rsidR="00824E4D" w:rsidRPr="00164ADF" w:rsidRDefault="00824E4D" w:rsidP="00164ADF">
            <w:pPr>
              <w:rPr>
                <w:rFonts w:ascii="Calibri" w:hAnsi="Calibri" w:cs="Calibri"/>
                <w:sz w:val="20"/>
                <w:szCs w:val="20"/>
              </w:rPr>
            </w:pPr>
            <w:r w:rsidRPr="00164ADF">
              <w:rPr>
                <w:rFonts w:ascii="Calibri" w:hAnsi="Calibri" w:cs="Calibri"/>
                <w:sz w:val="20"/>
                <w:szCs w:val="20"/>
              </w:rPr>
              <w:t>Forslag: 1. En skriftlig ordre eller tillatelse på et formular overstyrer informasjonen i utvendige signaler og/eller i førerpanelet, unntatt når en lavere tillatt hastighet </w:t>
            </w:r>
            <w:r w:rsidRPr="00164ADF">
              <w:rPr>
                <w:rFonts w:ascii="Calibri" w:hAnsi="Calibri" w:cs="Calibri"/>
                <w:color w:val="FF0000"/>
                <w:sz w:val="20"/>
                <w:szCs w:val="20"/>
              </w:rPr>
              <w:t>høyere enn null </w:t>
            </w:r>
            <w:r w:rsidRPr="00164ADF">
              <w:rPr>
                <w:rFonts w:ascii="Calibri" w:hAnsi="Calibri" w:cs="Calibri"/>
                <w:sz w:val="20"/>
                <w:szCs w:val="20"/>
              </w:rPr>
              <w:t>enn det som er foreskrevet på et formular vises i førerpanelet.</w:t>
            </w:r>
          </w:p>
          <w:p w14:paraId="71D3118D" w14:textId="77777777" w:rsidR="00824E4D" w:rsidRPr="00076E0B" w:rsidRDefault="00824E4D" w:rsidP="00026A65">
            <w:pPr>
              <w:rPr>
                <w:rFonts w:ascii="Calibri" w:hAnsi="Calibri" w:cs="Calibri"/>
                <w:sz w:val="20"/>
                <w:szCs w:val="20"/>
              </w:rPr>
            </w:pPr>
          </w:p>
        </w:tc>
        <w:tc>
          <w:tcPr>
            <w:tcW w:w="2835" w:type="dxa"/>
          </w:tcPr>
          <w:p w14:paraId="274FA335" w14:textId="77777777" w:rsidR="00824E4D" w:rsidRPr="00BC7BFB" w:rsidRDefault="00824E4D" w:rsidP="00026A65">
            <w:pPr>
              <w:rPr>
                <w:rFonts w:ascii="Calibri" w:hAnsi="Calibri" w:cs="Calibri"/>
                <w:sz w:val="20"/>
                <w:szCs w:val="20"/>
              </w:rPr>
            </w:pPr>
            <w:r w:rsidRPr="00BC7BFB">
              <w:rPr>
                <w:rFonts w:ascii="Calibri" w:hAnsi="Calibri" w:cs="Calibri"/>
                <w:sz w:val="20"/>
                <w:szCs w:val="20"/>
              </w:rPr>
              <w:t>Bestemmelsen i pkt. V1.12 nr. 1 er hentet fra TSI OPE C2 3 (4. avsnitt):</w:t>
            </w:r>
          </w:p>
          <w:p w14:paraId="496DF4A1" w14:textId="77777777" w:rsidR="00824E4D" w:rsidRPr="00BC7BFB" w:rsidRDefault="00824E4D" w:rsidP="00026A65">
            <w:pPr>
              <w:rPr>
                <w:rFonts w:ascii="Calibri" w:hAnsi="Calibri" w:cs="Calibri"/>
                <w:sz w:val="20"/>
                <w:szCs w:val="20"/>
              </w:rPr>
            </w:pPr>
          </w:p>
          <w:p w14:paraId="495547FB" w14:textId="1EA07E9F" w:rsidR="00824E4D" w:rsidRPr="00BC7BFB" w:rsidRDefault="00824E4D" w:rsidP="00026A65">
            <w:pPr>
              <w:rPr>
                <w:rFonts w:ascii="Calibri" w:hAnsi="Calibri" w:cs="Calibri"/>
                <w:i/>
                <w:iCs/>
                <w:sz w:val="20"/>
                <w:szCs w:val="20"/>
                <w:lang w:val="en-GB"/>
              </w:rPr>
            </w:pPr>
            <w:r w:rsidRPr="00BC7BFB">
              <w:rPr>
                <w:rFonts w:ascii="Calibri" w:hAnsi="Calibri" w:cs="Calibri"/>
                <w:i/>
                <w:iCs/>
                <w:sz w:val="20"/>
                <w:szCs w:val="20"/>
                <w:lang w:val="en-GB"/>
              </w:rPr>
              <w:t xml:space="preserve">«An operational instruction takes precedence over the related indications provided by trackside signals and/or the DMI. When a permitted speed or a release speed lower than the maximum speed prescribed in the operational instruction is applicable, the lowest speed shall be </w:t>
            </w:r>
            <w:proofErr w:type="gramStart"/>
            <w:r w:rsidRPr="00BC7BFB">
              <w:rPr>
                <w:rFonts w:ascii="Calibri" w:hAnsi="Calibri" w:cs="Calibri"/>
                <w:i/>
                <w:iCs/>
                <w:sz w:val="20"/>
                <w:szCs w:val="20"/>
                <w:lang w:val="en-GB"/>
              </w:rPr>
              <w:t>applied.»</w:t>
            </w:r>
            <w:proofErr w:type="gramEnd"/>
          </w:p>
        </w:tc>
        <w:tc>
          <w:tcPr>
            <w:tcW w:w="2693" w:type="dxa"/>
          </w:tcPr>
          <w:p w14:paraId="67B74877" w14:textId="3C37F495" w:rsidR="00824E4D" w:rsidRPr="00BC7BFB" w:rsidRDefault="00824E4D" w:rsidP="00026A65">
            <w:pPr>
              <w:rPr>
                <w:rFonts w:ascii="Calibri" w:hAnsi="Calibri" w:cs="Calibri"/>
                <w:sz w:val="20"/>
                <w:szCs w:val="20"/>
              </w:rPr>
            </w:pPr>
            <w:r w:rsidRPr="00BC7BFB">
              <w:rPr>
                <w:rFonts w:ascii="Calibri" w:hAnsi="Calibri" w:cs="Calibri"/>
                <w:sz w:val="20"/>
                <w:szCs w:val="20"/>
              </w:rPr>
              <w:t xml:space="preserve">Tas delvis til følge. Bestemmelsen tilpasses bedre til TSI OPE. </w:t>
            </w:r>
          </w:p>
        </w:tc>
      </w:tr>
      <w:tr w:rsidR="00824E4D" w:rsidRPr="0075613C" w14:paraId="1BCA398C" w14:textId="77777777" w:rsidTr="009824D7">
        <w:tc>
          <w:tcPr>
            <w:tcW w:w="745" w:type="dxa"/>
          </w:tcPr>
          <w:p w14:paraId="7C31D9A6" w14:textId="6FA2555F" w:rsidR="00824E4D" w:rsidRPr="0075613C" w:rsidRDefault="00824E4D" w:rsidP="00F87CB7">
            <w:pPr>
              <w:rPr>
                <w:rFonts w:ascii="Calibri" w:hAnsi="Calibri" w:cs="Calibri"/>
                <w:sz w:val="20"/>
                <w:szCs w:val="20"/>
              </w:rPr>
            </w:pPr>
            <w:r>
              <w:rPr>
                <w:rFonts w:ascii="Calibri" w:hAnsi="Calibri" w:cs="Calibri"/>
                <w:sz w:val="20"/>
                <w:szCs w:val="20"/>
              </w:rPr>
              <w:t>V1.13 nr. 1</w:t>
            </w:r>
          </w:p>
        </w:tc>
        <w:tc>
          <w:tcPr>
            <w:tcW w:w="8039" w:type="dxa"/>
          </w:tcPr>
          <w:p w14:paraId="1AAF572B" w14:textId="4059725A" w:rsidR="00824E4D" w:rsidRPr="0075613C" w:rsidRDefault="00824E4D" w:rsidP="00F87CB7">
            <w:pPr>
              <w:rPr>
                <w:rFonts w:ascii="Calibri" w:hAnsi="Calibri" w:cs="Calibri"/>
                <w:sz w:val="20"/>
                <w:szCs w:val="20"/>
              </w:rPr>
            </w:pPr>
            <w:r w:rsidRPr="0067136B">
              <w:rPr>
                <w:rFonts w:ascii="Calibri" w:hAnsi="Calibri" w:cs="Calibri"/>
                <w:sz w:val="20"/>
                <w:szCs w:val="20"/>
              </w:rPr>
              <w:t>Følger av endringen i V1.12 nr. 1. Uproblematisk endring.</w:t>
            </w:r>
          </w:p>
        </w:tc>
        <w:tc>
          <w:tcPr>
            <w:tcW w:w="2835" w:type="dxa"/>
          </w:tcPr>
          <w:p w14:paraId="53AFBC33" w14:textId="77777777" w:rsidR="00824E4D" w:rsidRPr="007E6216" w:rsidRDefault="00824E4D" w:rsidP="00F87CB7">
            <w:pPr>
              <w:rPr>
                <w:rFonts w:ascii="Calibri" w:hAnsi="Calibri" w:cs="Calibri"/>
                <w:color w:val="007BB8"/>
                <w:sz w:val="20"/>
                <w:szCs w:val="20"/>
              </w:rPr>
            </w:pPr>
          </w:p>
        </w:tc>
        <w:tc>
          <w:tcPr>
            <w:tcW w:w="2693" w:type="dxa"/>
          </w:tcPr>
          <w:p w14:paraId="17D3D77B" w14:textId="70602055" w:rsidR="00824E4D" w:rsidRPr="007E6216" w:rsidRDefault="00824E4D" w:rsidP="00F87CB7">
            <w:pPr>
              <w:rPr>
                <w:rFonts w:ascii="Calibri" w:hAnsi="Calibri" w:cs="Calibri"/>
                <w:color w:val="007BB8"/>
                <w:sz w:val="20"/>
                <w:szCs w:val="20"/>
              </w:rPr>
            </w:pPr>
            <w:proofErr w:type="spellStart"/>
            <w:r>
              <w:rPr>
                <w:rFonts w:ascii="Calibri" w:hAnsi="Calibri" w:cs="Calibri"/>
                <w:color w:val="007BB8"/>
                <w:sz w:val="20"/>
                <w:szCs w:val="20"/>
              </w:rPr>
              <w:t>T.e</w:t>
            </w:r>
            <w:proofErr w:type="spellEnd"/>
            <w:r>
              <w:rPr>
                <w:rFonts w:ascii="Calibri" w:hAnsi="Calibri" w:cs="Calibri"/>
                <w:color w:val="007BB8"/>
                <w:sz w:val="20"/>
                <w:szCs w:val="20"/>
              </w:rPr>
              <w:t xml:space="preserve">. </w:t>
            </w:r>
          </w:p>
        </w:tc>
      </w:tr>
      <w:tr w:rsidR="00824E4D" w:rsidRPr="0075613C" w14:paraId="7DBD412C" w14:textId="77777777" w:rsidTr="009824D7">
        <w:tc>
          <w:tcPr>
            <w:tcW w:w="745" w:type="dxa"/>
          </w:tcPr>
          <w:p w14:paraId="63CC5FA9" w14:textId="5708E610" w:rsidR="00824E4D" w:rsidRPr="0075613C" w:rsidRDefault="00824E4D" w:rsidP="0005161F">
            <w:pPr>
              <w:rPr>
                <w:rFonts w:ascii="Calibri" w:hAnsi="Calibri" w:cs="Calibri"/>
                <w:sz w:val="20"/>
                <w:szCs w:val="20"/>
              </w:rPr>
            </w:pPr>
            <w:r>
              <w:rPr>
                <w:rFonts w:ascii="Calibri" w:hAnsi="Calibri" w:cs="Calibri"/>
                <w:sz w:val="20"/>
                <w:szCs w:val="20"/>
              </w:rPr>
              <w:t>(V1.13 nr. 1)</w:t>
            </w:r>
          </w:p>
        </w:tc>
        <w:tc>
          <w:tcPr>
            <w:tcW w:w="8039" w:type="dxa"/>
          </w:tcPr>
          <w:p w14:paraId="3F32209F" w14:textId="1C2CEB49" w:rsidR="00824E4D" w:rsidRPr="0075613C" w:rsidRDefault="00824E4D" w:rsidP="0005161F">
            <w:pPr>
              <w:rPr>
                <w:rFonts w:ascii="Calibri" w:hAnsi="Calibri" w:cs="Calibri"/>
                <w:sz w:val="20"/>
                <w:szCs w:val="20"/>
              </w:rPr>
            </w:pPr>
            <w:r w:rsidRPr="00232EE3">
              <w:rPr>
                <w:rFonts w:ascii="Calibri" w:hAnsi="Calibri" w:cs="Calibri"/>
                <w:sz w:val="20"/>
                <w:szCs w:val="20"/>
              </w:rPr>
              <w:t>Oppleves rasjonelt at dette gjøres generelt, ikke kun ERTMS </w:t>
            </w:r>
          </w:p>
        </w:tc>
        <w:tc>
          <w:tcPr>
            <w:tcW w:w="2835" w:type="dxa"/>
          </w:tcPr>
          <w:p w14:paraId="011A55C6" w14:textId="77777777" w:rsidR="00824E4D" w:rsidRPr="007E6216" w:rsidRDefault="00824E4D" w:rsidP="0005161F">
            <w:pPr>
              <w:rPr>
                <w:rFonts w:ascii="Calibri" w:hAnsi="Calibri" w:cs="Calibri"/>
                <w:color w:val="007BB8"/>
                <w:sz w:val="20"/>
                <w:szCs w:val="20"/>
              </w:rPr>
            </w:pPr>
          </w:p>
        </w:tc>
        <w:tc>
          <w:tcPr>
            <w:tcW w:w="2693" w:type="dxa"/>
          </w:tcPr>
          <w:p w14:paraId="6A593085" w14:textId="153A1DB6" w:rsidR="00824E4D" w:rsidRPr="007E6216" w:rsidRDefault="00824E4D" w:rsidP="0005161F">
            <w:pPr>
              <w:rPr>
                <w:rFonts w:ascii="Calibri" w:hAnsi="Calibri" w:cs="Calibri"/>
                <w:color w:val="007BB8"/>
                <w:sz w:val="20"/>
                <w:szCs w:val="20"/>
              </w:rPr>
            </w:pPr>
            <w:proofErr w:type="spellStart"/>
            <w:r>
              <w:rPr>
                <w:rFonts w:ascii="Calibri" w:hAnsi="Calibri" w:cs="Calibri"/>
                <w:color w:val="007BB8"/>
                <w:sz w:val="20"/>
                <w:szCs w:val="20"/>
              </w:rPr>
              <w:t>T.e</w:t>
            </w:r>
            <w:proofErr w:type="spellEnd"/>
            <w:r>
              <w:rPr>
                <w:rFonts w:ascii="Calibri" w:hAnsi="Calibri" w:cs="Calibri"/>
                <w:color w:val="007BB8"/>
                <w:sz w:val="20"/>
                <w:szCs w:val="20"/>
              </w:rPr>
              <w:t xml:space="preserve">. </w:t>
            </w:r>
          </w:p>
        </w:tc>
      </w:tr>
    </w:tbl>
    <w:p w14:paraId="757B2380" w14:textId="6A4E49DB" w:rsidR="00C86FE2" w:rsidRDefault="00C86FE2">
      <w:pPr>
        <w:rPr>
          <w:rFonts w:cstheme="minorHAnsi"/>
          <w:color w:val="0070C0"/>
          <w:sz w:val="20"/>
          <w:szCs w:val="20"/>
        </w:rPr>
      </w:pPr>
    </w:p>
    <w:p w14:paraId="58743365" w14:textId="77777777" w:rsidR="00C86FE2" w:rsidRDefault="00C86FE2">
      <w:pPr>
        <w:rPr>
          <w:rFonts w:cstheme="minorHAnsi"/>
          <w:color w:val="0070C0"/>
          <w:sz w:val="20"/>
          <w:szCs w:val="20"/>
        </w:rPr>
      </w:pPr>
      <w:r>
        <w:rPr>
          <w:rFonts w:cstheme="minorHAnsi"/>
          <w:color w:val="0070C0"/>
          <w:sz w:val="20"/>
          <w:szCs w:val="20"/>
        </w:rPr>
        <w:br w:type="page"/>
      </w:r>
    </w:p>
    <w:p w14:paraId="0E40E2ED" w14:textId="77777777" w:rsidR="009E6986" w:rsidRPr="00C36383" w:rsidRDefault="009E6986">
      <w:pPr>
        <w:rPr>
          <w:rFonts w:cstheme="minorHAnsi"/>
          <w:color w:val="0070C0"/>
          <w:sz w:val="20"/>
          <w:szCs w:val="20"/>
        </w:rPr>
      </w:pPr>
    </w:p>
    <w:tbl>
      <w:tblPr>
        <w:tblStyle w:val="Tabellrutenett"/>
        <w:tblpPr w:leftFromText="141" w:rightFromText="141" w:vertAnchor="text" w:tblpY="1"/>
        <w:tblOverlap w:val="never"/>
        <w:tblW w:w="14312" w:type="dxa"/>
        <w:tblLook w:val="04A0" w:firstRow="1" w:lastRow="0" w:firstColumn="1" w:lastColumn="0" w:noHBand="0" w:noVBand="1"/>
      </w:tblPr>
      <w:tblGrid>
        <w:gridCol w:w="780"/>
        <w:gridCol w:w="8004"/>
        <w:gridCol w:w="2835"/>
        <w:gridCol w:w="2693"/>
      </w:tblGrid>
      <w:tr w:rsidR="00545382" w:rsidRPr="0075613C" w14:paraId="1E8F72ED" w14:textId="77777777" w:rsidTr="00C86FE2">
        <w:trPr>
          <w:tblHeader/>
        </w:trPr>
        <w:tc>
          <w:tcPr>
            <w:tcW w:w="14312" w:type="dxa"/>
            <w:gridSpan w:val="4"/>
          </w:tcPr>
          <w:p w14:paraId="6399CE62" w14:textId="2E4F9AF7" w:rsidR="00545382" w:rsidRPr="0075613C" w:rsidRDefault="00545382" w:rsidP="00545382">
            <w:pPr>
              <w:rPr>
                <w:rFonts w:ascii="Calibri" w:hAnsi="Calibri" w:cs="Calibri"/>
                <w:b/>
                <w:bCs/>
                <w:sz w:val="20"/>
                <w:szCs w:val="20"/>
              </w:rPr>
            </w:pPr>
            <w:r w:rsidRPr="0075613C">
              <w:rPr>
                <w:rFonts w:ascii="Calibri" w:hAnsi="Calibri" w:cs="Calibri"/>
                <w:b/>
                <w:bCs/>
                <w:sz w:val="20"/>
                <w:szCs w:val="20"/>
              </w:rPr>
              <w:t>VEDLEGG 2 FORMULARBOK</w:t>
            </w:r>
          </w:p>
        </w:tc>
      </w:tr>
      <w:tr w:rsidR="00545382" w:rsidRPr="0075613C" w14:paraId="2E9C1885" w14:textId="77777777" w:rsidTr="00C86FE2">
        <w:trPr>
          <w:tblHeader/>
        </w:trPr>
        <w:tc>
          <w:tcPr>
            <w:tcW w:w="780" w:type="dxa"/>
          </w:tcPr>
          <w:p w14:paraId="6867FEAA" w14:textId="77777777"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Pkt./</w:t>
            </w:r>
          </w:p>
          <w:p w14:paraId="3A23BE96" w14:textId="5757BFFE"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For-</w:t>
            </w:r>
            <w:proofErr w:type="spellStart"/>
            <w:r w:rsidRPr="0075613C">
              <w:rPr>
                <w:rFonts w:ascii="Calibri" w:hAnsi="Calibri" w:cs="Calibri"/>
                <w:b/>
                <w:bCs/>
                <w:sz w:val="20"/>
                <w:szCs w:val="20"/>
              </w:rPr>
              <w:t>mular</w:t>
            </w:r>
            <w:proofErr w:type="spellEnd"/>
          </w:p>
        </w:tc>
        <w:tc>
          <w:tcPr>
            <w:tcW w:w="8004" w:type="dxa"/>
          </w:tcPr>
          <w:p w14:paraId="1B70F85E" w14:textId="77777777"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Høringskommentar</w:t>
            </w:r>
          </w:p>
        </w:tc>
        <w:tc>
          <w:tcPr>
            <w:tcW w:w="2835" w:type="dxa"/>
          </w:tcPr>
          <w:p w14:paraId="57F4F51B" w14:textId="77777777"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Vurdering</w:t>
            </w:r>
          </w:p>
        </w:tc>
        <w:tc>
          <w:tcPr>
            <w:tcW w:w="2693" w:type="dxa"/>
          </w:tcPr>
          <w:p w14:paraId="6B6BE72B" w14:textId="77777777"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Beslutning</w:t>
            </w:r>
          </w:p>
        </w:tc>
      </w:tr>
      <w:tr w:rsidR="00545382" w:rsidRPr="0075613C" w14:paraId="41C7A787" w14:textId="77777777" w:rsidTr="00C86FE2">
        <w:tc>
          <w:tcPr>
            <w:tcW w:w="780" w:type="dxa"/>
          </w:tcPr>
          <w:p w14:paraId="02350DC4" w14:textId="77777777" w:rsidR="00545382" w:rsidRPr="0075613C" w:rsidRDefault="00545382" w:rsidP="00040576">
            <w:pPr>
              <w:rPr>
                <w:rFonts w:ascii="Calibri" w:hAnsi="Calibri" w:cs="Calibri"/>
                <w:sz w:val="20"/>
                <w:szCs w:val="20"/>
              </w:rPr>
            </w:pPr>
          </w:p>
        </w:tc>
        <w:tc>
          <w:tcPr>
            <w:tcW w:w="8004" w:type="dxa"/>
          </w:tcPr>
          <w:p w14:paraId="7ECEC7AC" w14:textId="77777777" w:rsidR="00545382" w:rsidRPr="00784373" w:rsidRDefault="00545382" w:rsidP="00040576">
            <w:pPr>
              <w:spacing w:line="278" w:lineRule="auto"/>
              <w:rPr>
                <w:rFonts w:ascii="Calibri" w:eastAsia="Aptos" w:hAnsi="Calibri" w:cs="Calibri"/>
                <w:sz w:val="20"/>
                <w:szCs w:val="20"/>
              </w:rPr>
            </w:pPr>
            <w:r w:rsidRPr="00784373">
              <w:rPr>
                <w:rFonts w:ascii="Calibri" w:eastAsia="Aptos" w:hAnsi="Calibri" w:cs="Calibri"/>
                <w:sz w:val="20"/>
                <w:szCs w:val="20"/>
              </w:rPr>
              <w:t>Generell kommentar: Kulepunkter ser fine ut, men gjør det ubrukelig å henvise til riktig bestemmelse. Vi foreslår vedlegget blir revidert og at kulepunktene endres enten til nummererte punkter eller til bokstavpunkter.</w:t>
            </w:r>
          </w:p>
          <w:p w14:paraId="5DCF107D" w14:textId="77777777" w:rsidR="00545382" w:rsidRPr="00784373" w:rsidRDefault="00545382" w:rsidP="00040576">
            <w:pPr>
              <w:spacing w:line="278" w:lineRule="auto"/>
              <w:rPr>
                <w:rFonts w:ascii="Calibri" w:eastAsia="Aptos" w:hAnsi="Calibri" w:cs="Calibri"/>
                <w:sz w:val="20"/>
                <w:szCs w:val="20"/>
              </w:rPr>
            </w:pPr>
          </w:p>
          <w:p w14:paraId="5913469F" w14:textId="6BB860C0" w:rsidR="00545382" w:rsidRPr="0075613C" w:rsidRDefault="00545382" w:rsidP="00040576">
            <w:pPr>
              <w:rPr>
                <w:rFonts w:ascii="Calibri" w:hAnsi="Calibri" w:cs="Calibri"/>
                <w:sz w:val="20"/>
                <w:szCs w:val="20"/>
              </w:rPr>
            </w:pPr>
            <w:r w:rsidRPr="0075613C">
              <w:rPr>
                <w:rFonts w:ascii="Calibri" w:eastAsia="Aptos" w:hAnsi="Calibri" w:cs="Calibri"/>
                <w:sz w:val="20"/>
                <w:szCs w:val="20"/>
              </w:rPr>
              <w:t>Som nevnt tidligere har enhver endring av formularer alle førere har med i sekken, og som ligger på mange trekkraftkjøretøy, store operative konsekvenser. I praksis kommer ikke alle disse blokkene til å bli erstattet, og det vil i lang tid bli brukt utgåtte formularer med feil innhold.</w:t>
            </w:r>
          </w:p>
        </w:tc>
        <w:tc>
          <w:tcPr>
            <w:tcW w:w="2835" w:type="dxa"/>
          </w:tcPr>
          <w:p w14:paraId="538939DF" w14:textId="18B92871" w:rsidR="00545382" w:rsidRPr="00BC7BFB" w:rsidRDefault="00545382" w:rsidP="00040576">
            <w:pPr>
              <w:rPr>
                <w:rFonts w:ascii="Calibri" w:hAnsi="Calibri" w:cs="Calibri"/>
                <w:sz w:val="20"/>
                <w:szCs w:val="20"/>
              </w:rPr>
            </w:pPr>
            <w:r w:rsidRPr="00BC7BFB">
              <w:rPr>
                <w:rFonts w:ascii="Calibri" w:hAnsi="Calibri" w:cs="Calibri"/>
                <w:sz w:val="20"/>
                <w:szCs w:val="20"/>
              </w:rPr>
              <w:t xml:space="preserve">Det er jernbanevirksomhetens ansvar at fører bruker korrekte formularer. </w:t>
            </w:r>
          </w:p>
        </w:tc>
        <w:tc>
          <w:tcPr>
            <w:tcW w:w="2693" w:type="dxa"/>
          </w:tcPr>
          <w:p w14:paraId="382945F8" w14:textId="77777777" w:rsidR="00545382" w:rsidRPr="00BC7BFB" w:rsidRDefault="00545382" w:rsidP="00040576">
            <w:pPr>
              <w:rPr>
                <w:rFonts w:ascii="Calibri" w:hAnsi="Calibri" w:cs="Calibri"/>
                <w:sz w:val="20"/>
                <w:szCs w:val="20"/>
              </w:rPr>
            </w:pPr>
            <w:r w:rsidRPr="00BC7BFB">
              <w:rPr>
                <w:rFonts w:ascii="Calibri" w:hAnsi="Calibri" w:cs="Calibri"/>
                <w:sz w:val="20"/>
                <w:szCs w:val="20"/>
              </w:rPr>
              <w:t>Tas ikke til følge.</w:t>
            </w:r>
          </w:p>
          <w:p w14:paraId="724E7BB4" w14:textId="77777777" w:rsidR="00545382" w:rsidRPr="00BC7BFB" w:rsidRDefault="00545382" w:rsidP="00040576">
            <w:pPr>
              <w:rPr>
                <w:rFonts w:ascii="Calibri" w:hAnsi="Calibri" w:cs="Calibri"/>
                <w:sz w:val="20"/>
                <w:szCs w:val="20"/>
              </w:rPr>
            </w:pPr>
          </w:p>
          <w:p w14:paraId="527E005E" w14:textId="4A828238" w:rsidR="00545382" w:rsidRPr="00BC7BFB" w:rsidRDefault="00545382" w:rsidP="00040576">
            <w:pPr>
              <w:rPr>
                <w:rFonts w:ascii="Calibri" w:hAnsi="Calibri" w:cs="Calibri"/>
                <w:sz w:val="20"/>
                <w:szCs w:val="20"/>
              </w:rPr>
            </w:pPr>
            <w:r w:rsidRPr="00BC7BFB">
              <w:rPr>
                <w:rFonts w:ascii="Calibri" w:hAnsi="Calibri" w:cs="Calibri"/>
                <w:sz w:val="20"/>
                <w:szCs w:val="20"/>
              </w:rPr>
              <w:t xml:space="preserve">Innspill til TJN 2028. </w:t>
            </w:r>
          </w:p>
        </w:tc>
      </w:tr>
      <w:tr w:rsidR="00545382" w:rsidRPr="0075613C" w14:paraId="3560AE72" w14:textId="77777777" w:rsidTr="00C86FE2">
        <w:tc>
          <w:tcPr>
            <w:tcW w:w="780" w:type="dxa"/>
          </w:tcPr>
          <w:p w14:paraId="5F3290DF" w14:textId="1C3D7A96" w:rsidR="00545382" w:rsidRPr="0075613C" w:rsidRDefault="00545382" w:rsidP="00040576">
            <w:pPr>
              <w:rPr>
                <w:rFonts w:ascii="Calibri" w:hAnsi="Calibri" w:cs="Calibri"/>
                <w:sz w:val="20"/>
                <w:szCs w:val="20"/>
              </w:rPr>
            </w:pPr>
            <w:r>
              <w:rPr>
                <w:rFonts w:ascii="Calibri" w:hAnsi="Calibri" w:cs="Calibri"/>
                <w:sz w:val="20"/>
                <w:szCs w:val="20"/>
              </w:rPr>
              <w:t>V2.1 nr. 1</w:t>
            </w:r>
          </w:p>
        </w:tc>
        <w:tc>
          <w:tcPr>
            <w:tcW w:w="8004" w:type="dxa"/>
          </w:tcPr>
          <w:p w14:paraId="7ED6217B" w14:textId="517AF38E" w:rsidR="00545382" w:rsidRPr="0075613C" w:rsidRDefault="00545382" w:rsidP="00040576">
            <w:pPr>
              <w:spacing w:line="278" w:lineRule="auto"/>
              <w:rPr>
                <w:rFonts w:ascii="Calibri" w:eastAsia="Aptos" w:hAnsi="Calibri" w:cs="Calibri"/>
                <w:sz w:val="20"/>
                <w:szCs w:val="20"/>
              </w:rPr>
            </w:pPr>
            <w:r>
              <w:rPr>
                <w:rFonts w:ascii="Calibri" w:eastAsia="Aptos" w:hAnsi="Calibri" w:cs="Calibri"/>
                <w:sz w:val="20"/>
                <w:szCs w:val="20"/>
              </w:rPr>
              <w:t xml:space="preserve">Formular 1: Uproblematisk endring. </w:t>
            </w:r>
          </w:p>
        </w:tc>
        <w:tc>
          <w:tcPr>
            <w:tcW w:w="2835" w:type="dxa"/>
          </w:tcPr>
          <w:p w14:paraId="77CF59FA" w14:textId="77777777" w:rsidR="00545382" w:rsidRPr="00BC7BFB" w:rsidRDefault="00545382" w:rsidP="00040576">
            <w:pPr>
              <w:rPr>
                <w:rFonts w:ascii="Calibri" w:hAnsi="Calibri" w:cs="Calibri"/>
                <w:sz w:val="20"/>
                <w:szCs w:val="20"/>
              </w:rPr>
            </w:pPr>
          </w:p>
        </w:tc>
        <w:tc>
          <w:tcPr>
            <w:tcW w:w="2693" w:type="dxa"/>
          </w:tcPr>
          <w:p w14:paraId="68BBB40B" w14:textId="121A1027" w:rsidR="00545382" w:rsidRPr="00BC7BFB" w:rsidRDefault="00545382" w:rsidP="00040576">
            <w:pPr>
              <w:rPr>
                <w:rFonts w:ascii="Calibri" w:hAnsi="Calibri" w:cs="Calibri"/>
                <w:sz w:val="20"/>
                <w:szCs w:val="20"/>
              </w:rPr>
            </w:pPr>
            <w:proofErr w:type="spellStart"/>
            <w:r w:rsidRPr="00BC7BFB">
              <w:rPr>
                <w:rFonts w:ascii="Calibri" w:hAnsi="Calibri" w:cs="Calibri"/>
                <w:sz w:val="20"/>
                <w:szCs w:val="20"/>
              </w:rPr>
              <w:t>T.e</w:t>
            </w:r>
            <w:proofErr w:type="spellEnd"/>
            <w:r w:rsidRPr="00BC7BFB">
              <w:rPr>
                <w:rFonts w:ascii="Calibri" w:hAnsi="Calibri" w:cs="Calibri"/>
                <w:sz w:val="20"/>
                <w:szCs w:val="20"/>
              </w:rPr>
              <w:t xml:space="preserve">. </w:t>
            </w:r>
          </w:p>
        </w:tc>
      </w:tr>
      <w:tr w:rsidR="00545382" w:rsidRPr="0075613C" w14:paraId="6E61E5CE" w14:textId="77777777" w:rsidTr="00C86FE2">
        <w:tc>
          <w:tcPr>
            <w:tcW w:w="780" w:type="dxa"/>
          </w:tcPr>
          <w:p w14:paraId="5E637F92" w14:textId="41E866D8" w:rsidR="00545382" w:rsidRPr="0075613C" w:rsidRDefault="00545382" w:rsidP="00040576">
            <w:pPr>
              <w:rPr>
                <w:rFonts w:ascii="Calibri" w:hAnsi="Calibri" w:cs="Calibri"/>
                <w:sz w:val="20"/>
                <w:szCs w:val="20"/>
              </w:rPr>
            </w:pPr>
            <w:r w:rsidRPr="0075613C">
              <w:rPr>
                <w:rFonts w:ascii="Calibri" w:hAnsi="Calibri" w:cs="Calibri"/>
                <w:sz w:val="20"/>
                <w:szCs w:val="20"/>
              </w:rPr>
              <w:t>V2.1 nr. 1</w:t>
            </w:r>
          </w:p>
        </w:tc>
        <w:tc>
          <w:tcPr>
            <w:tcW w:w="8004" w:type="dxa"/>
          </w:tcPr>
          <w:p w14:paraId="29BAE556" w14:textId="39DC751F" w:rsidR="00545382" w:rsidRPr="0075613C" w:rsidRDefault="00545382" w:rsidP="00040576">
            <w:pPr>
              <w:spacing w:line="278" w:lineRule="auto"/>
              <w:rPr>
                <w:rFonts w:ascii="Calibri" w:eastAsia="Aptos" w:hAnsi="Calibri" w:cs="Calibri"/>
                <w:sz w:val="20"/>
                <w:szCs w:val="20"/>
              </w:rPr>
            </w:pPr>
            <w:r w:rsidRPr="0075613C">
              <w:rPr>
                <w:rFonts w:ascii="Calibri" w:eastAsia="Aptos" w:hAnsi="Calibri" w:cs="Calibri"/>
                <w:sz w:val="20"/>
                <w:szCs w:val="20"/>
              </w:rPr>
              <w:t>Formular 3: Formular 3: Her har det falt ut tekst fra punkt 1. Enten må setningen avsluttes med en høyreparentes etter «(hjelpetog», ordet «(hjelpetog» fjernes eller teksten fra eksisterende vedlegg 2 beholdes.</w:t>
            </w:r>
          </w:p>
        </w:tc>
        <w:tc>
          <w:tcPr>
            <w:tcW w:w="2835" w:type="dxa"/>
          </w:tcPr>
          <w:p w14:paraId="01FCD835" w14:textId="2C3BD98A" w:rsidR="00545382" w:rsidRPr="00BC7BFB" w:rsidRDefault="00545382" w:rsidP="00040576">
            <w:pPr>
              <w:rPr>
                <w:rFonts w:ascii="Calibri" w:hAnsi="Calibri" w:cs="Calibri"/>
                <w:sz w:val="20"/>
                <w:szCs w:val="20"/>
              </w:rPr>
            </w:pPr>
            <w:r w:rsidRPr="00BC7BFB">
              <w:rPr>
                <w:rFonts w:ascii="Calibri" w:hAnsi="Calibri" w:cs="Calibri"/>
                <w:sz w:val="20"/>
                <w:szCs w:val="20"/>
              </w:rPr>
              <w:t xml:space="preserve">Tekst har falt ut. Rettes. </w:t>
            </w:r>
          </w:p>
        </w:tc>
        <w:tc>
          <w:tcPr>
            <w:tcW w:w="2693" w:type="dxa"/>
          </w:tcPr>
          <w:p w14:paraId="5BFF1310" w14:textId="63CA960C" w:rsidR="00545382" w:rsidRPr="00BC7BFB" w:rsidRDefault="00545382" w:rsidP="00040576">
            <w:pPr>
              <w:rPr>
                <w:rFonts w:ascii="Calibri" w:hAnsi="Calibri" w:cs="Calibri"/>
                <w:sz w:val="20"/>
                <w:szCs w:val="20"/>
              </w:rPr>
            </w:pPr>
            <w:r w:rsidRPr="00BC7BFB">
              <w:rPr>
                <w:rFonts w:ascii="Calibri" w:hAnsi="Calibri" w:cs="Calibri"/>
                <w:sz w:val="20"/>
                <w:szCs w:val="20"/>
              </w:rPr>
              <w:t xml:space="preserve">Tas til følge. </w:t>
            </w:r>
          </w:p>
        </w:tc>
      </w:tr>
      <w:tr w:rsidR="00545382" w:rsidRPr="0075613C" w14:paraId="551A8485" w14:textId="77777777" w:rsidTr="00C86FE2">
        <w:tc>
          <w:tcPr>
            <w:tcW w:w="780" w:type="dxa"/>
          </w:tcPr>
          <w:p w14:paraId="1BAB9FBD" w14:textId="1EEF471D" w:rsidR="00545382" w:rsidRPr="0075613C" w:rsidRDefault="00545382" w:rsidP="00040576">
            <w:pPr>
              <w:rPr>
                <w:rFonts w:ascii="Calibri" w:hAnsi="Calibri" w:cs="Calibri"/>
                <w:sz w:val="20"/>
                <w:szCs w:val="20"/>
              </w:rPr>
            </w:pPr>
            <w:r w:rsidRPr="0075613C">
              <w:rPr>
                <w:rFonts w:ascii="Calibri" w:hAnsi="Calibri" w:cs="Calibri"/>
                <w:sz w:val="20"/>
                <w:szCs w:val="20"/>
              </w:rPr>
              <w:t>V2.1 nr. 1</w:t>
            </w:r>
          </w:p>
        </w:tc>
        <w:tc>
          <w:tcPr>
            <w:tcW w:w="8004" w:type="dxa"/>
          </w:tcPr>
          <w:p w14:paraId="7A391F65" w14:textId="36F89193" w:rsidR="00545382" w:rsidRPr="0075613C" w:rsidRDefault="00545382" w:rsidP="00040576">
            <w:pPr>
              <w:spacing w:line="278" w:lineRule="auto"/>
              <w:rPr>
                <w:rFonts w:ascii="Calibri" w:eastAsia="Aptos" w:hAnsi="Calibri" w:cs="Calibri"/>
                <w:sz w:val="20"/>
                <w:szCs w:val="20"/>
              </w:rPr>
            </w:pPr>
            <w:r w:rsidRPr="0075613C">
              <w:rPr>
                <w:rFonts w:ascii="Calibri" w:eastAsia="Aptos" w:hAnsi="Calibri" w:cs="Calibri"/>
                <w:sz w:val="20"/>
                <w:szCs w:val="20"/>
              </w:rPr>
              <w:t xml:space="preserve">Formular 7: </w:t>
            </w:r>
            <w:r w:rsidRPr="0075613C">
              <w:rPr>
                <w:rFonts w:ascii="Calibri" w:hAnsi="Calibri" w:cs="Calibri"/>
                <w:sz w:val="20"/>
                <w:szCs w:val="20"/>
              </w:rPr>
              <w:t>Iht. foreslått endring i 3.32 nr. 1 hvor togleder kan gi tillatelse til skifting for å få kjent posisjon er dette kanskje en fornuftig presisering. Konsekvensen av endringen er likevel at dersom togleder ikke får sikret det permanente skifteområdet med sporsperre i pålagt stilling eller avledende sporveksel i avledende stilling, må togleder opprette et midlertidig skifteområde i det permanente skifteområdet for å kunne bruke formular 7 andre kulepunkt. Teksten bør derfor kanskje endres til «i et midlertidig eller permanent skifteområde»?</w:t>
            </w:r>
          </w:p>
        </w:tc>
        <w:tc>
          <w:tcPr>
            <w:tcW w:w="2835" w:type="dxa"/>
          </w:tcPr>
          <w:p w14:paraId="7C7665D1" w14:textId="3DE99098" w:rsidR="00545382" w:rsidRPr="00BC7BFB" w:rsidRDefault="00545382" w:rsidP="00040576">
            <w:pPr>
              <w:rPr>
                <w:rFonts w:ascii="Calibri" w:hAnsi="Calibri" w:cs="Calibri"/>
                <w:sz w:val="20"/>
                <w:szCs w:val="20"/>
              </w:rPr>
            </w:pPr>
          </w:p>
        </w:tc>
        <w:tc>
          <w:tcPr>
            <w:tcW w:w="2693" w:type="dxa"/>
          </w:tcPr>
          <w:p w14:paraId="652CF424" w14:textId="21328511" w:rsidR="00545382" w:rsidRPr="00BC7BFB" w:rsidRDefault="00545382" w:rsidP="00040576">
            <w:pPr>
              <w:rPr>
                <w:rFonts w:ascii="Calibri" w:hAnsi="Calibri" w:cs="Calibri"/>
                <w:sz w:val="20"/>
                <w:szCs w:val="20"/>
              </w:rPr>
            </w:pPr>
            <w:r w:rsidRPr="00BC7BFB">
              <w:rPr>
                <w:rFonts w:ascii="Calibri" w:hAnsi="Calibri" w:cs="Calibri"/>
                <w:sz w:val="20"/>
                <w:szCs w:val="20"/>
              </w:rPr>
              <w:t xml:space="preserve">Tas delvis til følge. Omformuleres.  </w:t>
            </w:r>
          </w:p>
        </w:tc>
      </w:tr>
      <w:tr w:rsidR="00545382" w:rsidRPr="0075613C" w14:paraId="73B1B7B8" w14:textId="77777777" w:rsidTr="00C86FE2">
        <w:tc>
          <w:tcPr>
            <w:tcW w:w="780" w:type="dxa"/>
          </w:tcPr>
          <w:p w14:paraId="70AC8E73" w14:textId="661A5B22" w:rsidR="00545382" w:rsidRPr="0075613C" w:rsidRDefault="00545382" w:rsidP="00040576">
            <w:pPr>
              <w:rPr>
                <w:rFonts w:ascii="Calibri" w:hAnsi="Calibri" w:cs="Calibri"/>
                <w:sz w:val="20"/>
                <w:szCs w:val="20"/>
              </w:rPr>
            </w:pPr>
            <w:r>
              <w:rPr>
                <w:rFonts w:ascii="Calibri" w:hAnsi="Calibri" w:cs="Calibri"/>
                <w:sz w:val="20"/>
                <w:szCs w:val="20"/>
              </w:rPr>
              <w:t>V2.1 nr. 1</w:t>
            </w:r>
          </w:p>
        </w:tc>
        <w:tc>
          <w:tcPr>
            <w:tcW w:w="8004" w:type="dxa"/>
          </w:tcPr>
          <w:p w14:paraId="34065E09" w14:textId="77777777" w:rsidR="00545382" w:rsidRDefault="00545382" w:rsidP="00040576">
            <w:pPr>
              <w:spacing w:line="278" w:lineRule="auto"/>
              <w:rPr>
                <w:rFonts w:ascii="Calibri" w:eastAsia="Aptos" w:hAnsi="Calibri" w:cs="Calibri"/>
                <w:sz w:val="20"/>
                <w:szCs w:val="20"/>
              </w:rPr>
            </w:pPr>
            <w:r>
              <w:rPr>
                <w:rFonts w:ascii="Calibri" w:eastAsia="Aptos" w:hAnsi="Calibri" w:cs="Calibri"/>
                <w:sz w:val="20"/>
                <w:szCs w:val="20"/>
              </w:rPr>
              <w:t xml:space="preserve">Formular 23A: Se kommentar til formular 23A. </w:t>
            </w:r>
          </w:p>
          <w:p w14:paraId="39CF71BB" w14:textId="77777777" w:rsidR="00545382" w:rsidRDefault="00545382" w:rsidP="00040576">
            <w:pPr>
              <w:spacing w:line="278" w:lineRule="auto"/>
              <w:rPr>
                <w:rFonts w:ascii="Calibri" w:eastAsia="Aptos" w:hAnsi="Calibri" w:cs="Calibri"/>
                <w:sz w:val="20"/>
                <w:szCs w:val="20"/>
              </w:rPr>
            </w:pPr>
          </w:p>
          <w:p w14:paraId="5DA35D51" w14:textId="5F582150" w:rsidR="00545382" w:rsidRPr="0075613C" w:rsidRDefault="00545382" w:rsidP="00040576">
            <w:pPr>
              <w:spacing w:line="278" w:lineRule="auto"/>
              <w:rPr>
                <w:rFonts w:ascii="Calibri" w:eastAsia="Aptos" w:hAnsi="Calibri" w:cs="Calibri"/>
                <w:sz w:val="20"/>
                <w:szCs w:val="20"/>
              </w:rPr>
            </w:pPr>
          </w:p>
        </w:tc>
        <w:tc>
          <w:tcPr>
            <w:tcW w:w="2835" w:type="dxa"/>
          </w:tcPr>
          <w:p w14:paraId="5F3FD0E7" w14:textId="42285701" w:rsidR="00545382" w:rsidRPr="0075613C" w:rsidRDefault="00545382" w:rsidP="00040576">
            <w:pPr>
              <w:rPr>
                <w:rFonts w:ascii="Calibri" w:hAnsi="Calibri" w:cs="Calibri"/>
                <w:sz w:val="20"/>
                <w:szCs w:val="20"/>
              </w:rPr>
            </w:pPr>
            <w:r>
              <w:rPr>
                <w:rFonts w:ascii="Calibri" w:hAnsi="Calibri" w:cs="Calibri"/>
                <w:sz w:val="20"/>
                <w:szCs w:val="20"/>
              </w:rPr>
              <w:t xml:space="preserve">DSL- Digital </w:t>
            </w:r>
            <w:proofErr w:type="spellStart"/>
            <w:r>
              <w:rPr>
                <w:rFonts w:ascii="Calibri" w:hAnsi="Calibri" w:cs="Calibri"/>
                <w:sz w:val="20"/>
                <w:szCs w:val="20"/>
              </w:rPr>
              <w:t>samhandligsløsning</w:t>
            </w:r>
            <w:proofErr w:type="spellEnd"/>
          </w:p>
        </w:tc>
        <w:tc>
          <w:tcPr>
            <w:tcW w:w="2693" w:type="dxa"/>
          </w:tcPr>
          <w:p w14:paraId="2E3E1E03" w14:textId="3F94AFD4" w:rsidR="00545382" w:rsidRPr="0075613C" w:rsidRDefault="00545382" w:rsidP="00040576">
            <w:pPr>
              <w:rPr>
                <w:rFonts w:ascii="Calibri" w:hAnsi="Calibri" w:cs="Calibri"/>
                <w:sz w:val="20"/>
                <w:szCs w:val="20"/>
              </w:rPr>
            </w:pPr>
            <w:r>
              <w:rPr>
                <w:rFonts w:ascii="Calibri" w:hAnsi="Calibri" w:cs="Calibri"/>
                <w:sz w:val="20"/>
                <w:szCs w:val="20"/>
              </w:rPr>
              <w:t>Tas til følge</w:t>
            </w:r>
          </w:p>
        </w:tc>
      </w:tr>
      <w:tr w:rsidR="00545382" w:rsidRPr="0075613C" w14:paraId="3B584337" w14:textId="77777777" w:rsidTr="00C86FE2">
        <w:tc>
          <w:tcPr>
            <w:tcW w:w="780" w:type="dxa"/>
          </w:tcPr>
          <w:p w14:paraId="2A3FD1B1" w14:textId="5ED7B8F3" w:rsidR="00545382" w:rsidRDefault="00545382" w:rsidP="00040576">
            <w:pPr>
              <w:rPr>
                <w:rFonts w:ascii="Calibri" w:hAnsi="Calibri" w:cs="Calibri"/>
                <w:sz w:val="20"/>
                <w:szCs w:val="20"/>
              </w:rPr>
            </w:pPr>
            <w:r>
              <w:rPr>
                <w:rFonts w:ascii="Calibri" w:hAnsi="Calibri" w:cs="Calibri"/>
                <w:sz w:val="20"/>
                <w:szCs w:val="20"/>
              </w:rPr>
              <w:t>V2.1 nr. 1</w:t>
            </w:r>
          </w:p>
        </w:tc>
        <w:tc>
          <w:tcPr>
            <w:tcW w:w="8004" w:type="dxa"/>
          </w:tcPr>
          <w:p w14:paraId="3F95DF9B" w14:textId="56B18D80" w:rsidR="00545382" w:rsidRDefault="00545382" w:rsidP="00040576">
            <w:pPr>
              <w:spacing w:line="278" w:lineRule="auto"/>
              <w:rPr>
                <w:rFonts w:ascii="Calibri" w:eastAsia="Aptos" w:hAnsi="Calibri" w:cs="Calibri"/>
                <w:sz w:val="20"/>
                <w:szCs w:val="20"/>
              </w:rPr>
            </w:pPr>
            <w:r>
              <w:rPr>
                <w:rFonts w:ascii="Calibri" w:eastAsia="Aptos" w:hAnsi="Calibri" w:cs="Calibri"/>
                <w:sz w:val="20"/>
                <w:szCs w:val="20"/>
              </w:rPr>
              <w:t xml:space="preserve">Formular 23B: Se kommentar til formular 23B. </w:t>
            </w:r>
          </w:p>
        </w:tc>
        <w:tc>
          <w:tcPr>
            <w:tcW w:w="2835" w:type="dxa"/>
          </w:tcPr>
          <w:p w14:paraId="73B006E3" w14:textId="77777777" w:rsidR="00545382" w:rsidRPr="0075613C" w:rsidRDefault="00545382" w:rsidP="00040576">
            <w:pPr>
              <w:rPr>
                <w:rFonts w:ascii="Calibri" w:hAnsi="Calibri" w:cs="Calibri"/>
                <w:sz w:val="20"/>
                <w:szCs w:val="20"/>
              </w:rPr>
            </w:pPr>
          </w:p>
        </w:tc>
        <w:tc>
          <w:tcPr>
            <w:tcW w:w="2693" w:type="dxa"/>
          </w:tcPr>
          <w:p w14:paraId="43051A8A" w14:textId="77777777" w:rsidR="00545382" w:rsidRPr="0075613C" w:rsidRDefault="00545382" w:rsidP="00040576">
            <w:pPr>
              <w:rPr>
                <w:rFonts w:ascii="Calibri" w:hAnsi="Calibri" w:cs="Calibri"/>
                <w:sz w:val="20"/>
                <w:szCs w:val="20"/>
              </w:rPr>
            </w:pPr>
          </w:p>
        </w:tc>
      </w:tr>
      <w:tr w:rsidR="00545382" w:rsidRPr="0075613C" w14:paraId="70D9AEB4" w14:textId="77777777" w:rsidTr="00C86FE2">
        <w:tc>
          <w:tcPr>
            <w:tcW w:w="780" w:type="dxa"/>
          </w:tcPr>
          <w:p w14:paraId="0965262C" w14:textId="641C4B11" w:rsidR="00545382" w:rsidRPr="0075613C" w:rsidRDefault="00545382" w:rsidP="00040576">
            <w:pPr>
              <w:rPr>
                <w:rFonts w:ascii="Calibri" w:hAnsi="Calibri" w:cs="Calibri"/>
                <w:sz w:val="20"/>
                <w:szCs w:val="20"/>
              </w:rPr>
            </w:pPr>
            <w:r w:rsidRPr="0075613C">
              <w:rPr>
                <w:rFonts w:ascii="Calibri" w:hAnsi="Calibri" w:cs="Calibri"/>
                <w:sz w:val="20"/>
                <w:szCs w:val="20"/>
              </w:rPr>
              <w:t>V2.1 nr. 1</w:t>
            </w:r>
          </w:p>
        </w:tc>
        <w:tc>
          <w:tcPr>
            <w:tcW w:w="8004" w:type="dxa"/>
          </w:tcPr>
          <w:p w14:paraId="4D55EC0C" w14:textId="4DEF1E8B" w:rsidR="00545382" w:rsidRPr="0075613C" w:rsidRDefault="00545382" w:rsidP="00040576">
            <w:pPr>
              <w:spacing w:line="278" w:lineRule="auto"/>
              <w:rPr>
                <w:rFonts w:ascii="Calibri" w:eastAsia="Aptos" w:hAnsi="Calibri" w:cs="Calibri"/>
                <w:sz w:val="20"/>
                <w:szCs w:val="20"/>
              </w:rPr>
            </w:pPr>
            <w:r w:rsidRPr="0075613C">
              <w:rPr>
                <w:rFonts w:ascii="Calibri" w:eastAsia="Aptos" w:hAnsi="Calibri" w:cs="Calibri"/>
                <w:sz w:val="20"/>
                <w:szCs w:val="20"/>
              </w:rPr>
              <w:t xml:space="preserve">Formular 25: </w:t>
            </w:r>
            <w:r w:rsidRPr="0075613C">
              <w:rPr>
                <w:rFonts w:ascii="Calibri" w:hAnsi="Calibri" w:cs="Calibri"/>
                <w:sz w:val="20"/>
                <w:szCs w:val="20"/>
              </w:rPr>
              <w:t>Her kan man kanskje vurdere å skrive ut hele forkortelsen? («</w:t>
            </w:r>
            <w:r w:rsidRPr="0075613C">
              <w:rPr>
                <w:rFonts w:ascii="Calibri" w:hAnsi="Calibri" w:cs="Calibri"/>
                <w:color w:val="EE0000"/>
                <w:sz w:val="20"/>
                <w:szCs w:val="20"/>
              </w:rPr>
              <w:t>Formularet kan fylles ut digitalt i Digital samhandlingsløsning (DSL).</w:t>
            </w:r>
            <w:r w:rsidRPr="0075613C">
              <w:rPr>
                <w:rFonts w:ascii="Calibri" w:hAnsi="Calibri" w:cs="Calibri"/>
                <w:sz w:val="20"/>
                <w:szCs w:val="20"/>
              </w:rPr>
              <w:t>»</w:t>
            </w:r>
          </w:p>
        </w:tc>
        <w:tc>
          <w:tcPr>
            <w:tcW w:w="2835" w:type="dxa"/>
          </w:tcPr>
          <w:p w14:paraId="744D6E1C" w14:textId="77777777" w:rsidR="00545382" w:rsidRPr="0075613C" w:rsidRDefault="00545382" w:rsidP="00040576">
            <w:pPr>
              <w:rPr>
                <w:rFonts w:ascii="Calibri" w:hAnsi="Calibri" w:cs="Calibri"/>
                <w:sz w:val="20"/>
                <w:szCs w:val="20"/>
              </w:rPr>
            </w:pPr>
          </w:p>
        </w:tc>
        <w:tc>
          <w:tcPr>
            <w:tcW w:w="2693" w:type="dxa"/>
          </w:tcPr>
          <w:p w14:paraId="59861BA3" w14:textId="75CCE997" w:rsidR="00545382" w:rsidRPr="0075613C" w:rsidRDefault="00545382" w:rsidP="00040576">
            <w:pPr>
              <w:rPr>
                <w:rFonts w:ascii="Calibri" w:hAnsi="Calibri" w:cs="Calibri"/>
                <w:sz w:val="20"/>
                <w:szCs w:val="20"/>
              </w:rPr>
            </w:pPr>
            <w:r>
              <w:rPr>
                <w:rFonts w:ascii="Calibri" w:hAnsi="Calibri" w:cs="Calibri"/>
                <w:sz w:val="20"/>
                <w:szCs w:val="20"/>
              </w:rPr>
              <w:t>Tas til følge</w:t>
            </w:r>
          </w:p>
        </w:tc>
      </w:tr>
      <w:tr w:rsidR="00545382" w:rsidRPr="0075613C" w14:paraId="4FB29AB1" w14:textId="77777777" w:rsidTr="00C86FE2">
        <w:tc>
          <w:tcPr>
            <w:tcW w:w="780" w:type="dxa"/>
          </w:tcPr>
          <w:p w14:paraId="3C782F24" w14:textId="1D06FE6E" w:rsidR="00545382" w:rsidRPr="0075613C" w:rsidRDefault="00545382" w:rsidP="00040576">
            <w:pPr>
              <w:rPr>
                <w:rFonts w:ascii="Calibri" w:hAnsi="Calibri" w:cs="Calibri"/>
                <w:sz w:val="20"/>
                <w:szCs w:val="20"/>
              </w:rPr>
            </w:pPr>
            <w:r>
              <w:rPr>
                <w:rFonts w:ascii="Calibri" w:hAnsi="Calibri" w:cs="Calibri"/>
                <w:sz w:val="20"/>
                <w:szCs w:val="20"/>
              </w:rPr>
              <w:t>V2.1 nr. 1</w:t>
            </w:r>
          </w:p>
        </w:tc>
        <w:tc>
          <w:tcPr>
            <w:tcW w:w="8004" w:type="dxa"/>
          </w:tcPr>
          <w:p w14:paraId="21785C45" w14:textId="5BA218A0" w:rsidR="00545382" w:rsidRPr="0075613C" w:rsidRDefault="00545382" w:rsidP="00040576">
            <w:pPr>
              <w:spacing w:line="278" w:lineRule="auto"/>
              <w:rPr>
                <w:rFonts w:ascii="Calibri" w:eastAsia="Aptos" w:hAnsi="Calibri" w:cs="Calibri"/>
                <w:sz w:val="20"/>
                <w:szCs w:val="20"/>
              </w:rPr>
            </w:pPr>
            <w:r>
              <w:rPr>
                <w:rFonts w:ascii="Calibri" w:eastAsia="Aptos" w:hAnsi="Calibri" w:cs="Calibri"/>
                <w:sz w:val="20"/>
                <w:szCs w:val="20"/>
              </w:rPr>
              <w:t xml:space="preserve">Formular 25: </w:t>
            </w:r>
            <w:r w:rsidRPr="00726088">
              <w:rPr>
                <w:rFonts w:ascii="Calibri" w:eastAsia="Aptos" w:hAnsi="Calibri" w:cs="Calibri"/>
                <w:sz w:val="20"/>
                <w:szCs w:val="20"/>
              </w:rPr>
              <w:t>Her kan vi kanskje vurdere å skrive ut hele forkortelsen? («</w:t>
            </w:r>
            <w:r w:rsidRPr="00726088">
              <w:rPr>
                <w:rFonts w:ascii="Calibri" w:eastAsia="Aptos" w:hAnsi="Calibri" w:cs="Calibri"/>
                <w:color w:val="EE0000"/>
                <w:sz w:val="20"/>
                <w:szCs w:val="20"/>
              </w:rPr>
              <w:t>Formularet kan fylles ut digitalt i Digital samhandlingsløsning (DSL).</w:t>
            </w:r>
            <w:r w:rsidRPr="00726088">
              <w:rPr>
                <w:rFonts w:ascii="Calibri" w:eastAsia="Aptos" w:hAnsi="Calibri" w:cs="Calibri"/>
                <w:sz w:val="20"/>
                <w:szCs w:val="20"/>
              </w:rPr>
              <w:t>»</w:t>
            </w:r>
          </w:p>
        </w:tc>
        <w:tc>
          <w:tcPr>
            <w:tcW w:w="2835" w:type="dxa"/>
          </w:tcPr>
          <w:p w14:paraId="21789677" w14:textId="77777777" w:rsidR="00545382" w:rsidRPr="0075613C" w:rsidRDefault="00545382" w:rsidP="00040576">
            <w:pPr>
              <w:rPr>
                <w:rFonts w:ascii="Calibri" w:hAnsi="Calibri" w:cs="Calibri"/>
                <w:sz w:val="20"/>
                <w:szCs w:val="20"/>
              </w:rPr>
            </w:pPr>
          </w:p>
        </w:tc>
        <w:tc>
          <w:tcPr>
            <w:tcW w:w="2693" w:type="dxa"/>
          </w:tcPr>
          <w:p w14:paraId="2A310D14" w14:textId="3CDFA692" w:rsidR="00545382" w:rsidRPr="0075613C" w:rsidRDefault="00545382" w:rsidP="00040576">
            <w:pPr>
              <w:rPr>
                <w:rFonts w:ascii="Calibri" w:hAnsi="Calibri" w:cs="Calibri"/>
                <w:sz w:val="20"/>
                <w:szCs w:val="20"/>
              </w:rPr>
            </w:pPr>
            <w:r>
              <w:rPr>
                <w:rFonts w:ascii="Calibri" w:hAnsi="Calibri" w:cs="Calibri"/>
                <w:sz w:val="20"/>
                <w:szCs w:val="20"/>
              </w:rPr>
              <w:t>Tas til følge</w:t>
            </w:r>
          </w:p>
        </w:tc>
      </w:tr>
      <w:tr w:rsidR="00545382" w:rsidRPr="0075613C" w14:paraId="6BFB593C" w14:textId="77777777" w:rsidTr="00C86FE2">
        <w:tc>
          <w:tcPr>
            <w:tcW w:w="780" w:type="dxa"/>
          </w:tcPr>
          <w:p w14:paraId="28874703" w14:textId="2F75F03D" w:rsidR="00545382" w:rsidRDefault="00545382" w:rsidP="00040576">
            <w:pPr>
              <w:rPr>
                <w:rFonts w:ascii="Calibri" w:hAnsi="Calibri" w:cs="Calibri"/>
                <w:sz w:val="20"/>
                <w:szCs w:val="20"/>
              </w:rPr>
            </w:pPr>
            <w:r>
              <w:rPr>
                <w:rFonts w:ascii="Calibri" w:hAnsi="Calibri" w:cs="Calibri"/>
                <w:sz w:val="20"/>
                <w:szCs w:val="20"/>
              </w:rPr>
              <w:lastRenderedPageBreak/>
              <w:t>V2.1 nr. 1</w:t>
            </w:r>
          </w:p>
        </w:tc>
        <w:tc>
          <w:tcPr>
            <w:tcW w:w="8004" w:type="dxa"/>
          </w:tcPr>
          <w:p w14:paraId="4EF51241" w14:textId="77777777" w:rsidR="00545382" w:rsidRPr="00906FD7" w:rsidRDefault="00545382" w:rsidP="00040576">
            <w:pPr>
              <w:spacing w:line="278" w:lineRule="auto"/>
              <w:rPr>
                <w:rFonts w:ascii="Calibri" w:eastAsia="Aptos" w:hAnsi="Calibri" w:cs="Calibri"/>
                <w:sz w:val="20"/>
                <w:szCs w:val="20"/>
              </w:rPr>
            </w:pPr>
            <w:r w:rsidRPr="00840F73">
              <w:rPr>
                <w:rFonts w:ascii="Calibri" w:eastAsia="Aptos" w:hAnsi="Calibri" w:cs="Calibri"/>
                <w:sz w:val="20"/>
                <w:szCs w:val="20"/>
                <w:lang w:val="nn-NO"/>
              </w:rPr>
              <w:t xml:space="preserve">Formular 25 skal </w:t>
            </w:r>
            <w:proofErr w:type="spellStart"/>
            <w:r w:rsidRPr="00840F73">
              <w:rPr>
                <w:rFonts w:ascii="Calibri" w:eastAsia="Aptos" w:hAnsi="Calibri" w:cs="Calibri"/>
                <w:sz w:val="20"/>
                <w:szCs w:val="20"/>
                <w:lang w:val="nn-NO"/>
              </w:rPr>
              <w:t>fylles</w:t>
            </w:r>
            <w:proofErr w:type="spellEnd"/>
            <w:r w:rsidRPr="00840F73">
              <w:rPr>
                <w:rFonts w:ascii="Calibri" w:eastAsia="Aptos" w:hAnsi="Calibri" w:cs="Calibri"/>
                <w:sz w:val="20"/>
                <w:szCs w:val="20"/>
                <w:lang w:val="nn-NO"/>
              </w:rPr>
              <w:t xml:space="preserve"> ut i DSL. </w:t>
            </w:r>
            <w:r w:rsidRPr="00906FD7">
              <w:rPr>
                <w:rFonts w:ascii="Calibri" w:eastAsia="Aptos" w:hAnsi="Calibri" w:cs="Calibri"/>
                <w:sz w:val="20"/>
                <w:szCs w:val="20"/>
              </w:rPr>
              <w:t>DSL er ikke beskrevet i TJN, men i ORV. </w:t>
            </w:r>
          </w:p>
          <w:p w14:paraId="7486BDB9" w14:textId="026AB33B" w:rsidR="00545382" w:rsidRDefault="00545382" w:rsidP="00040576">
            <w:pPr>
              <w:spacing w:line="278" w:lineRule="auto"/>
              <w:rPr>
                <w:rFonts w:ascii="Calibri" w:eastAsia="Aptos" w:hAnsi="Calibri" w:cs="Calibri"/>
                <w:sz w:val="20"/>
                <w:szCs w:val="20"/>
              </w:rPr>
            </w:pPr>
            <w:r w:rsidRPr="00906FD7">
              <w:rPr>
                <w:rFonts w:ascii="Calibri" w:eastAsia="Aptos" w:hAnsi="Calibri" w:cs="Calibri"/>
                <w:sz w:val="20"/>
                <w:szCs w:val="20"/>
              </w:rPr>
              <w:t>Uheldig å henvise til kun en forkortelse uten å forklare hva denne står for. </w:t>
            </w:r>
          </w:p>
        </w:tc>
        <w:tc>
          <w:tcPr>
            <w:tcW w:w="2835" w:type="dxa"/>
          </w:tcPr>
          <w:p w14:paraId="70294868" w14:textId="0844D0AD" w:rsidR="00545382" w:rsidRPr="0075613C" w:rsidRDefault="00545382" w:rsidP="00040576">
            <w:pPr>
              <w:rPr>
                <w:rFonts w:ascii="Calibri" w:hAnsi="Calibri" w:cs="Calibri"/>
                <w:sz w:val="20"/>
                <w:szCs w:val="20"/>
              </w:rPr>
            </w:pPr>
            <w:r>
              <w:rPr>
                <w:rFonts w:ascii="Calibri" w:hAnsi="Calibri" w:cs="Calibri"/>
                <w:sz w:val="20"/>
                <w:szCs w:val="20"/>
              </w:rPr>
              <w:t xml:space="preserve">DSL- Digital </w:t>
            </w:r>
            <w:proofErr w:type="spellStart"/>
            <w:r>
              <w:rPr>
                <w:rFonts w:ascii="Calibri" w:hAnsi="Calibri" w:cs="Calibri"/>
                <w:sz w:val="20"/>
                <w:szCs w:val="20"/>
              </w:rPr>
              <w:t>samhandligsløsning</w:t>
            </w:r>
            <w:proofErr w:type="spellEnd"/>
            <w:r>
              <w:rPr>
                <w:rFonts w:ascii="Calibri" w:hAnsi="Calibri" w:cs="Calibri"/>
                <w:sz w:val="20"/>
                <w:szCs w:val="20"/>
              </w:rPr>
              <w:t xml:space="preserve"> er ikke angitt som løsning per nå. Dette foregår det en jobb på. At DSL ikke skal forkortes tas til følge.</w:t>
            </w:r>
          </w:p>
        </w:tc>
        <w:tc>
          <w:tcPr>
            <w:tcW w:w="2693" w:type="dxa"/>
          </w:tcPr>
          <w:p w14:paraId="7ACBB4B0" w14:textId="43B7E8E8" w:rsidR="00545382" w:rsidRPr="0075613C" w:rsidRDefault="00545382" w:rsidP="00040576">
            <w:pPr>
              <w:rPr>
                <w:rFonts w:ascii="Calibri" w:hAnsi="Calibri" w:cs="Calibri"/>
                <w:sz w:val="20"/>
                <w:szCs w:val="20"/>
              </w:rPr>
            </w:pPr>
            <w:r>
              <w:rPr>
                <w:rFonts w:ascii="Calibri" w:hAnsi="Calibri" w:cs="Calibri"/>
                <w:sz w:val="20"/>
                <w:szCs w:val="20"/>
              </w:rPr>
              <w:t xml:space="preserve">Tas til følge. Vi beskriver hva forkortelsen DSL står for. </w:t>
            </w:r>
          </w:p>
        </w:tc>
      </w:tr>
      <w:tr w:rsidR="00545382" w:rsidRPr="0075613C" w14:paraId="24DDDB96" w14:textId="77777777" w:rsidTr="00C86FE2">
        <w:tc>
          <w:tcPr>
            <w:tcW w:w="780" w:type="dxa"/>
          </w:tcPr>
          <w:p w14:paraId="1F91D0FD" w14:textId="7ACEA421" w:rsidR="00545382" w:rsidRDefault="00545382" w:rsidP="00040576">
            <w:pPr>
              <w:rPr>
                <w:rFonts w:ascii="Calibri" w:hAnsi="Calibri" w:cs="Calibri"/>
                <w:sz w:val="20"/>
                <w:szCs w:val="20"/>
              </w:rPr>
            </w:pPr>
            <w:r>
              <w:rPr>
                <w:rFonts w:ascii="Calibri" w:hAnsi="Calibri" w:cs="Calibri"/>
                <w:sz w:val="20"/>
                <w:szCs w:val="20"/>
              </w:rPr>
              <w:t>V2.1 nr. 1</w:t>
            </w:r>
          </w:p>
        </w:tc>
        <w:tc>
          <w:tcPr>
            <w:tcW w:w="8004" w:type="dxa"/>
          </w:tcPr>
          <w:p w14:paraId="033350FE" w14:textId="055B8F66" w:rsidR="00545382" w:rsidRPr="00602B13" w:rsidRDefault="00545382" w:rsidP="00040576">
            <w:pPr>
              <w:spacing w:line="278" w:lineRule="auto"/>
              <w:rPr>
                <w:rFonts w:ascii="Calibri" w:eastAsia="Aptos" w:hAnsi="Calibri" w:cs="Calibri"/>
                <w:sz w:val="20"/>
                <w:szCs w:val="20"/>
              </w:rPr>
            </w:pPr>
            <w:r w:rsidRPr="00602B13">
              <w:rPr>
                <w:rFonts w:ascii="Calibri" w:eastAsia="Aptos" w:hAnsi="Calibri" w:cs="Calibri"/>
                <w:sz w:val="20"/>
                <w:szCs w:val="20"/>
              </w:rPr>
              <w:t>Endring formular 1 treffer ikke </w:t>
            </w:r>
            <w:r w:rsidR="00EB3839">
              <w:rPr>
                <w:rFonts w:ascii="Calibri" w:eastAsia="Aptos" w:hAnsi="Calibri" w:cs="Calibri"/>
                <w:sz w:val="20"/>
                <w:szCs w:val="20"/>
              </w:rPr>
              <w:t>(…)</w:t>
            </w:r>
            <w:r w:rsidRPr="00602B13">
              <w:rPr>
                <w:rFonts w:ascii="Calibri" w:eastAsia="Aptos" w:hAnsi="Calibri" w:cs="Calibri"/>
                <w:sz w:val="20"/>
                <w:szCs w:val="20"/>
              </w:rPr>
              <w:t> førere. </w:t>
            </w:r>
          </w:p>
          <w:p w14:paraId="62B6C0A4" w14:textId="77777777" w:rsidR="00545382" w:rsidRPr="00602B13" w:rsidRDefault="00545382" w:rsidP="00040576">
            <w:pPr>
              <w:spacing w:line="278" w:lineRule="auto"/>
              <w:rPr>
                <w:rFonts w:ascii="Calibri" w:eastAsia="Aptos" w:hAnsi="Calibri" w:cs="Calibri"/>
                <w:sz w:val="20"/>
                <w:szCs w:val="20"/>
              </w:rPr>
            </w:pPr>
            <w:r w:rsidRPr="00602B13">
              <w:rPr>
                <w:rFonts w:ascii="Calibri" w:eastAsia="Aptos" w:hAnsi="Calibri" w:cs="Calibri"/>
                <w:sz w:val="20"/>
                <w:szCs w:val="20"/>
              </w:rPr>
              <w:t> </w:t>
            </w:r>
          </w:p>
          <w:p w14:paraId="18093F68" w14:textId="77777777" w:rsidR="00545382" w:rsidRPr="00602B13" w:rsidRDefault="00545382" w:rsidP="00040576">
            <w:pPr>
              <w:spacing w:line="278" w:lineRule="auto"/>
              <w:rPr>
                <w:rFonts w:ascii="Calibri" w:eastAsia="Aptos" w:hAnsi="Calibri" w:cs="Calibri"/>
                <w:sz w:val="20"/>
                <w:szCs w:val="20"/>
              </w:rPr>
            </w:pPr>
            <w:r w:rsidRPr="00602B13">
              <w:rPr>
                <w:rFonts w:ascii="Calibri" w:eastAsia="Aptos" w:hAnsi="Calibri" w:cs="Calibri"/>
                <w:sz w:val="20"/>
                <w:szCs w:val="20"/>
              </w:rPr>
              <w:t>Endring formular 3/7 i tråd med tidligere revidering når det gjelder «ny» og «opprinnelig» kjøreretning oppstart etter nødstoppmodus. </w:t>
            </w:r>
          </w:p>
          <w:p w14:paraId="35D22B82" w14:textId="77777777" w:rsidR="00545382" w:rsidRPr="00602B13" w:rsidRDefault="00545382" w:rsidP="00040576">
            <w:pPr>
              <w:spacing w:line="278" w:lineRule="auto"/>
              <w:rPr>
                <w:rFonts w:ascii="Calibri" w:eastAsia="Aptos" w:hAnsi="Calibri" w:cs="Calibri"/>
                <w:sz w:val="20"/>
                <w:szCs w:val="20"/>
              </w:rPr>
            </w:pPr>
            <w:r w:rsidRPr="00602B13">
              <w:rPr>
                <w:rFonts w:ascii="Calibri" w:eastAsia="Aptos" w:hAnsi="Calibri" w:cs="Calibri"/>
                <w:sz w:val="20"/>
                <w:szCs w:val="20"/>
              </w:rPr>
              <w:t> </w:t>
            </w:r>
            <w:r w:rsidRPr="00602B13">
              <w:rPr>
                <w:rFonts w:ascii="Calibri" w:eastAsia="Aptos" w:hAnsi="Calibri" w:cs="Calibri"/>
                <w:sz w:val="20"/>
                <w:szCs w:val="20"/>
              </w:rPr>
              <w:br/>
              <w:t> </w:t>
            </w:r>
          </w:p>
          <w:p w14:paraId="46C55352" w14:textId="4436042D" w:rsidR="00545382" w:rsidRPr="00906FD7" w:rsidRDefault="00EB3839" w:rsidP="00040576">
            <w:pPr>
              <w:spacing w:line="278" w:lineRule="auto"/>
              <w:rPr>
                <w:rFonts w:ascii="Calibri" w:eastAsia="Aptos" w:hAnsi="Calibri" w:cs="Calibri"/>
                <w:sz w:val="20"/>
                <w:szCs w:val="20"/>
              </w:rPr>
            </w:pPr>
            <w:r>
              <w:rPr>
                <w:rFonts w:ascii="Calibri" w:eastAsia="Aptos" w:hAnsi="Calibri" w:cs="Calibri"/>
                <w:sz w:val="20"/>
                <w:szCs w:val="20"/>
              </w:rPr>
              <w:t xml:space="preserve">(…) </w:t>
            </w:r>
            <w:r w:rsidR="00545382" w:rsidRPr="00602B13">
              <w:rPr>
                <w:rFonts w:ascii="Calibri" w:eastAsia="Aptos" w:hAnsi="Calibri" w:cs="Calibri"/>
                <w:sz w:val="20"/>
                <w:szCs w:val="20"/>
              </w:rPr>
              <w:t>verdsetter enhetlig praksis med utfylling av 23 (A) ved evakuering utenfor plattform, tilsv. kommentar som for 7.7 nr. 1 tidl. i dokumentet.</w:t>
            </w:r>
          </w:p>
        </w:tc>
        <w:tc>
          <w:tcPr>
            <w:tcW w:w="2835" w:type="dxa"/>
          </w:tcPr>
          <w:p w14:paraId="1B1A4BAE" w14:textId="77777777" w:rsidR="00545382" w:rsidRPr="0075613C" w:rsidRDefault="00545382" w:rsidP="00040576">
            <w:pPr>
              <w:rPr>
                <w:rFonts w:ascii="Calibri" w:hAnsi="Calibri" w:cs="Calibri"/>
                <w:sz w:val="20"/>
                <w:szCs w:val="20"/>
              </w:rPr>
            </w:pPr>
          </w:p>
        </w:tc>
        <w:tc>
          <w:tcPr>
            <w:tcW w:w="2693" w:type="dxa"/>
          </w:tcPr>
          <w:p w14:paraId="5AD61259" w14:textId="2C9C0A5B" w:rsidR="00545382" w:rsidRPr="0075613C" w:rsidRDefault="00545382" w:rsidP="00040576">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20C4BE22" w14:textId="77777777" w:rsidTr="00C86FE2">
        <w:tc>
          <w:tcPr>
            <w:tcW w:w="780" w:type="dxa"/>
          </w:tcPr>
          <w:p w14:paraId="6ED05575" w14:textId="39DA4947" w:rsidR="00545382" w:rsidRPr="0075613C" w:rsidRDefault="00545382" w:rsidP="00040576">
            <w:pPr>
              <w:rPr>
                <w:rFonts w:ascii="Calibri" w:hAnsi="Calibri" w:cs="Calibri"/>
                <w:sz w:val="20"/>
                <w:szCs w:val="20"/>
              </w:rPr>
            </w:pPr>
            <w:r w:rsidRPr="0075613C">
              <w:rPr>
                <w:rFonts w:ascii="Calibri" w:hAnsi="Calibri" w:cs="Calibri"/>
                <w:sz w:val="20"/>
                <w:szCs w:val="20"/>
              </w:rPr>
              <w:t>1-7</w:t>
            </w:r>
          </w:p>
        </w:tc>
        <w:tc>
          <w:tcPr>
            <w:tcW w:w="8004" w:type="dxa"/>
          </w:tcPr>
          <w:p w14:paraId="70F12D87" w14:textId="02776A44" w:rsidR="00545382" w:rsidRPr="0075613C" w:rsidRDefault="00545382" w:rsidP="00040576">
            <w:pPr>
              <w:spacing w:line="278" w:lineRule="auto"/>
              <w:rPr>
                <w:rFonts w:ascii="Calibri" w:eastAsia="Aptos" w:hAnsi="Calibri" w:cs="Calibri"/>
                <w:sz w:val="20"/>
                <w:szCs w:val="20"/>
              </w:rPr>
            </w:pPr>
            <w:r w:rsidRPr="0075613C">
              <w:rPr>
                <w:rFonts w:ascii="Calibri" w:hAnsi="Calibri" w:cs="Calibri"/>
                <w:sz w:val="20"/>
                <w:szCs w:val="20"/>
              </w:rPr>
              <w:t>Burde ikke også togleder signere fellesformularet med sin signatur, ref. 7.12 «Innhenting av tillatelse» nr. 3.</w:t>
            </w:r>
          </w:p>
        </w:tc>
        <w:tc>
          <w:tcPr>
            <w:tcW w:w="2835" w:type="dxa"/>
          </w:tcPr>
          <w:p w14:paraId="6F6C9298" w14:textId="24131E36" w:rsidR="00545382" w:rsidRPr="0075613C" w:rsidRDefault="00545382" w:rsidP="00040576">
            <w:pPr>
              <w:rPr>
                <w:rFonts w:ascii="Calibri" w:hAnsi="Calibri" w:cs="Calibri"/>
                <w:sz w:val="20"/>
                <w:szCs w:val="20"/>
              </w:rPr>
            </w:pPr>
          </w:p>
        </w:tc>
        <w:tc>
          <w:tcPr>
            <w:tcW w:w="2693" w:type="dxa"/>
          </w:tcPr>
          <w:p w14:paraId="06EAF03A" w14:textId="77777777" w:rsidR="00545382" w:rsidRDefault="00545382" w:rsidP="00040576">
            <w:pPr>
              <w:rPr>
                <w:rFonts w:ascii="Calibri" w:hAnsi="Calibri" w:cs="Calibri"/>
                <w:sz w:val="20"/>
                <w:szCs w:val="20"/>
              </w:rPr>
            </w:pPr>
            <w:r>
              <w:rPr>
                <w:rFonts w:ascii="Calibri" w:hAnsi="Calibri" w:cs="Calibri"/>
                <w:sz w:val="20"/>
                <w:szCs w:val="20"/>
              </w:rPr>
              <w:t>Tas ikke til følge.</w:t>
            </w:r>
          </w:p>
          <w:p w14:paraId="3340C97B" w14:textId="7E0E95E4" w:rsidR="00545382" w:rsidRPr="0075613C" w:rsidRDefault="00545382" w:rsidP="00040576">
            <w:pPr>
              <w:rPr>
                <w:rFonts w:ascii="Calibri" w:hAnsi="Calibri" w:cs="Calibri"/>
                <w:sz w:val="20"/>
                <w:szCs w:val="20"/>
              </w:rPr>
            </w:pPr>
            <w:r>
              <w:rPr>
                <w:rFonts w:ascii="Calibri" w:hAnsi="Calibri" w:cs="Calibri"/>
                <w:sz w:val="20"/>
                <w:szCs w:val="20"/>
              </w:rPr>
              <w:t>Innspill til TJN 2028</w:t>
            </w:r>
          </w:p>
        </w:tc>
      </w:tr>
      <w:tr w:rsidR="00545382" w:rsidRPr="0075613C" w14:paraId="716ACC48" w14:textId="77777777" w:rsidTr="00C86FE2">
        <w:tc>
          <w:tcPr>
            <w:tcW w:w="780" w:type="dxa"/>
          </w:tcPr>
          <w:p w14:paraId="412CD9ED" w14:textId="292BE11E" w:rsidR="00545382" w:rsidRPr="0075613C" w:rsidRDefault="00545382" w:rsidP="00040576">
            <w:pPr>
              <w:rPr>
                <w:rFonts w:ascii="Calibri" w:hAnsi="Calibri" w:cs="Calibri"/>
                <w:sz w:val="20"/>
                <w:szCs w:val="20"/>
              </w:rPr>
            </w:pPr>
            <w:r>
              <w:rPr>
                <w:rFonts w:ascii="Calibri" w:hAnsi="Calibri" w:cs="Calibri"/>
                <w:sz w:val="20"/>
                <w:szCs w:val="20"/>
              </w:rPr>
              <w:t>7</w:t>
            </w:r>
          </w:p>
        </w:tc>
        <w:tc>
          <w:tcPr>
            <w:tcW w:w="8004" w:type="dxa"/>
          </w:tcPr>
          <w:p w14:paraId="572330FC" w14:textId="1FBF0787" w:rsidR="00545382" w:rsidRPr="0075613C" w:rsidRDefault="00545382" w:rsidP="00040576">
            <w:pPr>
              <w:spacing w:line="278" w:lineRule="auto"/>
              <w:rPr>
                <w:rFonts w:ascii="Calibri" w:hAnsi="Calibri" w:cs="Calibri"/>
                <w:sz w:val="20"/>
                <w:szCs w:val="20"/>
              </w:rPr>
            </w:pPr>
            <w:r w:rsidRPr="00D2794C">
              <w:rPr>
                <w:rFonts w:ascii="Calibri" w:hAnsi="Calibri" w:cs="Calibri"/>
                <w:sz w:val="20"/>
                <w:szCs w:val="20"/>
              </w:rPr>
              <w:t>I tråd med tidl. Rev. når det gjelder «ny» og «opprinnelig» kjøreretning oppstart etter nødstoppmodus. Nå er dette mer entydig, ref. 7.45. </w:t>
            </w:r>
          </w:p>
        </w:tc>
        <w:tc>
          <w:tcPr>
            <w:tcW w:w="2835" w:type="dxa"/>
          </w:tcPr>
          <w:p w14:paraId="7C1B0F8E" w14:textId="77777777" w:rsidR="00545382" w:rsidRPr="0075613C" w:rsidRDefault="00545382" w:rsidP="00040576">
            <w:pPr>
              <w:rPr>
                <w:rFonts w:ascii="Calibri" w:hAnsi="Calibri" w:cs="Calibri"/>
                <w:sz w:val="20"/>
                <w:szCs w:val="20"/>
              </w:rPr>
            </w:pPr>
          </w:p>
        </w:tc>
        <w:tc>
          <w:tcPr>
            <w:tcW w:w="2693" w:type="dxa"/>
          </w:tcPr>
          <w:p w14:paraId="3530BCE3" w14:textId="33B65080" w:rsidR="00545382" w:rsidRPr="0075613C" w:rsidRDefault="00545382" w:rsidP="00040576">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7EE94E06" w14:textId="77777777" w:rsidTr="00C86FE2">
        <w:tc>
          <w:tcPr>
            <w:tcW w:w="780" w:type="dxa"/>
          </w:tcPr>
          <w:p w14:paraId="043AF9EA" w14:textId="0616FE1C" w:rsidR="00545382" w:rsidRPr="0075613C" w:rsidRDefault="00545382" w:rsidP="00040576">
            <w:pPr>
              <w:rPr>
                <w:rFonts w:ascii="Calibri" w:hAnsi="Calibri" w:cs="Calibri"/>
                <w:sz w:val="20"/>
                <w:szCs w:val="20"/>
              </w:rPr>
            </w:pPr>
            <w:r w:rsidRPr="0075613C">
              <w:rPr>
                <w:rFonts w:ascii="Calibri" w:hAnsi="Calibri" w:cs="Calibri"/>
                <w:sz w:val="20"/>
                <w:szCs w:val="20"/>
              </w:rPr>
              <w:t>21A</w:t>
            </w:r>
          </w:p>
        </w:tc>
        <w:tc>
          <w:tcPr>
            <w:tcW w:w="8004" w:type="dxa"/>
          </w:tcPr>
          <w:p w14:paraId="23F22B98" w14:textId="77777777" w:rsidR="00545382" w:rsidRPr="0075613C" w:rsidRDefault="00545382" w:rsidP="00040576">
            <w:pPr>
              <w:rPr>
                <w:rFonts w:ascii="Calibri" w:hAnsi="Calibri" w:cs="Calibri"/>
                <w:b/>
                <w:bCs/>
                <w:sz w:val="20"/>
                <w:szCs w:val="20"/>
              </w:rPr>
            </w:pPr>
            <w:r w:rsidRPr="0075613C">
              <w:rPr>
                <w:rFonts w:ascii="Calibri" w:hAnsi="Calibri" w:cs="Calibri"/>
                <w:b/>
                <w:bCs/>
                <w:sz w:val="20"/>
                <w:szCs w:val="20"/>
              </w:rPr>
              <w:t>Forslag til endring</w:t>
            </w:r>
            <w:r w:rsidRPr="0075613C">
              <w:rPr>
                <w:rFonts w:ascii="Calibri" w:hAnsi="Calibri" w:cs="Calibri"/>
                <w:sz w:val="20"/>
                <w:szCs w:val="20"/>
              </w:rPr>
              <w:t>, ref.</w:t>
            </w:r>
            <w:r w:rsidRPr="0075613C">
              <w:rPr>
                <w:rFonts w:ascii="Calibri" w:hAnsi="Calibri" w:cs="Calibri"/>
                <w:b/>
                <w:bCs/>
                <w:sz w:val="20"/>
                <w:szCs w:val="20"/>
              </w:rPr>
              <w:t xml:space="preserve"> </w:t>
            </w:r>
            <w:r w:rsidRPr="0075613C">
              <w:rPr>
                <w:rFonts w:ascii="Calibri" w:hAnsi="Calibri" w:cs="Calibri"/>
                <w:sz w:val="20"/>
                <w:szCs w:val="20"/>
              </w:rPr>
              <w:t>7.12 «Innhenting av tillatelse» nr. 3:</w:t>
            </w:r>
          </w:p>
          <w:p w14:paraId="5FC95BDA" w14:textId="1C7F35CC" w:rsidR="00545382" w:rsidRPr="0075613C" w:rsidRDefault="00545382" w:rsidP="00040576">
            <w:pPr>
              <w:spacing w:line="278" w:lineRule="auto"/>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Togleder/Togekspeditør (navn)</w:t>
            </w:r>
            <w:r w:rsidRPr="0075613C">
              <w:rPr>
                <w:rFonts w:ascii="Calibri" w:hAnsi="Calibri" w:cs="Calibri"/>
                <w:sz w:val="20"/>
                <w:szCs w:val="20"/>
              </w:rPr>
              <w:t>» endres til «</w:t>
            </w:r>
            <w:r w:rsidRPr="0075613C">
              <w:rPr>
                <w:rFonts w:ascii="Calibri" w:hAnsi="Calibri" w:cs="Calibri"/>
                <w:i/>
                <w:iCs/>
                <w:sz w:val="20"/>
                <w:szCs w:val="20"/>
              </w:rPr>
              <w:t>Togleder/</w:t>
            </w:r>
            <w:r w:rsidRPr="0075613C">
              <w:rPr>
                <w:rFonts w:ascii="Calibri" w:hAnsi="Calibri" w:cs="Calibri"/>
                <w:i/>
                <w:iCs/>
                <w:color w:val="EE0000"/>
                <w:sz w:val="20"/>
                <w:szCs w:val="20"/>
              </w:rPr>
              <w:t>t</w:t>
            </w:r>
            <w:r w:rsidRPr="0075613C">
              <w:rPr>
                <w:rFonts w:ascii="Calibri" w:hAnsi="Calibri" w:cs="Calibri"/>
                <w:i/>
                <w:iCs/>
                <w:sz w:val="20"/>
                <w:szCs w:val="20"/>
              </w:rPr>
              <w:t xml:space="preserve">ogekspeditør </w:t>
            </w:r>
            <w:r w:rsidRPr="0075613C">
              <w:rPr>
                <w:rFonts w:ascii="Calibri" w:hAnsi="Calibri" w:cs="Calibri"/>
                <w:i/>
                <w:iCs/>
                <w:color w:val="EE0000"/>
                <w:sz w:val="20"/>
                <w:szCs w:val="20"/>
              </w:rPr>
              <w:t>(signatur)</w:t>
            </w:r>
            <w:r w:rsidRPr="0075613C">
              <w:rPr>
                <w:rFonts w:ascii="Calibri" w:hAnsi="Calibri" w:cs="Calibri"/>
                <w:sz w:val="20"/>
                <w:szCs w:val="20"/>
              </w:rPr>
              <w:t>».</w:t>
            </w:r>
          </w:p>
        </w:tc>
        <w:tc>
          <w:tcPr>
            <w:tcW w:w="2835" w:type="dxa"/>
          </w:tcPr>
          <w:p w14:paraId="4AD59C34" w14:textId="115CFA76" w:rsidR="00545382" w:rsidRPr="0075613C" w:rsidRDefault="00545382" w:rsidP="00040576">
            <w:pPr>
              <w:rPr>
                <w:rFonts w:ascii="Calibri" w:hAnsi="Calibri" w:cs="Calibri"/>
                <w:sz w:val="20"/>
                <w:szCs w:val="20"/>
              </w:rPr>
            </w:pPr>
            <w:r>
              <w:rPr>
                <w:rFonts w:ascii="Calibri" w:hAnsi="Calibri" w:cs="Calibri"/>
                <w:sz w:val="20"/>
                <w:szCs w:val="20"/>
              </w:rPr>
              <w:t>Skal angi navn</w:t>
            </w:r>
          </w:p>
        </w:tc>
        <w:tc>
          <w:tcPr>
            <w:tcW w:w="2693" w:type="dxa"/>
          </w:tcPr>
          <w:p w14:paraId="1179C80C" w14:textId="77777777" w:rsidR="00545382" w:rsidRDefault="00545382" w:rsidP="00040576">
            <w:pPr>
              <w:rPr>
                <w:rFonts w:ascii="Calibri" w:hAnsi="Calibri" w:cs="Calibri"/>
                <w:sz w:val="20"/>
                <w:szCs w:val="20"/>
              </w:rPr>
            </w:pPr>
            <w:r>
              <w:rPr>
                <w:rFonts w:ascii="Calibri" w:hAnsi="Calibri" w:cs="Calibri"/>
                <w:sz w:val="20"/>
                <w:szCs w:val="20"/>
              </w:rPr>
              <w:t>Ikke på høring.</w:t>
            </w:r>
          </w:p>
          <w:p w14:paraId="7FD640D7" w14:textId="0FBB61F6" w:rsidR="00545382" w:rsidRPr="0075613C" w:rsidRDefault="00545382" w:rsidP="00040576">
            <w:pPr>
              <w:rPr>
                <w:rFonts w:ascii="Calibri" w:hAnsi="Calibri" w:cs="Calibri"/>
                <w:sz w:val="20"/>
                <w:szCs w:val="20"/>
              </w:rPr>
            </w:pPr>
            <w:r>
              <w:rPr>
                <w:rFonts w:ascii="Calibri" w:hAnsi="Calibri" w:cs="Calibri"/>
                <w:sz w:val="20"/>
                <w:szCs w:val="20"/>
              </w:rPr>
              <w:t xml:space="preserve">Innspill til TJN 2028. </w:t>
            </w:r>
          </w:p>
        </w:tc>
      </w:tr>
      <w:tr w:rsidR="00545382" w:rsidRPr="0075613C" w14:paraId="4D8E03F6" w14:textId="77777777" w:rsidTr="00C86FE2">
        <w:tc>
          <w:tcPr>
            <w:tcW w:w="780" w:type="dxa"/>
          </w:tcPr>
          <w:p w14:paraId="255DA7BD" w14:textId="4DC64B5F" w:rsidR="00545382" w:rsidRPr="0075613C" w:rsidRDefault="00545382" w:rsidP="009E7E1D">
            <w:pPr>
              <w:rPr>
                <w:rFonts w:ascii="Calibri" w:hAnsi="Calibri" w:cs="Calibri"/>
                <w:sz w:val="20"/>
                <w:szCs w:val="20"/>
              </w:rPr>
            </w:pPr>
            <w:r>
              <w:rPr>
                <w:rFonts w:ascii="Calibri" w:hAnsi="Calibri" w:cs="Calibri"/>
                <w:sz w:val="20"/>
                <w:szCs w:val="20"/>
              </w:rPr>
              <w:t>21C</w:t>
            </w:r>
          </w:p>
        </w:tc>
        <w:tc>
          <w:tcPr>
            <w:tcW w:w="8004" w:type="dxa"/>
          </w:tcPr>
          <w:p w14:paraId="64B82A31" w14:textId="77777777" w:rsidR="00545382" w:rsidRDefault="00545382" w:rsidP="009E7E1D">
            <w:pPr>
              <w:rPr>
                <w:rFonts w:ascii="Calibri" w:hAnsi="Calibri" w:cs="Calibri"/>
                <w:sz w:val="20"/>
                <w:szCs w:val="20"/>
              </w:rPr>
            </w:pPr>
            <w:r>
              <w:rPr>
                <w:rFonts w:ascii="Calibri" w:hAnsi="Calibri" w:cs="Calibri"/>
                <w:sz w:val="20"/>
                <w:szCs w:val="20"/>
              </w:rPr>
              <w:t xml:space="preserve">Ikke på høring: </w:t>
            </w:r>
          </w:p>
          <w:p w14:paraId="08378E2B" w14:textId="77777777" w:rsidR="00545382" w:rsidRDefault="00545382" w:rsidP="009E7E1D">
            <w:pPr>
              <w:rPr>
                <w:rFonts w:ascii="Calibri" w:hAnsi="Calibri" w:cs="Calibri"/>
                <w:sz w:val="20"/>
                <w:szCs w:val="20"/>
              </w:rPr>
            </w:pPr>
          </w:p>
          <w:p w14:paraId="5655BE78" w14:textId="77777777" w:rsidR="00545382" w:rsidRPr="009B0428" w:rsidRDefault="00545382" w:rsidP="009E7E1D">
            <w:pPr>
              <w:spacing w:line="278" w:lineRule="auto"/>
              <w:rPr>
                <w:rFonts w:ascii="Calibri" w:eastAsia="Aptos" w:hAnsi="Calibri" w:cs="Calibri"/>
                <w:b/>
                <w:bCs/>
                <w:sz w:val="20"/>
                <w:szCs w:val="20"/>
              </w:rPr>
            </w:pPr>
            <w:r w:rsidRPr="009B0428">
              <w:rPr>
                <w:rFonts w:ascii="Calibri" w:eastAsia="Aptos" w:hAnsi="Calibri" w:cs="Calibri"/>
                <w:b/>
                <w:bCs/>
                <w:sz w:val="20"/>
                <w:szCs w:val="20"/>
              </w:rPr>
              <w:t>Forslag til endring når skjemaet skal revideres</w:t>
            </w:r>
            <w:r w:rsidRPr="009B0428">
              <w:rPr>
                <w:rFonts w:ascii="Calibri" w:eastAsia="Aptos" w:hAnsi="Calibri" w:cs="Calibri"/>
                <w:sz w:val="20"/>
                <w:szCs w:val="20"/>
              </w:rPr>
              <w:t>, ref. 7.12 «Innhenting av tillatelse» nr. 3:</w:t>
            </w:r>
          </w:p>
          <w:p w14:paraId="3278D9EF" w14:textId="77777777" w:rsidR="00545382" w:rsidRPr="009B0428" w:rsidRDefault="00545382" w:rsidP="009E7E1D">
            <w:pPr>
              <w:spacing w:line="278" w:lineRule="auto"/>
              <w:rPr>
                <w:rFonts w:ascii="Calibri" w:eastAsia="Aptos" w:hAnsi="Calibri" w:cs="Calibri"/>
                <w:sz w:val="20"/>
                <w:szCs w:val="20"/>
              </w:rPr>
            </w:pPr>
            <w:r w:rsidRPr="009B0428">
              <w:rPr>
                <w:rFonts w:ascii="Calibri" w:eastAsia="Aptos" w:hAnsi="Calibri" w:cs="Calibri"/>
                <w:sz w:val="20"/>
                <w:szCs w:val="20"/>
              </w:rPr>
              <w:t>«</w:t>
            </w:r>
            <w:r w:rsidRPr="009B0428">
              <w:rPr>
                <w:rFonts w:ascii="Calibri" w:eastAsia="Aptos" w:hAnsi="Calibri" w:cs="Calibri"/>
                <w:i/>
                <w:iCs/>
                <w:sz w:val="20"/>
                <w:szCs w:val="20"/>
              </w:rPr>
              <w:t>Togleder</w:t>
            </w:r>
            <w:r w:rsidRPr="009B0428">
              <w:rPr>
                <w:rFonts w:ascii="Calibri" w:eastAsia="Aptos" w:hAnsi="Calibri" w:cs="Calibri"/>
                <w:sz w:val="20"/>
                <w:szCs w:val="20"/>
              </w:rPr>
              <w:t>» endres til «</w:t>
            </w:r>
            <w:r w:rsidRPr="009B0428">
              <w:rPr>
                <w:rFonts w:ascii="Calibri" w:eastAsia="Aptos" w:hAnsi="Calibri" w:cs="Calibri"/>
                <w:i/>
                <w:iCs/>
                <w:sz w:val="20"/>
                <w:szCs w:val="20"/>
              </w:rPr>
              <w:t>Togleder</w:t>
            </w:r>
            <w:r w:rsidRPr="009B0428">
              <w:rPr>
                <w:rFonts w:ascii="Calibri" w:eastAsia="Aptos" w:hAnsi="Calibri" w:cs="Calibri"/>
                <w:i/>
                <w:iCs/>
                <w:color w:val="EE0000"/>
                <w:sz w:val="20"/>
                <w:szCs w:val="20"/>
              </w:rPr>
              <w:t xml:space="preserve"> (signatur)</w:t>
            </w:r>
            <w:r w:rsidRPr="009B0428">
              <w:rPr>
                <w:rFonts w:ascii="Calibri" w:eastAsia="Aptos" w:hAnsi="Calibri" w:cs="Calibri"/>
                <w:sz w:val="20"/>
                <w:szCs w:val="20"/>
              </w:rPr>
              <w:t>».</w:t>
            </w:r>
          </w:p>
          <w:p w14:paraId="4B07796B" w14:textId="614D8595" w:rsidR="00545382" w:rsidRPr="0075613C" w:rsidRDefault="00545382" w:rsidP="009E7E1D">
            <w:pPr>
              <w:rPr>
                <w:rFonts w:ascii="Calibri" w:hAnsi="Calibri" w:cs="Calibri"/>
                <w:b/>
                <w:bCs/>
                <w:sz w:val="20"/>
                <w:szCs w:val="20"/>
              </w:rPr>
            </w:pPr>
            <w:r w:rsidRPr="009B0428">
              <w:rPr>
                <w:rFonts w:ascii="Calibri" w:eastAsia="Aptos" w:hAnsi="Calibri" w:cs="Calibri"/>
                <w:sz w:val="20"/>
                <w:szCs w:val="20"/>
              </w:rPr>
              <w:t>«</w:t>
            </w:r>
            <w:r w:rsidRPr="009B0428">
              <w:rPr>
                <w:rFonts w:ascii="Calibri" w:eastAsia="Aptos" w:hAnsi="Calibri" w:cs="Calibri"/>
                <w:i/>
                <w:iCs/>
                <w:sz w:val="20"/>
                <w:szCs w:val="20"/>
              </w:rPr>
              <w:t>Togekspeditør</w:t>
            </w:r>
            <w:r w:rsidRPr="009B0428">
              <w:rPr>
                <w:rFonts w:ascii="Calibri" w:eastAsia="Aptos" w:hAnsi="Calibri" w:cs="Calibri"/>
                <w:sz w:val="20"/>
                <w:szCs w:val="20"/>
              </w:rPr>
              <w:t>» endres til «</w:t>
            </w:r>
            <w:r w:rsidRPr="009B0428">
              <w:rPr>
                <w:rFonts w:ascii="Calibri" w:eastAsia="Aptos" w:hAnsi="Calibri" w:cs="Calibri"/>
                <w:i/>
                <w:iCs/>
                <w:sz w:val="20"/>
                <w:szCs w:val="20"/>
              </w:rPr>
              <w:t xml:space="preserve">Togekspeditør </w:t>
            </w:r>
            <w:r w:rsidRPr="009B0428">
              <w:rPr>
                <w:rFonts w:ascii="Calibri" w:eastAsia="Aptos" w:hAnsi="Calibri" w:cs="Calibri"/>
                <w:i/>
                <w:iCs/>
                <w:color w:val="EE0000"/>
                <w:sz w:val="20"/>
                <w:szCs w:val="20"/>
              </w:rPr>
              <w:t>(signatur)</w:t>
            </w:r>
            <w:r w:rsidRPr="009B0428">
              <w:rPr>
                <w:rFonts w:ascii="Calibri" w:eastAsia="Aptos" w:hAnsi="Calibri" w:cs="Calibri"/>
                <w:sz w:val="20"/>
                <w:szCs w:val="20"/>
              </w:rPr>
              <w:t>».</w:t>
            </w:r>
          </w:p>
        </w:tc>
        <w:tc>
          <w:tcPr>
            <w:tcW w:w="2835" w:type="dxa"/>
          </w:tcPr>
          <w:p w14:paraId="78C9CC9E" w14:textId="77777777" w:rsidR="00545382" w:rsidRPr="0075613C" w:rsidRDefault="00545382" w:rsidP="009E7E1D">
            <w:pPr>
              <w:rPr>
                <w:rFonts w:ascii="Calibri" w:hAnsi="Calibri" w:cs="Calibri"/>
                <w:sz w:val="20"/>
                <w:szCs w:val="20"/>
              </w:rPr>
            </w:pPr>
          </w:p>
        </w:tc>
        <w:tc>
          <w:tcPr>
            <w:tcW w:w="2693" w:type="dxa"/>
          </w:tcPr>
          <w:p w14:paraId="06D70849" w14:textId="77777777" w:rsidR="00545382" w:rsidRPr="00B216BB" w:rsidRDefault="00545382" w:rsidP="00B216BB">
            <w:pPr>
              <w:rPr>
                <w:rFonts w:ascii="Calibri" w:hAnsi="Calibri" w:cs="Calibri"/>
                <w:sz w:val="20"/>
                <w:szCs w:val="20"/>
              </w:rPr>
            </w:pPr>
            <w:r w:rsidRPr="00B216BB">
              <w:rPr>
                <w:rFonts w:ascii="Calibri" w:hAnsi="Calibri" w:cs="Calibri"/>
                <w:sz w:val="20"/>
                <w:szCs w:val="20"/>
              </w:rPr>
              <w:t>Ikke på høring.</w:t>
            </w:r>
          </w:p>
          <w:p w14:paraId="70BBC5ED" w14:textId="0265822F" w:rsidR="00545382" w:rsidRPr="0075613C" w:rsidRDefault="00545382" w:rsidP="00B216BB">
            <w:pPr>
              <w:rPr>
                <w:rFonts w:ascii="Calibri" w:hAnsi="Calibri" w:cs="Calibri"/>
                <w:sz w:val="20"/>
                <w:szCs w:val="20"/>
              </w:rPr>
            </w:pPr>
            <w:r w:rsidRPr="00B216BB">
              <w:rPr>
                <w:rFonts w:ascii="Calibri" w:hAnsi="Calibri" w:cs="Calibri"/>
                <w:sz w:val="20"/>
                <w:szCs w:val="20"/>
              </w:rPr>
              <w:t>Innspill til TJN 2028</w:t>
            </w:r>
          </w:p>
        </w:tc>
      </w:tr>
      <w:tr w:rsidR="00545382" w:rsidRPr="0075613C" w14:paraId="637EAB65" w14:textId="77777777" w:rsidTr="00C86FE2">
        <w:tc>
          <w:tcPr>
            <w:tcW w:w="780" w:type="dxa"/>
          </w:tcPr>
          <w:p w14:paraId="70EEE6DA" w14:textId="0D023B45" w:rsidR="00545382" w:rsidRDefault="00545382" w:rsidP="00B216BB">
            <w:pPr>
              <w:rPr>
                <w:rFonts w:ascii="Calibri" w:hAnsi="Calibri" w:cs="Calibri"/>
                <w:sz w:val="20"/>
                <w:szCs w:val="20"/>
              </w:rPr>
            </w:pPr>
            <w:r>
              <w:rPr>
                <w:rFonts w:ascii="Calibri" w:hAnsi="Calibri" w:cs="Calibri"/>
                <w:sz w:val="20"/>
                <w:szCs w:val="20"/>
              </w:rPr>
              <w:t>22A</w:t>
            </w:r>
          </w:p>
        </w:tc>
        <w:tc>
          <w:tcPr>
            <w:tcW w:w="8004" w:type="dxa"/>
          </w:tcPr>
          <w:p w14:paraId="4117867A" w14:textId="77777777" w:rsidR="00545382" w:rsidRPr="0058320E" w:rsidRDefault="00545382" w:rsidP="00B216BB">
            <w:pPr>
              <w:rPr>
                <w:sz w:val="20"/>
                <w:szCs w:val="20"/>
              </w:rPr>
            </w:pPr>
            <w:r w:rsidRPr="0058320E">
              <w:rPr>
                <w:sz w:val="20"/>
                <w:szCs w:val="20"/>
              </w:rPr>
              <w:t>Ikke på høring:</w:t>
            </w:r>
          </w:p>
          <w:p w14:paraId="3E8EC884" w14:textId="77777777" w:rsidR="00545382" w:rsidRPr="0058320E" w:rsidRDefault="00545382" w:rsidP="00B216BB">
            <w:pPr>
              <w:rPr>
                <w:b/>
                <w:bCs/>
                <w:sz w:val="20"/>
                <w:szCs w:val="20"/>
              </w:rPr>
            </w:pPr>
          </w:p>
          <w:p w14:paraId="06AF53C3" w14:textId="77777777" w:rsidR="00545382" w:rsidRPr="0058320E" w:rsidRDefault="00545382" w:rsidP="00B216BB">
            <w:pPr>
              <w:rPr>
                <w:b/>
                <w:bCs/>
                <w:sz w:val="20"/>
                <w:szCs w:val="20"/>
              </w:rPr>
            </w:pPr>
            <w:r w:rsidRPr="0058320E">
              <w:rPr>
                <w:b/>
                <w:bCs/>
                <w:sz w:val="20"/>
                <w:szCs w:val="20"/>
              </w:rPr>
              <w:t>Forslag til endring når skjemaet skal revideres</w:t>
            </w:r>
            <w:r w:rsidRPr="0058320E">
              <w:rPr>
                <w:sz w:val="20"/>
                <w:szCs w:val="20"/>
              </w:rPr>
              <w:t>, ref. 7.12 «Innhenting av tillatelse» nr. 3:</w:t>
            </w:r>
          </w:p>
          <w:p w14:paraId="0F2D1139" w14:textId="77777777" w:rsidR="00545382" w:rsidRPr="0058320E" w:rsidRDefault="00545382" w:rsidP="00B216BB">
            <w:pPr>
              <w:rPr>
                <w:sz w:val="20"/>
                <w:szCs w:val="20"/>
              </w:rPr>
            </w:pPr>
            <w:r w:rsidRPr="0058320E">
              <w:rPr>
                <w:sz w:val="20"/>
                <w:szCs w:val="20"/>
              </w:rPr>
              <w:t>«</w:t>
            </w:r>
            <w:r w:rsidRPr="0058320E">
              <w:rPr>
                <w:i/>
                <w:iCs/>
                <w:sz w:val="20"/>
                <w:szCs w:val="20"/>
              </w:rPr>
              <w:t>Togleder</w:t>
            </w:r>
            <w:r w:rsidRPr="0058320E">
              <w:rPr>
                <w:sz w:val="20"/>
                <w:szCs w:val="20"/>
              </w:rPr>
              <w:t>» endres til «</w:t>
            </w:r>
            <w:r w:rsidRPr="0058320E">
              <w:rPr>
                <w:i/>
                <w:iCs/>
                <w:sz w:val="20"/>
                <w:szCs w:val="20"/>
              </w:rPr>
              <w:t>Togleder</w:t>
            </w:r>
            <w:r w:rsidRPr="0058320E">
              <w:rPr>
                <w:i/>
                <w:iCs/>
                <w:color w:val="EE0000"/>
                <w:sz w:val="20"/>
                <w:szCs w:val="20"/>
              </w:rPr>
              <w:t xml:space="preserve"> (signatur)</w:t>
            </w:r>
            <w:r w:rsidRPr="0058320E">
              <w:rPr>
                <w:sz w:val="20"/>
                <w:szCs w:val="20"/>
              </w:rPr>
              <w:t>».</w:t>
            </w:r>
          </w:p>
          <w:p w14:paraId="70A85F29" w14:textId="4EFA5FB8" w:rsidR="00545382" w:rsidRDefault="00545382" w:rsidP="00B216BB">
            <w:pPr>
              <w:rPr>
                <w:rFonts w:ascii="Calibri" w:hAnsi="Calibri" w:cs="Calibri"/>
                <w:sz w:val="20"/>
                <w:szCs w:val="20"/>
              </w:rPr>
            </w:pPr>
            <w:r w:rsidRPr="0058320E">
              <w:rPr>
                <w:sz w:val="20"/>
                <w:szCs w:val="20"/>
              </w:rPr>
              <w:t>«</w:t>
            </w:r>
            <w:r w:rsidRPr="0058320E">
              <w:rPr>
                <w:i/>
                <w:iCs/>
                <w:sz w:val="20"/>
                <w:szCs w:val="20"/>
              </w:rPr>
              <w:t>Togekspeditør</w:t>
            </w:r>
            <w:r w:rsidRPr="0058320E">
              <w:rPr>
                <w:sz w:val="20"/>
                <w:szCs w:val="20"/>
              </w:rPr>
              <w:t>» endres til «</w:t>
            </w:r>
            <w:r w:rsidRPr="0058320E">
              <w:rPr>
                <w:i/>
                <w:iCs/>
                <w:sz w:val="20"/>
                <w:szCs w:val="20"/>
              </w:rPr>
              <w:t xml:space="preserve">Togekspeditør </w:t>
            </w:r>
            <w:r w:rsidRPr="0058320E">
              <w:rPr>
                <w:i/>
                <w:iCs/>
                <w:color w:val="EE0000"/>
                <w:sz w:val="20"/>
                <w:szCs w:val="20"/>
              </w:rPr>
              <w:t>(signatur)</w:t>
            </w:r>
            <w:r w:rsidRPr="0058320E">
              <w:rPr>
                <w:sz w:val="20"/>
                <w:szCs w:val="20"/>
              </w:rPr>
              <w:t>».</w:t>
            </w:r>
          </w:p>
        </w:tc>
        <w:tc>
          <w:tcPr>
            <w:tcW w:w="2835" w:type="dxa"/>
          </w:tcPr>
          <w:p w14:paraId="0657985E" w14:textId="77777777" w:rsidR="00545382" w:rsidRPr="0075613C" w:rsidRDefault="00545382" w:rsidP="00B216BB">
            <w:pPr>
              <w:rPr>
                <w:rFonts w:ascii="Calibri" w:hAnsi="Calibri" w:cs="Calibri"/>
                <w:sz w:val="20"/>
                <w:szCs w:val="20"/>
              </w:rPr>
            </w:pPr>
          </w:p>
        </w:tc>
        <w:tc>
          <w:tcPr>
            <w:tcW w:w="2693" w:type="dxa"/>
          </w:tcPr>
          <w:p w14:paraId="1DB02A68" w14:textId="77777777" w:rsidR="00545382" w:rsidRPr="00B216BB" w:rsidRDefault="00545382" w:rsidP="00B216BB">
            <w:pPr>
              <w:rPr>
                <w:rFonts w:ascii="Calibri" w:hAnsi="Calibri" w:cs="Calibri"/>
                <w:sz w:val="20"/>
                <w:szCs w:val="20"/>
              </w:rPr>
            </w:pPr>
            <w:r w:rsidRPr="00B216BB">
              <w:rPr>
                <w:rFonts w:ascii="Calibri" w:hAnsi="Calibri" w:cs="Calibri"/>
                <w:sz w:val="20"/>
                <w:szCs w:val="20"/>
              </w:rPr>
              <w:t>Ikke på høring.</w:t>
            </w:r>
          </w:p>
          <w:p w14:paraId="697CF3FC" w14:textId="0A57A423" w:rsidR="00545382" w:rsidRPr="0075613C" w:rsidRDefault="00545382" w:rsidP="00B216BB">
            <w:pPr>
              <w:rPr>
                <w:rFonts w:ascii="Calibri" w:hAnsi="Calibri" w:cs="Calibri"/>
                <w:sz w:val="20"/>
                <w:szCs w:val="20"/>
              </w:rPr>
            </w:pPr>
            <w:r w:rsidRPr="00B216BB">
              <w:rPr>
                <w:rFonts w:ascii="Calibri" w:hAnsi="Calibri" w:cs="Calibri"/>
                <w:sz w:val="20"/>
                <w:szCs w:val="20"/>
              </w:rPr>
              <w:t>Innspill til TJN 2028</w:t>
            </w:r>
          </w:p>
        </w:tc>
      </w:tr>
      <w:tr w:rsidR="00545382" w:rsidRPr="0075613C" w14:paraId="23DF8C21" w14:textId="77777777" w:rsidTr="00C86FE2">
        <w:tc>
          <w:tcPr>
            <w:tcW w:w="780" w:type="dxa"/>
          </w:tcPr>
          <w:p w14:paraId="0A52BA94" w14:textId="364ADB03" w:rsidR="00545382" w:rsidRPr="0075613C" w:rsidRDefault="00545382" w:rsidP="00474C6C">
            <w:pPr>
              <w:rPr>
                <w:rFonts w:ascii="Calibri" w:hAnsi="Calibri" w:cs="Calibri"/>
                <w:sz w:val="20"/>
                <w:szCs w:val="20"/>
              </w:rPr>
            </w:pPr>
            <w:r>
              <w:rPr>
                <w:rFonts w:ascii="Calibri" w:hAnsi="Calibri" w:cs="Calibri"/>
                <w:sz w:val="20"/>
                <w:szCs w:val="20"/>
              </w:rPr>
              <w:lastRenderedPageBreak/>
              <w:t>22B</w:t>
            </w:r>
          </w:p>
        </w:tc>
        <w:tc>
          <w:tcPr>
            <w:tcW w:w="8004" w:type="dxa"/>
          </w:tcPr>
          <w:p w14:paraId="3694DFF4" w14:textId="7F587AE0" w:rsidR="00545382" w:rsidRPr="000711DF" w:rsidRDefault="00545382" w:rsidP="00474C6C">
            <w:pPr>
              <w:rPr>
                <w:rFonts w:ascii="Calibri" w:hAnsi="Calibri" w:cs="Calibri"/>
                <w:sz w:val="20"/>
                <w:szCs w:val="20"/>
              </w:rPr>
            </w:pPr>
            <w:r w:rsidRPr="000711DF">
              <w:rPr>
                <w:rFonts w:ascii="Calibri" w:hAnsi="Calibri" w:cs="Calibri"/>
                <w:sz w:val="20"/>
                <w:szCs w:val="20"/>
              </w:rPr>
              <w:t>Endringen støttes. Vi mener denne er såpass viktig at den bør gjøres gjeldende så raskt som mulig. </w:t>
            </w:r>
          </w:p>
        </w:tc>
        <w:tc>
          <w:tcPr>
            <w:tcW w:w="2835" w:type="dxa"/>
          </w:tcPr>
          <w:p w14:paraId="08606970" w14:textId="77777777" w:rsidR="00545382" w:rsidRPr="0075613C" w:rsidRDefault="00545382" w:rsidP="00474C6C">
            <w:pPr>
              <w:rPr>
                <w:rFonts w:ascii="Calibri" w:hAnsi="Calibri" w:cs="Calibri"/>
                <w:sz w:val="20"/>
                <w:szCs w:val="20"/>
              </w:rPr>
            </w:pPr>
          </w:p>
        </w:tc>
        <w:tc>
          <w:tcPr>
            <w:tcW w:w="2693" w:type="dxa"/>
          </w:tcPr>
          <w:p w14:paraId="75B9A056" w14:textId="4CA6B966"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343108E1" w14:textId="77777777" w:rsidTr="00C86FE2">
        <w:tc>
          <w:tcPr>
            <w:tcW w:w="780" w:type="dxa"/>
          </w:tcPr>
          <w:p w14:paraId="7B36E501" w14:textId="187341ED" w:rsidR="00545382" w:rsidRDefault="00545382" w:rsidP="00474C6C">
            <w:pPr>
              <w:rPr>
                <w:rFonts w:ascii="Calibri" w:hAnsi="Calibri" w:cs="Calibri"/>
                <w:sz w:val="20"/>
                <w:szCs w:val="20"/>
              </w:rPr>
            </w:pPr>
            <w:r w:rsidRPr="0075613C">
              <w:rPr>
                <w:rFonts w:ascii="Calibri" w:hAnsi="Calibri" w:cs="Calibri"/>
                <w:sz w:val="20"/>
                <w:szCs w:val="20"/>
              </w:rPr>
              <w:t>22B</w:t>
            </w:r>
          </w:p>
        </w:tc>
        <w:tc>
          <w:tcPr>
            <w:tcW w:w="8004" w:type="dxa"/>
          </w:tcPr>
          <w:p w14:paraId="7052900F" w14:textId="119C77C1" w:rsidR="00545382" w:rsidRPr="000711DF" w:rsidRDefault="00545382" w:rsidP="00474C6C">
            <w:pPr>
              <w:rPr>
                <w:rFonts w:ascii="Calibri" w:hAnsi="Calibri" w:cs="Calibri"/>
                <w:sz w:val="20"/>
                <w:szCs w:val="20"/>
              </w:rPr>
            </w:pPr>
            <w:r w:rsidRPr="0075613C">
              <w:rPr>
                <w:rFonts w:ascii="Calibri" w:hAnsi="Calibri" w:cs="Calibri"/>
                <w:sz w:val="20"/>
                <w:szCs w:val="20"/>
              </w:rPr>
              <w:t>God endring. Bør sendes ut på sirkulære. Unødvendig å vente helt til desember 2026 med en såpass enkel endring som utelukkende gjør ting enklere. </w:t>
            </w:r>
          </w:p>
        </w:tc>
        <w:tc>
          <w:tcPr>
            <w:tcW w:w="2835" w:type="dxa"/>
          </w:tcPr>
          <w:p w14:paraId="2A6D82C4" w14:textId="77777777" w:rsidR="00545382" w:rsidRPr="0075613C" w:rsidRDefault="00545382" w:rsidP="00474C6C">
            <w:pPr>
              <w:rPr>
                <w:rFonts w:ascii="Calibri" w:hAnsi="Calibri" w:cs="Calibri"/>
                <w:sz w:val="20"/>
                <w:szCs w:val="20"/>
              </w:rPr>
            </w:pPr>
          </w:p>
        </w:tc>
        <w:tc>
          <w:tcPr>
            <w:tcW w:w="2693" w:type="dxa"/>
          </w:tcPr>
          <w:p w14:paraId="463E61A9" w14:textId="68DD390D"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327A7BBB" w14:textId="77777777" w:rsidTr="00C86FE2">
        <w:tc>
          <w:tcPr>
            <w:tcW w:w="780" w:type="dxa"/>
          </w:tcPr>
          <w:p w14:paraId="1BC29944" w14:textId="56C48C6A" w:rsidR="00545382" w:rsidRPr="0075613C" w:rsidRDefault="00545382" w:rsidP="00474C6C">
            <w:pPr>
              <w:rPr>
                <w:rFonts w:ascii="Calibri" w:hAnsi="Calibri" w:cs="Calibri"/>
                <w:sz w:val="20"/>
                <w:szCs w:val="20"/>
              </w:rPr>
            </w:pPr>
            <w:r>
              <w:rPr>
                <w:rFonts w:ascii="Calibri" w:hAnsi="Calibri" w:cs="Calibri"/>
                <w:sz w:val="20"/>
                <w:szCs w:val="20"/>
              </w:rPr>
              <w:t>22B</w:t>
            </w:r>
          </w:p>
        </w:tc>
        <w:tc>
          <w:tcPr>
            <w:tcW w:w="8004" w:type="dxa"/>
          </w:tcPr>
          <w:p w14:paraId="3957476A" w14:textId="69625184" w:rsidR="00545382" w:rsidRPr="0075613C" w:rsidRDefault="00545382" w:rsidP="00474C6C">
            <w:pPr>
              <w:rPr>
                <w:rFonts w:ascii="Calibri" w:hAnsi="Calibri" w:cs="Calibri"/>
                <w:sz w:val="20"/>
                <w:szCs w:val="20"/>
              </w:rPr>
            </w:pPr>
            <w:r>
              <w:rPr>
                <w:rFonts w:ascii="Calibri" w:hAnsi="Calibri" w:cs="Calibri"/>
                <w:sz w:val="20"/>
                <w:szCs w:val="20"/>
              </w:rPr>
              <w:t xml:space="preserve">Ingen kommentarer. </w:t>
            </w:r>
          </w:p>
        </w:tc>
        <w:tc>
          <w:tcPr>
            <w:tcW w:w="2835" w:type="dxa"/>
          </w:tcPr>
          <w:p w14:paraId="645B76DC" w14:textId="77777777" w:rsidR="00545382" w:rsidRPr="0075613C" w:rsidRDefault="00545382" w:rsidP="00474C6C">
            <w:pPr>
              <w:rPr>
                <w:rFonts w:ascii="Calibri" w:hAnsi="Calibri" w:cs="Calibri"/>
                <w:sz w:val="20"/>
                <w:szCs w:val="20"/>
              </w:rPr>
            </w:pPr>
          </w:p>
        </w:tc>
        <w:tc>
          <w:tcPr>
            <w:tcW w:w="2693" w:type="dxa"/>
          </w:tcPr>
          <w:p w14:paraId="23EBCF75" w14:textId="57EEB51B"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1CD73104" w14:textId="77777777" w:rsidTr="00C86FE2">
        <w:tc>
          <w:tcPr>
            <w:tcW w:w="780" w:type="dxa"/>
          </w:tcPr>
          <w:p w14:paraId="522DFFE6" w14:textId="3B39464E" w:rsidR="00545382" w:rsidRDefault="00545382" w:rsidP="00474C6C">
            <w:pPr>
              <w:rPr>
                <w:rFonts w:ascii="Calibri" w:hAnsi="Calibri" w:cs="Calibri"/>
                <w:sz w:val="20"/>
                <w:szCs w:val="20"/>
              </w:rPr>
            </w:pPr>
            <w:r>
              <w:rPr>
                <w:rFonts w:ascii="Calibri" w:hAnsi="Calibri" w:cs="Calibri"/>
                <w:sz w:val="20"/>
                <w:szCs w:val="20"/>
              </w:rPr>
              <w:t>22C</w:t>
            </w:r>
          </w:p>
        </w:tc>
        <w:tc>
          <w:tcPr>
            <w:tcW w:w="8004" w:type="dxa"/>
          </w:tcPr>
          <w:p w14:paraId="50785AC8" w14:textId="72197910" w:rsidR="00545382" w:rsidRPr="000711DF" w:rsidRDefault="00545382" w:rsidP="00474C6C">
            <w:pPr>
              <w:rPr>
                <w:rFonts w:ascii="Calibri" w:hAnsi="Calibri" w:cs="Calibri"/>
                <w:sz w:val="20"/>
                <w:szCs w:val="20"/>
              </w:rPr>
            </w:pPr>
            <w:r w:rsidRPr="000711DF">
              <w:rPr>
                <w:rFonts w:ascii="Calibri" w:hAnsi="Calibri" w:cs="Calibri"/>
                <w:sz w:val="20"/>
                <w:szCs w:val="20"/>
              </w:rPr>
              <w:t>Endringen støttes. Vi mener denne er såpass viktig at den bør gjøres gjeldende så raskt som mulig. </w:t>
            </w:r>
          </w:p>
        </w:tc>
        <w:tc>
          <w:tcPr>
            <w:tcW w:w="2835" w:type="dxa"/>
          </w:tcPr>
          <w:p w14:paraId="343F92E2" w14:textId="77777777" w:rsidR="00545382" w:rsidRPr="0075613C" w:rsidRDefault="00545382" w:rsidP="00474C6C">
            <w:pPr>
              <w:rPr>
                <w:rFonts w:ascii="Calibri" w:hAnsi="Calibri" w:cs="Calibri"/>
                <w:sz w:val="20"/>
                <w:szCs w:val="20"/>
              </w:rPr>
            </w:pPr>
          </w:p>
        </w:tc>
        <w:tc>
          <w:tcPr>
            <w:tcW w:w="2693" w:type="dxa"/>
          </w:tcPr>
          <w:p w14:paraId="05F2B4FB" w14:textId="77777777" w:rsidR="00545382" w:rsidRPr="0075613C" w:rsidRDefault="00545382" w:rsidP="00474C6C">
            <w:pPr>
              <w:rPr>
                <w:rFonts w:ascii="Calibri" w:hAnsi="Calibri" w:cs="Calibri"/>
                <w:sz w:val="20"/>
                <w:szCs w:val="20"/>
              </w:rPr>
            </w:pPr>
          </w:p>
        </w:tc>
      </w:tr>
      <w:tr w:rsidR="00545382" w:rsidRPr="0075613C" w14:paraId="3CFE38A6" w14:textId="77777777" w:rsidTr="00C86FE2">
        <w:tc>
          <w:tcPr>
            <w:tcW w:w="780" w:type="dxa"/>
          </w:tcPr>
          <w:p w14:paraId="418546D0" w14:textId="38115136" w:rsidR="00545382" w:rsidRDefault="00545382" w:rsidP="00474C6C">
            <w:pPr>
              <w:rPr>
                <w:rFonts w:ascii="Calibri" w:hAnsi="Calibri" w:cs="Calibri"/>
                <w:sz w:val="20"/>
                <w:szCs w:val="20"/>
              </w:rPr>
            </w:pPr>
            <w:r w:rsidRPr="0075613C">
              <w:rPr>
                <w:rFonts w:ascii="Calibri" w:hAnsi="Calibri" w:cs="Calibri"/>
                <w:sz w:val="20"/>
                <w:szCs w:val="20"/>
              </w:rPr>
              <w:t>22C</w:t>
            </w:r>
          </w:p>
        </w:tc>
        <w:tc>
          <w:tcPr>
            <w:tcW w:w="8004" w:type="dxa"/>
          </w:tcPr>
          <w:p w14:paraId="4775E7C0" w14:textId="77777777" w:rsidR="00545382" w:rsidRPr="0075613C" w:rsidRDefault="00545382" w:rsidP="00474C6C">
            <w:pPr>
              <w:rPr>
                <w:rFonts w:ascii="Calibri" w:hAnsi="Calibri" w:cs="Calibri"/>
                <w:b/>
                <w:bCs/>
                <w:sz w:val="20"/>
                <w:szCs w:val="20"/>
              </w:rPr>
            </w:pPr>
            <w:r w:rsidRPr="0075613C">
              <w:rPr>
                <w:rFonts w:ascii="Calibri" w:hAnsi="Calibri" w:cs="Calibri"/>
                <w:b/>
                <w:bCs/>
                <w:sz w:val="20"/>
                <w:szCs w:val="20"/>
              </w:rPr>
              <w:t>Forslag til endring</w:t>
            </w:r>
            <w:r w:rsidRPr="0075613C">
              <w:rPr>
                <w:rFonts w:ascii="Calibri" w:hAnsi="Calibri" w:cs="Calibri"/>
                <w:sz w:val="20"/>
                <w:szCs w:val="20"/>
              </w:rPr>
              <w:t>, ref. 7.12 «Innhenting av tillatelse» nr. 3:</w:t>
            </w:r>
          </w:p>
          <w:p w14:paraId="11488533" w14:textId="77777777" w:rsidR="00545382" w:rsidRPr="0075613C" w:rsidRDefault="00545382" w:rsidP="00474C6C">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Togleder</w:t>
            </w:r>
            <w:r w:rsidRPr="0075613C">
              <w:rPr>
                <w:rFonts w:ascii="Calibri" w:hAnsi="Calibri" w:cs="Calibri"/>
                <w:sz w:val="20"/>
                <w:szCs w:val="20"/>
              </w:rPr>
              <w:t>» endres til «</w:t>
            </w:r>
            <w:r w:rsidRPr="0075613C">
              <w:rPr>
                <w:rFonts w:ascii="Calibri" w:hAnsi="Calibri" w:cs="Calibri"/>
                <w:i/>
                <w:iCs/>
                <w:sz w:val="20"/>
                <w:szCs w:val="20"/>
              </w:rPr>
              <w:t>Togleder</w:t>
            </w:r>
            <w:r w:rsidRPr="0075613C">
              <w:rPr>
                <w:rFonts w:ascii="Calibri" w:hAnsi="Calibri" w:cs="Calibri"/>
                <w:i/>
                <w:iCs/>
                <w:color w:val="EE0000"/>
                <w:sz w:val="20"/>
                <w:szCs w:val="20"/>
              </w:rPr>
              <w:t xml:space="preserve"> (signatur)</w:t>
            </w:r>
            <w:r w:rsidRPr="0075613C">
              <w:rPr>
                <w:rFonts w:ascii="Calibri" w:hAnsi="Calibri" w:cs="Calibri"/>
                <w:sz w:val="20"/>
                <w:szCs w:val="20"/>
              </w:rPr>
              <w:t>».</w:t>
            </w:r>
          </w:p>
          <w:p w14:paraId="7B99F163" w14:textId="262A9DD7" w:rsidR="00545382" w:rsidRPr="000711DF" w:rsidRDefault="00545382" w:rsidP="00474C6C">
            <w:pPr>
              <w:rPr>
                <w:rFonts w:ascii="Calibri" w:hAnsi="Calibri" w:cs="Calibri"/>
                <w:sz w:val="20"/>
                <w:szCs w:val="20"/>
              </w:rPr>
            </w:pPr>
            <w:r w:rsidRPr="0075613C">
              <w:rPr>
                <w:rFonts w:ascii="Calibri" w:hAnsi="Calibri" w:cs="Calibri"/>
                <w:sz w:val="20"/>
                <w:szCs w:val="20"/>
              </w:rPr>
              <w:t>«</w:t>
            </w:r>
            <w:r w:rsidRPr="0075613C">
              <w:rPr>
                <w:rFonts w:ascii="Calibri" w:hAnsi="Calibri" w:cs="Calibri"/>
                <w:i/>
                <w:iCs/>
                <w:sz w:val="20"/>
                <w:szCs w:val="20"/>
              </w:rPr>
              <w:t>Togekspeditør</w:t>
            </w:r>
            <w:r w:rsidRPr="0075613C">
              <w:rPr>
                <w:rFonts w:ascii="Calibri" w:hAnsi="Calibri" w:cs="Calibri"/>
                <w:sz w:val="20"/>
                <w:szCs w:val="20"/>
              </w:rPr>
              <w:t>» endres til «</w:t>
            </w:r>
            <w:r w:rsidRPr="0075613C">
              <w:rPr>
                <w:rFonts w:ascii="Calibri" w:hAnsi="Calibri" w:cs="Calibri"/>
                <w:i/>
                <w:iCs/>
                <w:sz w:val="20"/>
                <w:szCs w:val="20"/>
              </w:rPr>
              <w:t xml:space="preserve">Togekspeditør </w:t>
            </w:r>
            <w:r w:rsidRPr="0075613C">
              <w:rPr>
                <w:rFonts w:ascii="Calibri" w:hAnsi="Calibri" w:cs="Calibri"/>
                <w:i/>
                <w:iCs/>
                <w:color w:val="EE0000"/>
                <w:sz w:val="20"/>
                <w:szCs w:val="20"/>
              </w:rPr>
              <w:t>(signatur)</w:t>
            </w:r>
            <w:r w:rsidRPr="0075613C">
              <w:rPr>
                <w:rFonts w:ascii="Calibri" w:hAnsi="Calibri" w:cs="Calibri"/>
                <w:sz w:val="20"/>
                <w:szCs w:val="20"/>
              </w:rPr>
              <w:t>».</w:t>
            </w:r>
          </w:p>
        </w:tc>
        <w:tc>
          <w:tcPr>
            <w:tcW w:w="2835" w:type="dxa"/>
          </w:tcPr>
          <w:p w14:paraId="5BCE5B86" w14:textId="77777777" w:rsidR="00545382" w:rsidRPr="0075613C" w:rsidRDefault="00545382" w:rsidP="00474C6C">
            <w:pPr>
              <w:rPr>
                <w:rFonts w:ascii="Calibri" w:hAnsi="Calibri" w:cs="Calibri"/>
                <w:sz w:val="20"/>
                <w:szCs w:val="20"/>
              </w:rPr>
            </w:pPr>
          </w:p>
        </w:tc>
        <w:tc>
          <w:tcPr>
            <w:tcW w:w="2693" w:type="dxa"/>
          </w:tcPr>
          <w:p w14:paraId="62A9C6A9"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2BA69843" w14:textId="77777777" w:rsidR="00545382" w:rsidRDefault="00545382" w:rsidP="00474C6C">
            <w:pPr>
              <w:rPr>
                <w:rFonts w:ascii="Calibri" w:hAnsi="Calibri" w:cs="Calibri"/>
                <w:sz w:val="20"/>
                <w:szCs w:val="20"/>
                <w:lang w:val="nn-NO"/>
              </w:rPr>
            </w:pPr>
          </w:p>
          <w:p w14:paraId="169A0790" w14:textId="3A986A6E" w:rsidR="00545382" w:rsidRPr="000C75DC" w:rsidRDefault="00545382" w:rsidP="00474C6C">
            <w:pPr>
              <w:rPr>
                <w:rFonts w:ascii="Calibri" w:hAnsi="Calibri" w:cs="Calibri"/>
                <w:sz w:val="20"/>
                <w:szCs w:val="20"/>
                <w:lang w:val="nn-NO"/>
              </w:rPr>
            </w:pPr>
            <w:r w:rsidRPr="000C75DC">
              <w:rPr>
                <w:rFonts w:ascii="Calibri" w:hAnsi="Calibri" w:cs="Calibri"/>
                <w:sz w:val="20"/>
                <w:szCs w:val="20"/>
                <w:lang w:val="nn-NO"/>
              </w:rPr>
              <w:t>Forslag til pkt. 7.12 nr. 3 e</w:t>
            </w:r>
            <w:r>
              <w:rPr>
                <w:rFonts w:ascii="Calibri" w:hAnsi="Calibri" w:cs="Calibri"/>
                <w:sz w:val="20"/>
                <w:szCs w:val="20"/>
                <w:lang w:val="nn-NO"/>
              </w:rPr>
              <w:t xml:space="preserve">r </w:t>
            </w:r>
            <w:proofErr w:type="spellStart"/>
            <w:r>
              <w:rPr>
                <w:rFonts w:ascii="Calibri" w:hAnsi="Calibri" w:cs="Calibri"/>
                <w:sz w:val="20"/>
                <w:szCs w:val="20"/>
                <w:lang w:val="nn-NO"/>
              </w:rPr>
              <w:t>innspill</w:t>
            </w:r>
            <w:proofErr w:type="spellEnd"/>
            <w:r>
              <w:rPr>
                <w:rFonts w:ascii="Calibri" w:hAnsi="Calibri" w:cs="Calibri"/>
                <w:sz w:val="20"/>
                <w:szCs w:val="20"/>
                <w:lang w:val="nn-NO"/>
              </w:rPr>
              <w:t xml:space="preserve"> til TJN 2028. </w:t>
            </w:r>
          </w:p>
        </w:tc>
      </w:tr>
      <w:tr w:rsidR="00545382" w:rsidRPr="0075613C" w14:paraId="5018D544" w14:textId="77777777" w:rsidTr="00C86FE2">
        <w:tc>
          <w:tcPr>
            <w:tcW w:w="780" w:type="dxa"/>
          </w:tcPr>
          <w:p w14:paraId="78AAFA33" w14:textId="5671DD3A" w:rsidR="00545382" w:rsidRPr="0075613C" w:rsidRDefault="00545382" w:rsidP="00474C6C">
            <w:pPr>
              <w:rPr>
                <w:rFonts w:ascii="Calibri" w:hAnsi="Calibri" w:cs="Calibri"/>
                <w:sz w:val="20"/>
                <w:szCs w:val="20"/>
              </w:rPr>
            </w:pPr>
            <w:r w:rsidRPr="0075613C">
              <w:rPr>
                <w:rFonts w:ascii="Calibri" w:hAnsi="Calibri" w:cs="Calibri"/>
                <w:sz w:val="20"/>
                <w:szCs w:val="20"/>
              </w:rPr>
              <w:t>22C</w:t>
            </w:r>
          </w:p>
        </w:tc>
        <w:tc>
          <w:tcPr>
            <w:tcW w:w="8004" w:type="dxa"/>
          </w:tcPr>
          <w:p w14:paraId="4697CA45" w14:textId="4C67BF67" w:rsidR="00545382" w:rsidRPr="0075613C" w:rsidRDefault="00545382" w:rsidP="00474C6C">
            <w:pPr>
              <w:rPr>
                <w:rFonts w:ascii="Calibri" w:hAnsi="Calibri" w:cs="Calibri"/>
                <w:b/>
                <w:bCs/>
                <w:sz w:val="20"/>
                <w:szCs w:val="20"/>
              </w:rPr>
            </w:pPr>
            <w:r w:rsidRPr="0075613C">
              <w:rPr>
                <w:rFonts w:ascii="Calibri" w:hAnsi="Calibri" w:cs="Calibri"/>
                <w:sz w:val="20"/>
                <w:szCs w:val="20"/>
              </w:rPr>
              <w:t>God endring. Bør sendes ut på sirkulære. Unødvendig å vente helt til desember 2026 med en såpass enkel endring som utelukkende gjør ting enklere. </w:t>
            </w:r>
          </w:p>
        </w:tc>
        <w:tc>
          <w:tcPr>
            <w:tcW w:w="2835" w:type="dxa"/>
          </w:tcPr>
          <w:p w14:paraId="4837911B" w14:textId="77777777" w:rsidR="00545382" w:rsidRPr="0075613C" w:rsidRDefault="00545382" w:rsidP="00474C6C">
            <w:pPr>
              <w:rPr>
                <w:rFonts w:ascii="Calibri" w:hAnsi="Calibri" w:cs="Calibri"/>
                <w:sz w:val="20"/>
                <w:szCs w:val="20"/>
              </w:rPr>
            </w:pPr>
          </w:p>
        </w:tc>
        <w:tc>
          <w:tcPr>
            <w:tcW w:w="2693" w:type="dxa"/>
          </w:tcPr>
          <w:p w14:paraId="16C6A30F" w14:textId="66837B12"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5DBF5E36" w14:textId="77777777" w:rsidTr="00C86FE2">
        <w:tc>
          <w:tcPr>
            <w:tcW w:w="780" w:type="dxa"/>
          </w:tcPr>
          <w:p w14:paraId="17DBA048" w14:textId="4E85EBCE" w:rsidR="00545382" w:rsidRPr="0075613C" w:rsidRDefault="00545382" w:rsidP="00A56273">
            <w:pPr>
              <w:rPr>
                <w:rFonts w:ascii="Calibri" w:hAnsi="Calibri" w:cs="Calibri"/>
                <w:sz w:val="20"/>
                <w:szCs w:val="20"/>
              </w:rPr>
            </w:pPr>
            <w:r>
              <w:rPr>
                <w:rFonts w:ascii="Calibri" w:hAnsi="Calibri" w:cs="Calibri"/>
                <w:sz w:val="20"/>
                <w:szCs w:val="20"/>
              </w:rPr>
              <w:t>22C</w:t>
            </w:r>
          </w:p>
        </w:tc>
        <w:tc>
          <w:tcPr>
            <w:tcW w:w="8004" w:type="dxa"/>
          </w:tcPr>
          <w:p w14:paraId="52D78FB1" w14:textId="77777777" w:rsidR="00545382" w:rsidRPr="00227127" w:rsidRDefault="00545382" w:rsidP="00A56273">
            <w:pPr>
              <w:spacing w:line="278" w:lineRule="auto"/>
              <w:rPr>
                <w:rFonts w:ascii="Calibri" w:eastAsia="Aptos" w:hAnsi="Calibri" w:cs="Calibri"/>
                <w:b/>
                <w:bCs/>
                <w:sz w:val="20"/>
                <w:szCs w:val="20"/>
              </w:rPr>
            </w:pPr>
            <w:r w:rsidRPr="00227127">
              <w:rPr>
                <w:rFonts w:ascii="Calibri" w:eastAsia="Aptos" w:hAnsi="Calibri" w:cs="Calibri"/>
                <w:b/>
                <w:bCs/>
                <w:sz w:val="20"/>
                <w:szCs w:val="20"/>
              </w:rPr>
              <w:t>Forslag til endring</w:t>
            </w:r>
            <w:r w:rsidRPr="00227127">
              <w:rPr>
                <w:rFonts w:ascii="Calibri" w:eastAsia="Aptos" w:hAnsi="Calibri" w:cs="Calibri"/>
                <w:sz w:val="20"/>
                <w:szCs w:val="20"/>
              </w:rPr>
              <w:t>, ref. 7.12 «Innhenting av tillatelse» nr. 3:</w:t>
            </w:r>
          </w:p>
          <w:p w14:paraId="32B04C66" w14:textId="77777777" w:rsidR="00545382" w:rsidRPr="00227127" w:rsidRDefault="00545382" w:rsidP="00A56273">
            <w:pPr>
              <w:spacing w:line="278" w:lineRule="auto"/>
              <w:rPr>
                <w:rFonts w:ascii="Calibri" w:eastAsia="Aptos" w:hAnsi="Calibri" w:cs="Calibri"/>
                <w:sz w:val="20"/>
                <w:szCs w:val="20"/>
              </w:rPr>
            </w:pPr>
            <w:r w:rsidRPr="00227127">
              <w:rPr>
                <w:rFonts w:ascii="Calibri" w:eastAsia="Aptos" w:hAnsi="Calibri" w:cs="Calibri"/>
                <w:sz w:val="20"/>
                <w:szCs w:val="20"/>
              </w:rPr>
              <w:t>«</w:t>
            </w:r>
            <w:r w:rsidRPr="00227127">
              <w:rPr>
                <w:rFonts w:ascii="Calibri" w:eastAsia="Aptos" w:hAnsi="Calibri" w:cs="Calibri"/>
                <w:i/>
                <w:iCs/>
                <w:sz w:val="20"/>
                <w:szCs w:val="20"/>
              </w:rPr>
              <w:t>Togleder</w:t>
            </w:r>
            <w:r w:rsidRPr="00227127">
              <w:rPr>
                <w:rFonts w:ascii="Calibri" w:eastAsia="Aptos" w:hAnsi="Calibri" w:cs="Calibri"/>
                <w:sz w:val="20"/>
                <w:szCs w:val="20"/>
              </w:rPr>
              <w:t>» endres til «</w:t>
            </w:r>
            <w:r w:rsidRPr="00227127">
              <w:rPr>
                <w:rFonts w:ascii="Calibri" w:eastAsia="Aptos" w:hAnsi="Calibri" w:cs="Calibri"/>
                <w:i/>
                <w:iCs/>
                <w:sz w:val="20"/>
                <w:szCs w:val="20"/>
              </w:rPr>
              <w:t>Togleder</w:t>
            </w:r>
            <w:r w:rsidRPr="00227127">
              <w:rPr>
                <w:rFonts w:ascii="Calibri" w:eastAsia="Aptos" w:hAnsi="Calibri" w:cs="Calibri"/>
                <w:i/>
                <w:iCs/>
                <w:color w:val="EE0000"/>
                <w:sz w:val="20"/>
                <w:szCs w:val="20"/>
              </w:rPr>
              <w:t xml:space="preserve"> (signatur)</w:t>
            </w:r>
            <w:r w:rsidRPr="00227127">
              <w:rPr>
                <w:rFonts w:ascii="Calibri" w:eastAsia="Aptos" w:hAnsi="Calibri" w:cs="Calibri"/>
                <w:sz w:val="20"/>
                <w:szCs w:val="20"/>
              </w:rPr>
              <w:t>».</w:t>
            </w:r>
          </w:p>
          <w:p w14:paraId="15B6D4F0" w14:textId="306FC065" w:rsidR="00545382" w:rsidRPr="0075613C" w:rsidRDefault="00545382" w:rsidP="00A56273">
            <w:pPr>
              <w:rPr>
                <w:rFonts w:ascii="Calibri" w:hAnsi="Calibri" w:cs="Calibri"/>
                <w:sz w:val="20"/>
                <w:szCs w:val="20"/>
              </w:rPr>
            </w:pPr>
            <w:r w:rsidRPr="00227127">
              <w:rPr>
                <w:rFonts w:ascii="Calibri" w:eastAsia="Aptos" w:hAnsi="Calibri" w:cs="Calibri"/>
                <w:sz w:val="20"/>
                <w:szCs w:val="20"/>
              </w:rPr>
              <w:t>«</w:t>
            </w:r>
            <w:r w:rsidRPr="00227127">
              <w:rPr>
                <w:rFonts w:ascii="Calibri" w:eastAsia="Aptos" w:hAnsi="Calibri" w:cs="Calibri"/>
                <w:i/>
                <w:iCs/>
                <w:sz w:val="20"/>
                <w:szCs w:val="20"/>
              </w:rPr>
              <w:t>Togekspeditør</w:t>
            </w:r>
            <w:r w:rsidRPr="00227127">
              <w:rPr>
                <w:rFonts w:ascii="Calibri" w:eastAsia="Aptos" w:hAnsi="Calibri" w:cs="Calibri"/>
                <w:sz w:val="20"/>
                <w:szCs w:val="20"/>
              </w:rPr>
              <w:t>» endres til «</w:t>
            </w:r>
            <w:r w:rsidRPr="00227127">
              <w:rPr>
                <w:rFonts w:ascii="Calibri" w:eastAsia="Aptos" w:hAnsi="Calibri" w:cs="Calibri"/>
                <w:i/>
                <w:iCs/>
                <w:sz w:val="20"/>
                <w:szCs w:val="20"/>
              </w:rPr>
              <w:t xml:space="preserve">Togekspeditør </w:t>
            </w:r>
            <w:r w:rsidRPr="00227127">
              <w:rPr>
                <w:rFonts w:ascii="Calibri" w:eastAsia="Aptos" w:hAnsi="Calibri" w:cs="Calibri"/>
                <w:i/>
                <w:iCs/>
                <w:color w:val="EE0000"/>
                <w:sz w:val="20"/>
                <w:szCs w:val="20"/>
              </w:rPr>
              <w:t>(signatur)</w:t>
            </w:r>
            <w:r w:rsidRPr="00227127">
              <w:rPr>
                <w:rFonts w:ascii="Calibri" w:eastAsia="Aptos" w:hAnsi="Calibri" w:cs="Calibri"/>
                <w:sz w:val="20"/>
                <w:szCs w:val="20"/>
              </w:rPr>
              <w:t>».</w:t>
            </w:r>
          </w:p>
        </w:tc>
        <w:tc>
          <w:tcPr>
            <w:tcW w:w="2835" w:type="dxa"/>
          </w:tcPr>
          <w:p w14:paraId="2213A646" w14:textId="77777777" w:rsidR="00545382" w:rsidRPr="0075613C" w:rsidRDefault="00545382" w:rsidP="00A56273">
            <w:pPr>
              <w:rPr>
                <w:rFonts w:ascii="Calibri" w:hAnsi="Calibri" w:cs="Calibri"/>
                <w:sz w:val="20"/>
                <w:szCs w:val="20"/>
              </w:rPr>
            </w:pPr>
          </w:p>
        </w:tc>
        <w:tc>
          <w:tcPr>
            <w:tcW w:w="2693" w:type="dxa"/>
          </w:tcPr>
          <w:p w14:paraId="47C03607" w14:textId="77777777" w:rsidR="00545382" w:rsidRDefault="00545382" w:rsidP="00A56273">
            <w:pPr>
              <w:rPr>
                <w:rFonts w:ascii="Calibri" w:hAnsi="Calibri" w:cs="Calibri"/>
                <w:sz w:val="20"/>
                <w:szCs w:val="20"/>
              </w:rPr>
            </w:pPr>
            <w:r>
              <w:rPr>
                <w:rFonts w:ascii="Calibri" w:hAnsi="Calibri" w:cs="Calibri"/>
                <w:sz w:val="20"/>
                <w:szCs w:val="20"/>
              </w:rPr>
              <w:t>Tas ikke til følge.</w:t>
            </w:r>
          </w:p>
          <w:p w14:paraId="33E5886E" w14:textId="77777777" w:rsidR="00545382" w:rsidRPr="00A56273" w:rsidRDefault="00545382" w:rsidP="00A56273">
            <w:pPr>
              <w:rPr>
                <w:rFonts w:ascii="Calibri" w:hAnsi="Calibri" w:cs="Calibri"/>
                <w:sz w:val="20"/>
                <w:szCs w:val="20"/>
              </w:rPr>
            </w:pPr>
          </w:p>
          <w:p w14:paraId="66DE8FE9" w14:textId="07AFAE4B" w:rsidR="00545382" w:rsidRPr="0075613C" w:rsidRDefault="00545382" w:rsidP="00A56273">
            <w:pPr>
              <w:rPr>
                <w:rFonts w:ascii="Calibri" w:hAnsi="Calibri" w:cs="Calibri"/>
                <w:sz w:val="20"/>
                <w:szCs w:val="20"/>
              </w:rPr>
            </w:pPr>
            <w:r w:rsidRPr="00A56273">
              <w:rPr>
                <w:rFonts w:ascii="Calibri" w:hAnsi="Calibri" w:cs="Calibri"/>
                <w:sz w:val="20"/>
                <w:szCs w:val="20"/>
              </w:rPr>
              <w:t xml:space="preserve">Forslag til pkt. 7.12 nr. 3 er innspill til TJN 2028. </w:t>
            </w:r>
          </w:p>
        </w:tc>
      </w:tr>
      <w:tr w:rsidR="00545382" w:rsidRPr="0075613C" w14:paraId="340B9AA7" w14:textId="77777777" w:rsidTr="00C86FE2">
        <w:tc>
          <w:tcPr>
            <w:tcW w:w="780" w:type="dxa"/>
          </w:tcPr>
          <w:p w14:paraId="38D31945" w14:textId="7F8CD841" w:rsidR="00545382" w:rsidRPr="0075613C" w:rsidRDefault="00545382" w:rsidP="00474C6C">
            <w:pPr>
              <w:rPr>
                <w:rFonts w:ascii="Calibri" w:hAnsi="Calibri" w:cs="Calibri"/>
                <w:sz w:val="20"/>
                <w:szCs w:val="20"/>
              </w:rPr>
            </w:pPr>
            <w:r>
              <w:rPr>
                <w:rFonts w:ascii="Calibri" w:hAnsi="Calibri" w:cs="Calibri"/>
                <w:sz w:val="20"/>
                <w:szCs w:val="20"/>
              </w:rPr>
              <w:t>23A</w:t>
            </w:r>
          </w:p>
        </w:tc>
        <w:tc>
          <w:tcPr>
            <w:tcW w:w="8004" w:type="dxa"/>
          </w:tcPr>
          <w:p w14:paraId="5804EC64" w14:textId="0E48E3C9" w:rsidR="00545382" w:rsidRPr="003B2D2B" w:rsidRDefault="00545382" w:rsidP="00474C6C">
            <w:pPr>
              <w:rPr>
                <w:rFonts w:ascii="Calibri" w:hAnsi="Calibri" w:cs="Calibri"/>
                <w:sz w:val="20"/>
                <w:szCs w:val="20"/>
              </w:rPr>
            </w:pPr>
            <w:r w:rsidRPr="003B2D2B">
              <w:rPr>
                <w:rFonts w:ascii="Calibri" w:hAnsi="Calibri" w:cs="Calibri"/>
                <w:sz w:val="20"/>
                <w:szCs w:val="20"/>
              </w:rPr>
              <w:t>må rettes opp slik at hele ordet «evakuering» kommer på samme linje (ikke «g» for seg selv) </w:t>
            </w:r>
          </w:p>
        </w:tc>
        <w:tc>
          <w:tcPr>
            <w:tcW w:w="2835" w:type="dxa"/>
          </w:tcPr>
          <w:p w14:paraId="4FED8C2D" w14:textId="0C5491EA" w:rsidR="00545382" w:rsidRPr="0075613C" w:rsidRDefault="00545382" w:rsidP="00474C6C">
            <w:pPr>
              <w:rPr>
                <w:rFonts w:ascii="Calibri" w:hAnsi="Calibri" w:cs="Calibri"/>
                <w:sz w:val="20"/>
                <w:szCs w:val="20"/>
              </w:rPr>
            </w:pPr>
            <w:r>
              <w:rPr>
                <w:rFonts w:ascii="Calibri" w:hAnsi="Calibri" w:cs="Calibri"/>
                <w:sz w:val="20"/>
                <w:szCs w:val="20"/>
              </w:rPr>
              <w:t>Formatering i nettleser, vises riktig i app</w:t>
            </w:r>
          </w:p>
        </w:tc>
        <w:tc>
          <w:tcPr>
            <w:tcW w:w="2693" w:type="dxa"/>
          </w:tcPr>
          <w:p w14:paraId="67276EA4" w14:textId="2EB3196E"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71A55907" w14:textId="77777777" w:rsidTr="00C86FE2">
        <w:tc>
          <w:tcPr>
            <w:tcW w:w="780" w:type="dxa"/>
          </w:tcPr>
          <w:p w14:paraId="3E7175CF" w14:textId="289CF54F" w:rsidR="00545382" w:rsidRDefault="00545382" w:rsidP="00474C6C">
            <w:pPr>
              <w:rPr>
                <w:rFonts w:ascii="Calibri" w:hAnsi="Calibri" w:cs="Calibri"/>
                <w:sz w:val="20"/>
                <w:szCs w:val="20"/>
              </w:rPr>
            </w:pPr>
            <w:r>
              <w:rPr>
                <w:rFonts w:ascii="Calibri" w:hAnsi="Calibri" w:cs="Calibri"/>
                <w:sz w:val="20"/>
                <w:szCs w:val="20"/>
              </w:rPr>
              <w:t>23A</w:t>
            </w:r>
          </w:p>
        </w:tc>
        <w:tc>
          <w:tcPr>
            <w:tcW w:w="8004" w:type="dxa"/>
          </w:tcPr>
          <w:p w14:paraId="0E3548D8" w14:textId="478EB3C6" w:rsidR="00545382" w:rsidRPr="003B2D2B" w:rsidRDefault="00545382" w:rsidP="00474C6C">
            <w:pPr>
              <w:rPr>
                <w:rFonts w:ascii="Calibri" w:hAnsi="Calibri" w:cs="Calibri"/>
                <w:sz w:val="20"/>
                <w:szCs w:val="20"/>
              </w:rPr>
            </w:pPr>
            <w:r>
              <w:rPr>
                <w:rFonts w:ascii="Calibri" w:hAnsi="Calibri" w:cs="Calibri"/>
                <w:sz w:val="20"/>
                <w:szCs w:val="20"/>
              </w:rPr>
              <w:t>Ingen kommentar.</w:t>
            </w:r>
          </w:p>
        </w:tc>
        <w:tc>
          <w:tcPr>
            <w:tcW w:w="2835" w:type="dxa"/>
          </w:tcPr>
          <w:p w14:paraId="2D382C89" w14:textId="77777777" w:rsidR="00545382" w:rsidRPr="0075613C" w:rsidRDefault="00545382" w:rsidP="00474C6C">
            <w:pPr>
              <w:rPr>
                <w:rFonts w:ascii="Calibri" w:hAnsi="Calibri" w:cs="Calibri"/>
                <w:sz w:val="20"/>
                <w:szCs w:val="20"/>
              </w:rPr>
            </w:pPr>
          </w:p>
        </w:tc>
        <w:tc>
          <w:tcPr>
            <w:tcW w:w="2693" w:type="dxa"/>
          </w:tcPr>
          <w:p w14:paraId="5F1141BC" w14:textId="2E9B6A8F"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0A8324E4" w14:textId="77777777" w:rsidTr="00C86FE2">
        <w:tc>
          <w:tcPr>
            <w:tcW w:w="780" w:type="dxa"/>
          </w:tcPr>
          <w:p w14:paraId="119AA223" w14:textId="5CA4C036" w:rsidR="00545382" w:rsidRDefault="00545382" w:rsidP="00474C6C">
            <w:pPr>
              <w:rPr>
                <w:rFonts w:ascii="Calibri" w:hAnsi="Calibri" w:cs="Calibri"/>
                <w:sz w:val="20"/>
                <w:szCs w:val="20"/>
              </w:rPr>
            </w:pPr>
            <w:r>
              <w:rPr>
                <w:rFonts w:ascii="Calibri" w:hAnsi="Calibri" w:cs="Calibri"/>
                <w:sz w:val="20"/>
                <w:szCs w:val="20"/>
              </w:rPr>
              <w:t>23A</w:t>
            </w:r>
          </w:p>
        </w:tc>
        <w:tc>
          <w:tcPr>
            <w:tcW w:w="8004" w:type="dxa"/>
          </w:tcPr>
          <w:p w14:paraId="7BC34DAD" w14:textId="0386613F" w:rsidR="00545382" w:rsidRDefault="00545382" w:rsidP="00474C6C">
            <w:pPr>
              <w:rPr>
                <w:rFonts w:ascii="Calibri" w:hAnsi="Calibri" w:cs="Calibri"/>
                <w:sz w:val="20"/>
                <w:szCs w:val="20"/>
              </w:rPr>
            </w:pPr>
            <w:r>
              <w:rPr>
                <w:rFonts w:ascii="Calibri" w:hAnsi="Calibri" w:cs="Calibri"/>
                <w:sz w:val="20"/>
                <w:szCs w:val="20"/>
              </w:rPr>
              <w:t>Flytoget er enige i foreslåtte endring.</w:t>
            </w:r>
          </w:p>
        </w:tc>
        <w:tc>
          <w:tcPr>
            <w:tcW w:w="2835" w:type="dxa"/>
          </w:tcPr>
          <w:p w14:paraId="0E87EF58" w14:textId="77777777" w:rsidR="00545382" w:rsidRPr="0075613C" w:rsidRDefault="00545382" w:rsidP="00474C6C">
            <w:pPr>
              <w:rPr>
                <w:rFonts w:ascii="Calibri" w:hAnsi="Calibri" w:cs="Calibri"/>
                <w:sz w:val="20"/>
                <w:szCs w:val="20"/>
              </w:rPr>
            </w:pPr>
          </w:p>
        </w:tc>
        <w:tc>
          <w:tcPr>
            <w:tcW w:w="2693" w:type="dxa"/>
          </w:tcPr>
          <w:p w14:paraId="0FF5C270" w14:textId="193C1C3F"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t>t.e</w:t>
            </w:r>
            <w:proofErr w:type="spellEnd"/>
            <w:proofErr w:type="gramEnd"/>
          </w:p>
        </w:tc>
      </w:tr>
      <w:tr w:rsidR="00545382" w:rsidRPr="0075613C" w14:paraId="2EDB5B22" w14:textId="77777777" w:rsidTr="00C86FE2">
        <w:tc>
          <w:tcPr>
            <w:tcW w:w="780" w:type="dxa"/>
          </w:tcPr>
          <w:p w14:paraId="220BB3EE" w14:textId="3CC3DC89" w:rsidR="00545382" w:rsidRDefault="00545382" w:rsidP="00474C6C">
            <w:pPr>
              <w:rPr>
                <w:rFonts w:ascii="Calibri" w:hAnsi="Calibri" w:cs="Calibri"/>
                <w:sz w:val="20"/>
                <w:szCs w:val="20"/>
              </w:rPr>
            </w:pPr>
            <w:r>
              <w:rPr>
                <w:rFonts w:ascii="Calibri" w:hAnsi="Calibri" w:cs="Calibri"/>
                <w:sz w:val="20"/>
                <w:szCs w:val="20"/>
              </w:rPr>
              <w:t>23A</w:t>
            </w:r>
          </w:p>
        </w:tc>
        <w:tc>
          <w:tcPr>
            <w:tcW w:w="8004" w:type="dxa"/>
          </w:tcPr>
          <w:p w14:paraId="76D10828" w14:textId="77777777" w:rsidR="00545382" w:rsidRPr="000711DF" w:rsidRDefault="00545382" w:rsidP="00474C6C">
            <w:pPr>
              <w:rPr>
                <w:rFonts w:ascii="Calibri" w:hAnsi="Calibri" w:cs="Calibri"/>
                <w:sz w:val="20"/>
                <w:szCs w:val="20"/>
              </w:rPr>
            </w:pPr>
            <w:r w:rsidRPr="000711DF">
              <w:rPr>
                <w:rFonts w:ascii="Calibri" w:hAnsi="Calibri" w:cs="Calibri"/>
                <w:sz w:val="20"/>
                <w:szCs w:val="20"/>
              </w:rPr>
              <w:t>I tillegg til spor som skal sperres bør det også angis en eventuell strekning som skal sperres. </w:t>
            </w:r>
          </w:p>
          <w:p w14:paraId="4C32E9CE" w14:textId="77777777" w:rsidR="00545382" w:rsidRPr="000711DF" w:rsidRDefault="00545382" w:rsidP="00474C6C">
            <w:pPr>
              <w:rPr>
                <w:rFonts w:ascii="Calibri" w:hAnsi="Calibri" w:cs="Calibri"/>
                <w:sz w:val="20"/>
                <w:szCs w:val="20"/>
              </w:rPr>
            </w:pPr>
            <w:r w:rsidRPr="000711DF">
              <w:rPr>
                <w:rFonts w:ascii="Calibri" w:hAnsi="Calibri" w:cs="Calibri"/>
                <w:sz w:val="20"/>
                <w:szCs w:val="20"/>
              </w:rPr>
              <w:t> </w:t>
            </w:r>
          </w:p>
          <w:p w14:paraId="26097C10" w14:textId="792B9FE8" w:rsidR="00545382" w:rsidRDefault="00545382" w:rsidP="00474C6C">
            <w:pPr>
              <w:rPr>
                <w:rFonts w:ascii="Calibri" w:hAnsi="Calibri" w:cs="Calibri"/>
                <w:sz w:val="20"/>
                <w:szCs w:val="20"/>
              </w:rPr>
            </w:pPr>
            <w:r w:rsidRPr="000711DF">
              <w:rPr>
                <w:rFonts w:ascii="Calibri" w:hAnsi="Calibri" w:cs="Calibri"/>
                <w:sz w:val="20"/>
                <w:szCs w:val="20"/>
              </w:rPr>
              <w:t>Det kunne med fordel vært felt for notering av tillatelse. </w:t>
            </w:r>
          </w:p>
        </w:tc>
        <w:tc>
          <w:tcPr>
            <w:tcW w:w="2835" w:type="dxa"/>
          </w:tcPr>
          <w:p w14:paraId="54E92D14" w14:textId="42E07039" w:rsidR="00545382" w:rsidRPr="0075613C" w:rsidRDefault="00545382" w:rsidP="00474C6C">
            <w:pPr>
              <w:rPr>
                <w:rFonts w:ascii="Calibri" w:hAnsi="Calibri" w:cs="Calibri"/>
                <w:sz w:val="20"/>
                <w:szCs w:val="20"/>
              </w:rPr>
            </w:pPr>
            <w:r>
              <w:rPr>
                <w:rFonts w:ascii="Calibri" w:hAnsi="Calibri" w:cs="Calibri"/>
                <w:sz w:val="20"/>
                <w:szCs w:val="20"/>
              </w:rPr>
              <w:t>Det står spor i bestemmelsen, ikke strekning</w:t>
            </w:r>
          </w:p>
        </w:tc>
        <w:tc>
          <w:tcPr>
            <w:tcW w:w="2693" w:type="dxa"/>
          </w:tcPr>
          <w:p w14:paraId="10734C1C" w14:textId="0FCCFE6B"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241FFF89" w14:textId="77777777" w:rsidTr="00C86FE2">
        <w:tc>
          <w:tcPr>
            <w:tcW w:w="780" w:type="dxa"/>
          </w:tcPr>
          <w:p w14:paraId="3EFE3C53" w14:textId="134F2341" w:rsidR="00545382" w:rsidRDefault="00545382" w:rsidP="00474C6C">
            <w:pPr>
              <w:rPr>
                <w:rFonts w:ascii="Calibri" w:hAnsi="Calibri" w:cs="Calibri"/>
                <w:sz w:val="20"/>
                <w:szCs w:val="20"/>
              </w:rPr>
            </w:pPr>
            <w:r w:rsidRPr="0075613C">
              <w:rPr>
                <w:rFonts w:ascii="Calibri" w:hAnsi="Calibri" w:cs="Calibri"/>
                <w:sz w:val="20"/>
                <w:szCs w:val="20"/>
              </w:rPr>
              <w:t>23A</w:t>
            </w:r>
          </w:p>
        </w:tc>
        <w:tc>
          <w:tcPr>
            <w:tcW w:w="8004" w:type="dxa"/>
          </w:tcPr>
          <w:p w14:paraId="337D307E" w14:textId="1E902469"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I </w:t>
            </w:r>
            <w:r w:rsidR="00ED697C">
              <w:rPr>
                <w:rFonts w:ascii="Calibri" w:hAnsi="Calibri" w:cs="Calibri"/>
                <w:color w:val="242424"/>
                <w:sz w:val="20"/>
                <w:szCs w:val="20"/>
              </w:rPr>
              <w:t>(…)</w:t>
            </w:r>
            <w:r w:rsidRPr="0075613C">
              <w:rPr>
                <w:rFonts w:ascii="Calibri" w:hAnsi="Calibri" w:cs="Calibri"/>
                <w:color w:val="242424"/>
                <w:sz w:val="20"/>
                <w:szCs w:val="20"/>
              </w:rPr>
              <w:t xml:space="preserve"> </w:t>
            </w:r>
            <w:proofErr w:type="spellStart"/>
            <w:r w:rsidRPr="0075613C">
              <w:rPr>
                <w:rFonts w:ascii="Calibri" w:hAnsi="Calibri" w:cs="Calibri"/>
                <w:color w:val="242424"/>
                <w:sz w:val="20"/>
                <w:szCs w:val="20"/>
              </w:rPr>
              <w:t>beredskapevaluering</w:t>
            </w:r>
            <w:proofErr w:type="spellEnd"/>
            <w:r w:rsidRPr="0075613C">
              <w:rPr>
                <w:rFonts w:ascii="Calibri" w:hAnsi="Calibri" w:cs="Calibri"/>
                <w:color w:val="242424"/>
                <w:sz w:val="20"/>
                <w:szCs w:val="20"/>
              </w:rPr>
              <w:t xml:space="preserve"> etter avsporing av </w:t>
            </w:r>
            <w:r w:rsidR="006F19AF">
              <w:rPr>
                <w:rFonts w:ascii="Calibri" w:hAnsi="Calibri" w:cs="Calibri"/>
                <w:color w:val="242424"/>
                <w:sz w:val="20"/>
                <w:szCs w:val="20"/>
              </w:rPr>
              <w:t>(…)</w:t>
            </w:r>
            <w:r w:rsidRPr="0075613C">
              <w:rPr>
                <w:rFonts w:ascii="Calibri" w:hAnsi="Calibri" w:cs="Calibri"/>
                <w:color w:val="242424"/>
                <w:sz w:val="20"/>
                <w:szCs w:val="20"/>
              </w:rPr>
              <w:t xml:space="preserve"> har det kommet forslag fra involvert fører om endringer i Formular 23A.</w:t>
            </w:r>
          </w:p>
          <w:p w14:paraId="64BA2FF5" w14:textId="0671D7FC"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Formularet ble benyttet av fører for sikring av nabospor i forbindelse med evakuering av passasjerer etter avsporingen </w:t>
            </w:r>
            <w:r w:rsidR="006F19AF">
              <w:rPr>
                <w:rFonts w:ascii="Calibri" w:hAnsi="Calibri" w:cs="Calibri"/>
                <w:color w:val="242424"/>
                <w:sz w:val="20"/>
                <w:szCs w:val="20"/>
              </w:rPr>
              <w:t>(…)</w:t>
            </w:r>
            <w:r w:rsidRPr="0075613C">
              <w:rPr>
                <w:rFonts w:ascii="Calibri" w:hAnsi="Calibri" w:cs="Calibri"/>
                <w:color w:val="242424"/>
                <w:sz w:val="20"/>
                <w:szCs w:val="20"/>
              </w:rPr>
              <w:t>.</w:t>
            </w:r>
          </w:p>
          <w:p w14:paraId="55CEB035" w14:textId="77777777"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w:t>
            </w:r>
          </w:p>
          <w:p w14:paraId="754AB1CD" w14:textId="77777777"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Fører opplyste at han savnet noen beskrevne punkter i formularet i forbindelse med evakueringen:</w:t>
            </w:r>
          </w:p>
          <w:p w14:paraId="4D93E96D"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Tidspunkt for start av evakuering </w:t>
            </w:r>
            <w:r w:rsidRPr="0075613C">
              <w:rPr>
                <w:rFonts w:ascii="Calibri" w:hAnsi="Calibri" w:cs="Calibri"/>
                <w:color w:val="FF0000"/>
                <w:sz w:val="20"/>
                <w:szCs w:val="20"/>
                <w:bdr w:val="none" w:sz="0" w:space="0" w:color="auto" w:frame="1"/>
              </w:rPr>
              <w:t>Ivaretatt</w:t>
            </w:r>
          </w:p>
          <w:p w14:paraId="3E6EE06D"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lastRenderedPageBreak/>
              <w:t>Tidspunkt for avsluttet evakuering </w:t>
            </w:r>
            <w:r w:rsidRPr="0075613C">
              <w:rPr>
                <w:rFonts w:ascii="Calibri" w:hAnsi="Calibri" w:cs="Calibri"/>
                <w:color w:val="FF0000"/>
                <w:sz w:val="20"/>
                <w:szCs w:val="20"/>
                <w:bdr w:val="none" w:sz="0" w:space="0" w:color="auto" w:frame="1"/>
              </w:rPr>
              <w:t>Ivaretatt</w:t>
            </w:r>
          </w:p>
          <w:p w14:paraId="3EA489AB"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Evakueringsretning </w:t>
            </w:r>
            <w:r w:rsidRPr="0075613C">
              <w:rPr>
                <w:rFonts w:ascii="Calibri" w:hAnsi="Calibri" w:cs="Calibri"/>
                <w:color w:val="FF0000"/>
                <w:sz w:val="20"/>
                <w:szCs w:val="20"/>
                <w:bdr w:val="none" w:sz="0" w:space="0" w:color="auto" w:frame="1"/>
              </w:rPr>
              <w:t>Ikke ivaretatt, annet enn angivelse av samlingspunkt</w:t>
            </w:r>
          </w:p>
          <w:p w14:paraId="49423751"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Hvilken side av tog evakuering skal gjennomføres </w:t>
            </w:r>
            <w:r w:rsidRPr="0075613C">
              <w:rPr>
                <w:rFonts w:ascii="Calibri" w:hAnsi="Calibri" w:cs="Calibri"/>
                <w:color w:val="FF0000"/>
                <w:sz w:val="20"/>
                <w:szCs w:val="20"/>
                <w:bdr w:val="none" w:sz="0" w:space="0" w:color="auto" w:frame="1"/>
              </w:rPr>
              <w:t>Ikke ivaretatt</w:t>
            </w:r>
          </w:p>
          <w:p w14:paraId="0C51023C"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Antall passasjerer som skal evakueres </w:t>
            </w:r>
            <w:r w:rsidRPr="0075613C">
              <w:rPr>
                <w:rFonts w:ascii="Calibri" w:hAnsi="Calibri" w:cs="Calibri"/>
                <w:color w:val="FF0000"/>
                <w:sz w:val="20"/>
                <w:szCs w:val="20"/>
                <w:bdr w:val="none" w:sz="0" w:space="0" w:color="auto" w:frame="1"/>
              </w:rPr>
              <w:t>Ikke ivaretatt</w:t>
            </w:r>
          </w:p>
          <w:p w14:paraId="1ACF692D"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xml:space="preserve">Antall </w:t>
            </w:r>
            <w:proofErr w:type="spellStart"/>
            <w:r w:rsidRPr="0075613C">
              <w:rPr>
                <w:rFonts w:ascii="Calibri" w:hAnsi="Calibri" w:cs="Calibri"/>
                <w:color w:val="242424"/>
                <w:sz w:val="20"/>
                <w:szCs w:val="20"/>
              </w:rPr>
              <w:t>togpersonal</w:t>
            </w:r>
            <w:proofErr w:type="spellEnd"/>
            <w:r w:rsidRPr="0075613C">
              <w:rPr>
                <w:rFonts w:ascii="Calibri" w:hAnsi="Calibri" w:cs="Calibri"/>
                <w:color w:val="242424"/>
                <w:sz w:val="20"/>
                <w:szCs w:val="20"/>
              </w:rPr>
              <w:t xml:space="preserve"> som skal evakueres </w:t>
            </w:r>
            <w:r w:rsidRPr="0075613C">
              <w:rPr>
                <w:rFonts w:ascii="Calibri" w:hAnsi="Calibri" w:cs="Calibri"/>
                <w:color w:val="FF0000"/>
                <w:sz w:val="20"/>
                <w:szCs w:val="20"/>
                <w:bdr w:val="none" w:sz="0" w:space="0" w:color="auto" w:frame="1"/>
              </w:rPr>
              <w:t>Ikke ivaretatt</w:t>
            </w:r>
          </w:p>
          <w:p w14:paraId="2202B1BA" w14:textId="77777777" w:rsidR="00545382" w:rsidRPr="0075613C" w:rsidRDefault="00545382" w:rsidP="00474C6C">
            <w:pPr>
              <w:pStyle w:val="xmsolistparagraph"/>
              <w:numPr>
                <w:ilvl w:val="0"/>
                <w:numId w:val="1"/>
              </w:numPr>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Eventuelt andre forhold ved evakueringen kan vurderes.</w:t>
            </w:r>
            <w:r w:rsidRPr="0075613C">
              <w:rPr>
                <w:rFonts w:ascii="Calibri" w:hAnsi="Calibri" w:cs="Calibri"/>
                <w:color w:val="FF0000"/>
                <w:sz w:val="20"/>
                <w:szCs w:val="20"/>
                <w:bdr w:val="none" w:sz="0" w:space="0" w:color="auto" w:frame="1"/>
              </w:rPr>
              <w:t> Ikke ivaretatt</w:t>
            </w:r>
          </w:p>
          <w:p w14:paraId="5C68DFE5" w14:textId="77777777"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 </w:t>
            </w:r>
          </w:p>
          <w:p w14:paraId="3E623E4A" w14:textId="77777777"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color w:val="242424"/>
                <w:sz w:val="20"/>
                <w:szCs w:val="20"/>
              </w:rPr>
              <w:t>Dette var ment som et forbedringsforslag til vurdering i forbindelse med revidering av TJN.</w:t>
            </w:r>
          </w:p>
          <w:p w14:paraId="42CE7595" w14:textId="77777777" w:rsidR="00545382" w:rsidRPr="000711DF" w:rsidRDefault="00545382" w:rsidP="00474C6C">
            <w:pPr>
              <w:rPr>
                <w:rFonts w:ascii="Calibri" w:hAnsi="Calibri" w:cs="Calibri"/>
                <w:sz w:val="20"/>
                <w:szCs w:val="20"/>
              </w:rPr>
            </w:pPr>
          </w:p>
        </w:tc>
        <w:tc>
          <w:tcPr>
            <w:tcW w:w="2835" w:type="dxa"/>
          </w:tcPr>
          <w:p w14:paraId="7AB95C81" w14:textId="77777777" w:rsidR="00545382" w:rsidRDefault="00545382" w:rsidP="00474C6C">
            <w:pPr>
              <w:rPr>
                <w:rFonts w:ascii="Calibri" w:hAnsi="Calibri" w:cs="Calibri"/>
                <w:sz w:val="20"/>
                <w:szCs w:val="20"/>
              </w:rPr>
            </w:pPr>
            <w:r>
              <w:rPr>
                <w:rFonts w:ascii="Calibri" w:hAnsi="Calibri" w:cs="Calibri"/>
                <w:sz w:val="20"/>
                <w:szCs w:val="20"/>
              </w:rPr>
              <w:lastRenderedPageBreak/>
              <w:t>Har laget nytt forslag med evakueringsretning.</w:t>
            </w:r>
          </w:p>
          <w:p w14:paraId="0581A681" w14:textId="0DB63FB7" w:rsidR="00545382" w:rsidRPr="0075613C" w:rsidRDefault="00545382" w:rsidP="00D17BFA">
            <w:pPr>
              <w:rPr>
                <w:rFonts w:ascii="Calibri" w:hAnsi="Calibri" w:cs="Calibri"/>
                <w:sz w:val="20"/>
                <w:szCs w:val="20"/>
              </w:rPr>
            </w:pPr>
            <w:r>
              <w:rPr>
                <w:rFonts w:ascii="Calibri" w:hAnsi="Calibri" w:cs="Calibri"/>
                <w:sz w:val="20"/>
                <w:szCs w:val="20"/>
              </w:rPr>
              <w:t xml:space="preserve">Passasjerantall og personalantall er ikke tatt inn. </w:t>
            </w:r>
          </w:p>
        </w:tc>
        <w:tc>
          <w:tcPr>
            <w:tcW w:w="2693" w:type="dxa"/>
          </w:tcPr>
          <w:p w14:paraId="59DD6061" w14:textId="7508A7D6" w:rsidR="00545382" w:rsidRPr="0075613C" w:rsidRDefault="00545382" w:rsidP="00474C6C">
            <w:pPr>
              <w:rPr>
                <w:rFonts w:ascii="Calibri" w:hAnsi="Calibri" w:cs="Calibri"/>
                <w:sz w:val="20"/>
                <w:szCs w:val="20"/>
              </w:rPr>
            </w:pPr>
            <w:r>
              <w:rPr>
                <w:rFonts w:ascii="Calibri" w:hAnsi="Calibri" w:cs="Calibri"/>
                <w:sz w:val="20"/>
                <w:szCs w:val="20"/>
              </w:rPr>
              <w:t>Tas delvis til følge (evakueringsretning). Øvrige punkter tas som innspill til neste revisjon</w:t>
            </w:r>
          </w:p>
        </w:tc>
      </w:tr>
      <w:tr w:rsidR="00545382" w:rsidRPr="0075613C" w14:paraId="68022A6D" w14:textId="77777777" w:rsidTr="00C86FE2">
        <w:tc>
          <w:tcPr>
            <w:tcW w:w="780" w:type="dxa"/>
          </w:tcPr>
          <w:p w14:paraId="13C5B794" w14:textId="194AA723" w:rsidR="00545382" w:rsidRPr="0075613C" w:rsidRDefault="00545382" w:rsidP="00474C6C">
            <w:pPr>
              <w:rPr>
                <w:rFonts w:ascii="Calibri" w:hAnsi="Calibri" w:cs="Calibri"/>
                <w:sz w:val="20"/>
                <w:szCs w:val="20"/>
              </w:rPr>
            </w:pPr>
            <w:r w:rsidRPr="0075613C">
              <w:rPr>
                <w:rFonts w:ascii="Calibri" w:hAnsi="Calibri" w:cs="Calibri"/>
                <w:sz w:val="20"/>
                <w:szCs w:val="20"/>
              </w:rPr>
              <w:t>23A</w:t>
            </w:r>
          </w:p>
        </w:tc>
        <w:tc>
          <w:tcPr>
            <w:tcW w:w="8004" w:type="dxa"/>
          </w:tcPr>
          <w:p w14:paraId="6FEDE5EA" w14:textId="2EF3F560" w:rsidR="00545382" w:rsidRPr="0075613C" w:rsidRDefault="00545382" w:rsidP="00474C6C">
            <w:pPr>
              <w:pStyle w:val="xmsonormal"/>
              <w:shd w:val="clear" w:color="auto" w:fill="FFFFFF"/>
              <w:spacing w:before="0" w:beforeAutospacing="0" w:after="0" w:afterAutospacing="0"/>
              <w:rPr>
                <w:rFonts w:ascii="Calibri" w:hAnsi="Calibri" w:cs="Calibri"/>
                <w:color w:val="242424"/>
                <w:sz w:val="20"/>
                <w:szCs w:val="20"/>
              </w:rPr>
            </w:pPr>
            <w:r w:rsidRPr="0075613C">
              <w:rPr>
                <w:rFonts w:ascii="Calibri" w:hAnsi="Calibri" w:cs="Calibri"/>
                <w:sz w:val="20"/>
                <w:szCs w:val="20"/>
              </w:rPr>
              <w:t>Det bør være et felt hvor tillatelsen skrives ned, ettersom fører skal gjenta den, både hos togleder og fører. Den kan </w:t>
            </w:r>
            <w:proofErr w:type="gramStart"/>
            <w:r w:rsidRPr="0075613C">
              <w:rPr>
                <w:rFonts w:ascii="Calibri" w:hAnsi="Calibri" w:cs="Calibri"/>
                <w:sz w:val="20"/>
                <w:szCs w:val="20"/>
              </w:rPr>
              <w:t>potensielt</w:t>
            </w:r>
            <w:proofErr w:type="gramEnd"/>
            <w:r w:rsidRPr="0075613C">
              <w:rPr>
                <w:rFonts w:ascii="Calibri" w:hAnsi="Calibri" w:cs="Calibri"/>
                <w:sz w:val="20"/>
                <w:szCs w:val="20"/>
              </w:rPr>
              <w:t> være halvveis «fast» hvor man fyller inn detaljene, ala formular 21, f.eks. «Tog … har tillatelse til å evakuere til </w:t>
            </w:r>
            <w:proofErr w:type="gramStart"/>
            <w:r w:rsidRPr="0075613C">
              <w:rPr>
                <w:rFonts w:ascii="Calibri" w:hAnsi="Calibri" w:cs="Calibri"/>
                <w:sz w:val="20"/>
                <w:szCs w:val="20"/>
              </w:rPr>
              <w:t>… .</w:t>
            </w:r>
            <w:proofErr w:type="gramEnd"/>
            <w:r w:rsidRPr="0075613C">
              <w:rPr>
                <w:rFonts w:ascii="Calibri" w:hAnsi="Calibri" w:cs="Calibri"/>
                <w:sz w:val="20"/>
                <w:szCs w:val="20"/>
              </w:rPr>
              <w:t> NN Togleder» </w:t>
            </w:r>
          </w:p>
        </w:tc>
        <w:tc>
          <w:tcPr>
            <w:tcW w:w="2835" w:type="dxa"/>
          </w:tcPr>
          <w:p w14:paraId="149A45CF" w14:textId="70E888A1" w:rsidR="00545382" w:rsidRPr="0075613C" w:rsidRDefault="00545382" w:rsidP="00474C6C">
            <w:pPr>
              <w:rPr>
                <w:rFonts w:ascii="Calibri" w:hAnsi="Calibri" w:cs="Calibri"/>
                <w:sz w:val="20"/>
                <w:szCs w:val="20"/>
              </w:rPr>
            </w:pPr>
            <w:r>
              <w:rPr>
                <w:rFonts w:ascii="Calibri" w:hAnsi="Calibri" w:cs="Calibri"/>
                <w:sz w:val="20"/>
                <w:szCs w:val="20"/>
              </w:rPr>
              <w:t xml:space="preserve">Tillatelsen gis uten fastlagt ordlyd. </w:t>
            </w:r>
          </w:p>
        </w:tc>
        <w:tc>
          <w:tcPr>
            <w:tcW w:w="2693" w:type="dxa"/>
          </w:tcPr>
          <w:p w14:paraId="23FC3A90"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7D74DD27" w14:textId="2A84B961" w:rsidR="00545382" w:rsidRPr="0075613C" w:rsidRDefault="00545382" w:rsidP="00474C6C">
            <w:pPr>
              <w:rPr>
                <w:rFonts w:ascii="Calibri" w:hAnsi="Calibri" w:cs="Calibri"/>
                <w:sz w:val="20"/>
                <w:szCs w:val="20"/>
              </w:rPr>
            </w:pPr>
            <w:r>
              <w:rPr>
                <w:rFonts w:ascii="Calibri" w:hAnsi="Calibri" w:cs="Calibri"/>
                <w:sz w:val="20"/>
                <w:szCs w:val="20"/>
              </w:rPr>
              <w:t>Innspill til TJN 2028</w:t>
            </w:r>
          </w:p>
        </w:tc>
      </w:tr>
      <w:tr w:rsidR="00545382" w:rsidRPr="0075613C" w14:paraId="1B90AF82" w14:textId="77777777" w:rsidTr="00C86FE2">
        <w:tc>
          <w:tcPr>
            <w:tcW w:w="780" w:type="dxa"/>
          </w:tcPr>
          <w:p w14:paraId="1B39397A" w14:textId="1104A3D1" w:rsidR="00545382" w:rsidRPr="0075613C" w:rsidRDefault="00545382" w:rsidP="00474C6C">
            <w:pPr>
              <w:rPr>
                <w:rFonts w:ascii="Calibri" w:hAnsi="Calibri" w:cs="Calibri"/>
                <w:sz w:val="20"/>
                <w:szCs w:val="20"/>
              </w:rPr>
            </w:pPr>
            <w:r w:rsidRPr="0075613C">
              <w:rPr>
                <w:rFonts w:ascii="Calibri" w:hAnsi="Calibri" w:cs="Calibri"/>
                <w:sz w:val="20"/>
                <w:szCs w:val="20"/>
              </w:rPr>
              <w:t>23A</w:t>
            </w:r>
          </w:p>
        </w:tc>
        <w:tc>
          <w:tcPr>
            <w:tcW w:w="8004" w:type="dxa"/>
          </w:tcPr>
          <w:p w14:paraId="694607EA"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Ved å fjerne «Årsak til sikringsbehov (sett kryss)» fra formularet vil formularets bruksområde innskrenkes ganske mye, men det er kanskje gjennomtenkt når alle disse årsakene nå samles i punktet «Evakuering»?</w:t>
            </w:r>
          </w:p>
          <w:p w14:paraId="3EAA9086" w14:textId="77777777" w:rsidR="00545382" w:rsidRPr="00F66EFE" w:rsidRDefault="00545382" w:rsidP="00474C6C">
            <w:pPr>
              <w:spacing w:line="278" w:lineRule="auto"/>
              <w:rPr>
                <w:rFonts w:ascii="Calibri" w:eastAsia="Aptos" w:hAnsi="Calibri" w:cs="Calibri"/>
                <w:sz w:val="20"/>
                <w:szCs w:val="20"/>
              </w:rPr>
            </w:pPr>
          </w:p>
          <w:p w14:paraId="30772977"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TJN 7.6 Evakuering av tog punkt 2 bokstav b) beskriver krav til utformingen av Formular 23A/B: «Formularet skal vise hvor toget som skal forlates befinner seg, i hvilken retning og til hvilket punkt passasjerene skal gå, og toglederens eller togekspeditørens tillatelse til avstigning.»</w:t>
            </w:r>
          </w:p>
          <w:p w14:paraId="667E8A54" w14:textId="77777777" w:rsidR="00545382" w:rsidRPr="00F66EFE" w:rsidRDefault="00545382" w:rsidP="00474C6C">
            <w:pPr>
              <w:spacing w:line="278" w:lineRule="auto"/>
              <w:rPr>
                <w:rFonts w:ascii="Calibri" w:eastAsia="Aptos" w:hAnsi="Calibri" w:cs="Calibri"/>
                <w:sz w:val="20"/>
                <w:szCs w:val="20"/>
              </w:rPr>
            </w:pPr>
          </w:p>
          <w:p w14:paraId="1F8D9907"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Det foreslåtte formularet beskriver ikke hvilken retning passasjerene skal gå i. TJN spesifiserer også «tillatelse til avstigning», mens det foreslåtte formularet bruker ordlyden «tillatelse til evakuering». Enten må TJN 7.6 punkt 2 bokstav b) endres, eller så må den foreslåtte teksten i formularet endres. Siden formularet allerede inneholder togets posisjon og passasjerenes samlingspunkt er også retningen passasjerene skal gå gitt.</w:t>
            </w:r>
          </w:p>
          <w:p w14:paraId="16345339" w14:textId="77777777" w:rsidR="00545382" w:rsidRPr="00F66EFE" w:rsidRDefault="00545382" w:rsidP="00474C6C">
            <w:pPr>
              <w:spacing w:line="278" w:lineRule="auto"/>
              <w:rPr>
                <w:rFonts w:ascii="Calibri" w:eastAsia="Aptos" w:hAnsi="Calibri" w:cs="Calibri"/>
                <w:sz w:val="20"/>
                <w:szCs w:val="20"/>
              </w:rPr>
            </w:pPr>
          </w:p>
          <w:p w14:paraId="70697597"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Siden TJN 7.6 heter «Evakuering av tog» er det nærliggende at teksten i 7.6 punkt 2 b) og c) endres. Se forslag til endring under dette punktet.</w:t>
            </w:r>
          </w:p>
          <w:p w14:paraId="18D1116D" w14:textId="77777777" w:rsidR="00545382" w:rsidRPr="00F66EFE" w:rsidRDefault="00545382" w:rsidP="00474C6C">
            <w:pPr>
              <w:spacing w:line="278" w:lineRule="auto"/>
              <w:rPr>
                <w:rFonts w:ascii="Calibri" w:eastAsia="Aptos" w:hAnsi="Calibri" w:cs="Calibri"/>
                <w:sz w:val="20"/>
                <w:szCs w:val="20"/>
              </w:rPr>
            </w:pPr>
          </w:p>
          <w:p w14:paraId="279647E8"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lastRenderedPageBreak/>
              <w:t>Ref. foreslått endring av tekst i 7.12 «Innhenting av tillatelse» nr. 3 bør «</w:t>
            </w:r>
            <w:r w:rsidRPr="00F66EFE">
              <w:rPr>
                <w:rFonts w:ascii="Calibri" w:eastAsia="Aptos" w:hAnsi="Calibri" w:cs="Calibri"/>
                <w:i/>
                <w:iCs/>
                <w:sz w:val="20"/>
                <w:szCs w:val="20"/>
              </w:rPr>
              <w:t>Togleder/Togekspeditør (navn)</w:t>
            </w:r>
            <w:r w:rsidRPr="00F66EFE">
              <w:rPr>
                <w:rFonts w:ascii="Calibri" w:eastAsia="Aptos" w:hAnsi="Calibri" w:cs="Calibri"/>
                <w:sz w:val="20"/>
                <w:szCs w:val="20"/>
              </w:rPr>
              <w:t>» endres til «</w:t>
            </w:r>
            <w:r w:rsidRPr="00F66EFE">
              <w:rPr>
                <w:rFonts w:ascii="Calibri" w:eastAsia="Aptos" w:hAnsi="Calibri" w:cs="Calibri"/>
                <w:i/>
                <w:iCs/>
                <w:sz w:val="20"/>
                <w:szCs w:val="20"/>
              </w:rPr>
              <w:t>Togleder/Togleder (signatur)</w:t>
            </w:r>
            <w:r w:rsidRPr="00F66EFE">
              <w:rPr>
                <w:rFonts w:ascii="Calibri" w:eastAsia="Aptos" w:hAnsi="Calibri" w:cs="Calibri"/>
                <w:sz w:val="20"/>
                <w:szCs w:val="20"/>
              </w:rPr>
              <w:t>».</w:t>
            </w:r>
          </w:p>
          <w:p w14:paraId="4B5169CB" w14:textId="77777777" w:rsidR="00545382" w:rsidRPr="00F66EFE" w:rsidRDefault="00545382" w:rsidP="00474C6C">
            <w:pPr>
              <w:spacing w:line="278" w:lineRule="auto"/>
              <w:rPr>
                <w:rFonts w:ascii="Calibri" w:eastAsia="Aptos" w:hAnsi="Calibri" w:cs="Calibri"/>
                <w:sz w:val="20"/>
                <w:szCs w:val="20"/>
              </w:rPr>
            </w:pPr>
          </w:p>
          <w:p w14:paraId="0D547AC6" w14:textId="77777777" w:rsidR="00545382" w:rsidRPr="00F66EFE" w:rsidRDefault="00545382" w:rsidP="00474C6C">
            <w:pPr>
              <w:spacing w:line="278" w:lineRule="auto"/>
              <w:rPr>
                <w:rFonts w:ascii="Calibri" w:eastAsia="Aptos" w:hAnsi="Calibri" w:cs="Calibri"/>
                <w:b/>
                <w:bCs/>
                <w:sz w:val="20"/>
                <w:szCs w:val="20"/>
              </w:rPr>
            </w:pPr>
            <w:r w:rsidRPr="00F66EFE">
              <w:rPr>
                <w:rFonts w:ascii="Calibri" w:eastAsia="Aptos" w:hAnsi="Calibri" w:cs="Calibri"/>
                <w:b/>
                <w:bCs/>
                <w:sz w:val="20"/>
                <w:szCs w:val="20"/>
              </w:rPr>
              <w:t>Forslag til endring:</w:t>
            </w:r>
          </w:p>
          <w:p w14:paraId="7CF6B23A"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w:t>
            </w:r>
            <w:r w:rsidRPr="00F66EFE">
              <w:rPr>
                <w:rFonts w:ascii="Calibri" w:eastAsia="Aptos" w:hAnsi="Calibri" w:cs="Calibri"/>
                <w:i/>
                <w:iCs/>
                <w:sz w:val="20"/>
                <w:szCs w:val="20"/>
              </w:rPr>
              <w:t>Togleder/Togekspeditør (navn)</w:t>
            </w:r>
            <w:r w:rsidRPr="00F66EFE">
              <w:rPr>
                <w:rFonts w:ascii="Calibri" w:eastAsia="Aptos" w:hAnsi="Calibri" w:cs="Calibri"/>
                <w:sz w:val="20"/>
                <w:szCs w:val="20"/>
              </w:rPr>
              <w:t>» endres til «</w:t>
            </w:r>
            <w:r w:rsidRPr="00F66EFE">
              <w:rPr>
                <w:rFonts w:ascii="Calibri" w:eastAsia="Aptos" w:hAnsi="Calibri" w:cs="Calibri"/>
                <w:i/>
                <w:iCs/>
                <w:sz w:val="20"/>
                <w:szCs w:val="20"/>
              </w:rPr>
              <w:t>Togleder/</w:t>
            </w:r>
            <w:r w:rsidRPr="00F66EFE">
              <w:rPr>
                <w:rFonts w:ascii="Calibri" w:eastAsia="Aptos" w:hAnsi="Calibri" w:cs="Calibri"/>
                <w:i/>
                <w:iCs/>
                <w:color w:val="EE0000"/>
                <w:sz w:val="20"/>
                <w:szCs w:val="20"/>
              </w:rPr>
              <w:t>t</w:t>
            </w:r>
            <w:r w:rsidRPr="00F66EFE">
              <w:rPr>
                <w:rFonts w:ascii="Calibri" w:eastAsia="Aptos" w:hAnsi="Calibri" w:cs="Calibri"/>
                <w:i/>
                <w:iCs/>
                <w:sz w:val="20"/>
                <w:szCs w:val="20"/>
              </w:rPr>
              <w:t xml:space="preserve">ogekspeditør </w:t>
            </w:r>
            <w:r w:rsidRPr="00F66EFE">
              <w:rPr>
                <w:rFonts w:ascii="Calibri" w:eastAsia="Aptos" w:hAnsi="Calibri" w:cs="Calibri"/>
                <w:i/>
                <w:iCs/>
                <w:color w:val="EE0000"/>
                <w:sz w:val="20"/>
                <w:szCs w:val="20"/>
              </w:rPr>
              <w:t>(signatur)</w:t>
            </w:r>
            <w:r w:rsidRPr="00F66EFE">
              <w:rPr>
                <w:rFonts w:ascii="Calibri" w:eastAsia="Aptos" w:hAnsi="Calibri" w:cs="Calibri"/>
                <w:sz w:val="20"/>
                <w:szCs w:val="20"/>
              </w:rPr>
              <w:t>».</w:t>
            </w:r>
          </w:p>
          <w:p w14:paraId="1F205308" w14:textId="77777777" w:rsidR="00545382" w:rsidRPr="00F66EFE" w:rsidRDefault="00545382" w:rsidP="00474C6C">
            <w:pPr>
              <w:spacing w:line="278" w:lineRule="auto"/>
              <w:rPr>
                <w:rFonts w:ascii="Calibri" w:eastAsia="Aptos" w:hAnsi="Calibri" w:cs="Calibri"/>
                <w:sz w:val="20"/>
                <w:szCs w:val="20"/>
              </w:rPr>
            </w:pPr>
          </w:p>
          <w:p w14:paraId="361E2C67" w14:textId="77777777" w:rsidR="00545382" w:rsidRPr="00F66EFE" w:rsidRDefault="00545382" w:rsidP="00474C6C">
            <w:pPr>
              <w:spacing w:line="278" w:lineRule="auto"/>
              <w:rPr>
                <w:rFonts w:ascii="Calibri" w:eastAsia="Aptos" w:hAnsi="Calibri" w:cs="Calibri"/>
                <w:sz w:val="20"/>
                <w:szCs w:val="20"/>
              </w:rPr>
            </w:pPr>
            <w:r w:rsidRPr="00F66EFE">
              <w:rPr>
                <w:rFonts w:ascii="Calibri" w:eastAsia="Aptos" w:hAnsi="Calibri" w:cs="Calibri"/>
                <w:sz w:val="20"/>
                <w:szCs w:val="20"/>
              </w:rPr>
              <w:t>Formular 23A mangler også bestemmelse om at formularet kun gjelder for én tillatelse, og det bør vi ha med.</w:t>
            </w:r>
          </w:p>
          <w:p w14:paraId="3E9A44BC" w14:textId="77777777" w:rsidR="00545382" w:rsidRPr="00F66EFE" w:rsidRDefault="00545382" w:rsidP="00474C6C">
            <w:pPr>
              <w:spacing w:line="278" w:lineRule="auto"/>
              <w:rPr>
                <w:rFonts w:ascii="Calibri" w:eastAsia="Aptos" w:hAnsi="Calibri" w:cs="Calibri"/>
                <w:sz w:val="20"/>
                <w:szCs w:val="20"/>
              </w:rPr>
            </w:pPr>
          </w:p>
          <w:p w14:paraId="3F4BA78E" w14:textId="77777777" w:rsidR="00545382" w:rsidRPr="00F66EFE" w:rsidRDefault="00545382" w:rsidP="00474C6C">
            <w:pPr>
              <w:spacing w:line="278" w:lineRule="auto"/>
              <w:rPr>
                <w:rFonts w:ascii="Calibri" w:eastAsia="Aptos" w:hAnsi="Calibri" w:cs="Calibri"/>
                <w:b/>
                <w:bCs/>
                <w:sz w:val="20"/>
                <w:szCs w:val="20"/>
              </w:rPr>
            </w:pPr>
            <w:r w:rsidRPr="00F66EFE">
              <w:rPr>
                <w:rFonts w:ascii="Calibri" w:eastAsia="Aptos" w:hAnsi="Calibri" w:cs="Calibri"/>
                <w:b/>
                <w:bCs/>
                <w:sz w:val="20"/>
                <w:szCs w:val="20"/>
              </w:rPr>
              <w:t>Forslag til endring, siste linje:</w:t>
            </w:r>
          </w:p>
          <w:p w14:paraId="7D6DB345" w14:textId="5467C275" w:rsidR="00545382" w:rsidRPr="0075613C" w:rsidRDefault="00545382" w:rsidP="00474C6C">
            <w:pPr>
              <w:pStyle w:val="xmsonormal"/>
              <w:shd w:val="clear" w:color="auto" w:fill="FFFFFF"/>
              <w:spacing w:before="0" w:beforeAutospacing="0" w:after="0" w:afterAutospacing="0"/>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Det er kun tillatt med én tillatelse på hvert formular.</w:t>
            </w:r>
            <w:r w:rsidRPr="0075613C">
              <w:rPr>
                <w:rFonts w:ascii="Calibri" w:eastAsia="Aptos" w:hAnsi="Calibri" w:cs="Calibri"/>
                <w:sz w:val="20"/>
                <w:szCs w:val="20"/>
              </w:rPr>
              <w:t>»</w:t>
            </w:r>
          </w:p>
        </w:tc>
        <w:tc>
          <w:tcPr>
            <w:tcW w:w="2835" w:type="dxa"/>
          </w:tcPr>
          <w:p w14:paraId="7483647C" w14:textId="65D5A3FD" w:rsidR="00545382" w:rsidRPr="0075613C" w:rsidRDefault="00545382" w:rsidP="00474C6C">
            <w:pPr>
              <w:rPr>
                <w:rFonts w:ascii="Calibri" w:hAnsi="Calibri" w:cs="Calibri"/>
                <w:sz w:val="20"/>
                <w:szCs w:val="20"/>
              </w:rPr>
            </w:pPr>
          </w:p>
        </w:tc>
        <w:tc>
          <w:tcPr>
            <w:tcW w:w="2693" w:type="dxa"/>
          </w:tcPr>
          <w:p w14:paraId="3C253E49" w14:textId="77777777" w:rsidR="00545382" w:rsidRDefault="00545382" w:rsidP="00474C6C">
            <w:pPr>
              <w:rPr>
                <w:rFonts w:ascii="Calibri" w:hAnsi="Calibri" w:cs="Calibri"/>
                <w:sz w:val="20"/>
                <w:szCs w:val="20"/>
              </w:rPr>
            </w:pPr>
            <w:proofErr w:type="spellStart"/>
            <w:r>
              <w:rPr>
                <w:rFonts w:ascii="Calibri" w:hAnsi="Calibri" w:cs="Calibri"/>
                <w:sz w:val="20"/>
                <w:szCs w:val="20"/>
              </w:rPr>
              <w:t>t.e</w:t>
            </w:r>
            <w:proofErr w:type="spellEnd"/>
          </w:p>
          <w:p w14:paraId="7679572D" w14:textId="77777777" w:rsidR="00545382" w:rsidRDefault="00545382" w:rsidP="00474C6C">
            <w:pPr>
              <w:rPr>
                <w:rFonts w:ascii="Calibri" w:hAnsi="Calibri" w:cs="Calibri"/>
                <w:sz w:val="20"/>
                <w:szCs w:val="20"/>
              </w:rPr>
            </w:pPr>
          </w:p>
          <w:p w14:paraId="5FD1ECB2" w14:textId="77777777" w:rsidR="00545382" w:rsidRDefault="00545382" w:rsidP="00474C6C">
            <w:pPr>
              <w:rPr>
                <w:rFonts w:ascii="Calibri" w:hAnsi="Calibri" w:cs="Calibri"/>
                <w:sz w:val="20"/>
                <w:szCs w:val="20"/>
              </w:rPr>
            </w:pPr>
          </w:p>
          <w:p w14:paraId="255393A9" w14:textId="77777777" w:rsidR="00545382" w:rsidRDefault="00545382" w:rsidP="00474C6C">
            <w:pPr>
              <w:rPr>
                <w:rFonts w:ascii="Calibri" w:hAnsi="Calibri" w:cs="Calibri"/>
                <w:sz w:val="20"/>
                <w:szCs w:val="20"/>
              </w:rPr>
            </w:pPr>
          </w:p>
          <w:p w14:paraId="5021067B" w14:textId="77777777" w:rsidR="00545382" w:rsidRDefault="00545382" w:rsidP="00474C6C">
            <w:pPr>
              <w:rPr>
                <w:rFonts w:ascii="Calibri" w:hAnsi="Calibri" w:cs="Calibri"/>
                <w:sz w:val="20"/>
                <w:szCs w:val="20"/>
              </w:rPr>
            </w:pPr>
          </w:p>
          <w:p w14:paraId="5E44F2F7" w14:textId="77777777" w:rsidR="00545382" w:rsidRDefault="00545382" w:rsidP="00474C6C">
            <w:pPr>
              <w:rPr>
                <w:rFonts w:ascii="Calibri" w:hAnsi="Calibri" w:cs="Calibri"/>
                <w:sz w:val="20"/>
                <w:szCs w:val="20"/>
              </w:rPr>
            </w:pPr>
          </w:p>
          <w:p w14:paraId="5C94D54E" w14:textId="77777777" w:rsidR="00545382" w:rsidRDefault="00545382" w:rsidP="00474C6C">
            <w:pPr>
              <w:rPr>
                <w:rFonts w:ascii="Calibri" w:hAnsi="Calibri" w:cs="Calibri"/>
                <w:sz w:val="20"/>
                <w:szCs w:val="20"/>
              </w:rPr>
            </w:pPr>
          </w:p>
          <w:p w14:paraId="149E8EA2" w14:textId="77777777" w:rsidR="00545382" w:rsidRDefault="00545382" w:rsidP="00474C6C">
            <w:pPr>
              <w:rPr>
                <w:rFonts w:ascii="Calibri" w:hAnsi="Calibri" w:cs="Calibri"/>
                <w:sz w:val="20"/>
                <w:szCs w:val="20"/>
              </w:rPr>
            </w:pPr>
          </w:p>
          <w:p w14:paraId="2896AACD" w14:textId="77777777" w:rsidR="00545382" w:rsidRDefault="00545382" w:rsidP="00C13567">
            <w:pPr>
              <w:rPr>
                <w:rFonts w:ascii="Calibri" w:hAnsi="Calibri" w:cs="Calibri"/>
                <w:sz w:val="20"/>
                <w:szCs w:val="20"/>
              </w:rPr>
            </w:pPr>
            <w:r>
              <w:rPr>
                <w:rFonts w:ascii="Calibri" w:hAnsi="Calibri" w:cs="Calibri"/>
                <w:sz w:val="20"/>
                <w:szCs w:val="20"/>
              </w:rPr>
              <w:t>Tas til følge</w:t>
            </w:r>
          </w:p>
          <w:p w14:paraId="5D3622F9" w14:textId="77777777" w:rsidR="00545382" w:rsidRDefault="00545382" w:rsidP="00C13567">
            <w:pPr>
              <w:rPr>
                <w:rFonts w:ascii="Calibri" w:hAnsi="Calibri" w:cs="Calibri"/>
                <w:sz w:val="20"/>
                <w:szCs w:val="20"/>
              </w:rPr>
            </w:pPr>
          </w:p>
          <w:p w14:paraId="737B8587" w14:textId="77777777" w:rsidR="00545382" w:rsidRDefault="00545382" w:rsidP="00C13567">
            <w:pPr>
              <w:rPr>
                <w:rFonts w:ascii="Calibri" w:hAnsi="Calibri" w:cs="Calibri"/>
                <w:sz w:val="20"/>
                <w:szCs w:val="20"/>
              </w:rPr>
            </w:pPr>
          </w:p>
          <w:p w14:paraId="7C5C5280" w14:textId="77777777" w:rsidR="00545382" w:rsidRDefault="00545382" w:rsidP="00C13567">
            <w:pPr>
              <w:rPr>
                <w:rFonts w:ascii="Calibri" w:hAnsi="Calibri" w:cs="Calibri"/>
                <w:sz w:val="20"/>
                <w:szCs w:val="20"/>
              </w:rPr>
            </w:pPr>
          </w:p>
          <w:p w14:paraId="375F86F7" w14:textId="77777777" w:rsidR="00545382" w:rsidRDefault="00545382" w:rsidP="00C13567">
            <w:pPr>
              <w:rPr>
                <w:rFonts w:ascii="Calibri" w:hAnsi="Calibri" w:cs="Calibri"/>
                <w:sz w:val="20"/>
                <w:szCs w:val="20"/>
              </w:rPr>
            </w:pPr>
          </w:p>
          <w:p w14:paraId="59EE54E3" w14:textId="77777777" w:rsidR="00545382" w:rsidRDefault="00545382" w:rsidP="00C13567">
            <w:pPr>
              <w:rPr>
                <w:rFonts w:ascii="Calibri" w:hAnsi="Calibri" w:cs="Calibri"/>
                <w:sz w:val="20"/>
                <w:szCs w:val="20"/>
              </w:rPr>
            </w:pPr>
          </w:p>
          <w:p w14:paraId="2D67CE4D" w14:textId="77777777" w:rsidR="00545382" w:rsidRDefault="00545382" w:rsidP="00C13567">
            <w:pPr>
              <w:rPr>
                <w:rFonts w:ascii="Calibri" w:hAnsi="Calibri" w:cs="Calibri"/>
                <w:sz w:val="20"/>
                <w:szCs w:val="20"/>
              </w:rPr>
            </w:pPr>
          </w:p>
          <w:p w14:paraId="0B064C9F" w14:textId="77777777" w:rsidR="00545382" w:rsidRDefault="00545382" w:rsidP="00C13567">
            <w:pPr>
              <w:rPr>
                <w:rFonts w:ascii="Calibri" w:hAnsi="Calibri" w:cs="Calibri"/>
                <w:sz w:val="20"/>
                <w:szCs w:val="20"/>
              </w:rPr>
            </w:pPr>
          </w:p>
          <w:p w14:paraId="64E30A4A" w14:textId="77777777" w:rsidR="00545382" w:rsidRDefault="00545382" w:rsidP="00C13567">
            <w:pPr>
              <w:rPr>
                <w:rFonts w:ascii="Calibri" w:hAnsi="Calibri" w:cs="Calibri"/>
                <w:sz w:val="20"/>
                <w:szCs w:val="20"/>
              </w:rPr>
            </w:pPr>
          </w:p>
          <w:p w14:paraId="4F4B18DC" w14:textId="77777777" w:rsidR="00545382" w:rsidRDefault="00545382" w:rsidP="00C13567">
            <w:pPr>
              <w:rPr>
                <w:rFonts w:ascii="Calibri" w:hAnsi="Calibri" w:cs="Calibri"/>
                <w:sz w:val="20"/>
                <w:szCs w:val="20"/>
              </w:rPr>
            </w:pPr>
          </w:p>
          <w:p w14:paraId="6B5EA5F1" w14:textId="77777777" w:rsidR="00545382" w:rsidRDefault="00545382" w:rsidP="00C13567">
            <w:pPr>
              <w:rPr>
                <w:rFonts w:ascii="Calibri" w:hAnsi="Calibri" w:cs="Calibri"/>
                <w:sz w:val="20"/>
                <w:szCs w:val="20"/>
              </w:rPr>
            </w:pPr>
            <w:r>
              <w:rPr>
                <w:rFonts w:ascii="Calibri" w:hAnsi="Calibri" w:cs="Calibri"/>
                <w:sz w:val="20"/>
                <w:szCs w:val="20"/>
              </w:rPr>
              <w:t>Tas til følge</w:t>
            </w:r>
          </w:p>
          <w:p w14:paraId="0B1CFA25" w14:textId="77777777" w:rsidR="00545382" w:rsidRDefault="00545382" w:rsidP="00C13567">
            <w:pPr>
              <w:rPr>
                <w:rFonts w:ascii="Calibri" w:hAnsi="Calibri" w:cs="Calibri"/>
                <w:sz w:val="20"/>
                <w:szCs w:val="20"/>
              </w:rPr>
            </w:pPr>
          </w:p>
          <w:p w14:paraId="4A25FB3E" w14:textId="77777777" w:rsidR="00545382" w:rsidRDefault="00545382" w:rsidP="00C13567">
            <w:pPr>
              <w:rPr>
                <w:rFonts w:ascii="Calibri" w:hAnsi="Calibri" w:cs="Calibri"/>
                <w:sz w:val="20"/>
                <w:szCs w:val="20"/>
              </w:rPr>
            </w:pPr>
          </w:p>
          <w:p w14:paraId="4190B49D" w14:textId="77777777" w:rsidR="00545382" w:rsidRDefault="00545382" w:rsidP="00C13567">
            <w:pPr>
              <w:rPr>
                <w:rFonts w:ascii="Calibri" w:hAnsi="Calibri" w:cs="Calibri"/>
                <w:sz w:val="20"/>
                <w:szCs w:val="20"/>
              </w:rPr>
            </w:pPr>
          </w:p>
          <w:p w14:paraId="79A5115A" w14:textId="77777777" w:rsidR="00545382" w:rsidRDefault="00545382" w:rsidP="00C13567">
            <w:pPr>
              <w:rPr>
                <w:rFonts w:ascii="Calibri" w:hAnsi="Calibri" w:cs="Calibri"/>
                <w:sz w:val="20"/>
                <w:szCs w:val="20"/>
              </w:rPr>
            </w:pPr>
          </w:p>
          <w:p w14:paraId="72DEDCF8" w14:textId="77777777" w:rsidR="00545382" w:rsidRDefault="00545382" w:rsidP="00C13567">
            <w:pPr>
              <w:rPr>
                <w:rFonts w:ascii="Calibri" w:hAnsi="Calibri" w:cs="Calibri"/>
                <w:sz w:val="20"/>
                <w:szCs w:val="20"/>
              </w:rPr>
            </w:pPr>
          </w:p>
          <w:p w14:paraId="4AA9A227" w14:textId="77777777" w:rsidR="00545382" w:rsidRDefault="00545382" w:rsidP="00C13567">
            <w:pPr>
              <w:rPr>
                <w:rFonts w:ascii="Calibri" w:hAnsi="Calibri" w:cs="Calibri"/>
                <w:sz w:val="20"/>
                <w:szCs w:val="20"/>
              </w:rPr>
            </w:pPr>
          </w:p>
          <w:p w14:paraId="7307E3A2" w14:textId="77777777" w:rsidR="00545382" w:rsidRDefault="00545382" w:rsidP="00C13567">
            <w:pPr>
              <w:rPr>
                <w:rFonts w:ascii="Calibri" w:hAnsi="Calibri" w:cs="Calibri"/>
                <w:sz w:val="20"/>
                <w:szCs w:val="20"/>
              </w:rPr>
            </w:pPr>
          </w:p>
          <w:p w14:paraId="0164AB68" w14:textId="77777777" w:rsidR="00545382" w:rsidRDefault="00545382" w:rsidP="00C13567">
            <w:pPr>
              <w:rPr>
                <w:rFonts w:ascii="Calibri" w:hAnsi="Calibri" w:cs="Calibri"/>
                <w:sz w:val="20"/>
                <w:szCs w:val="20"/>
              </w:rPr>
            </w:pPr>
          </w:p>
          <w:p w14:paraId="24857449" w14:textId="77777777" w:rsidR="00545382" w:rsidRDefault="00545382" w:rsidP="00C13567">
            <w:pPr>
              <w:rPr>
                <w:rFonts w:ascii="Calibri" w:hAnsi="Calibri" w:cs="Calibri"/>
                <w:sz w:val="20"/>
                <w:szCs w:val="20"/>
              </w:rPr>
            </w:pPr>
          </w:p>
          <w:p w14:paraId="34E73D8E" w14:textId="77777777" w:rsidR="00545382" w:rsidRDefault="00545382" w:rsidP="00C13567">
            <w:pPr>
              <w:rPr>
                <w:rFonts w:ascii="Calibri" w:hAnsi="Calibri" w:cs="Calibri"/>
                <w:sz w:val="20"/>
                <w:szCs w:val="20"/>
              </w:rPr>
            </w:pPr>
          </w:p>
          <w:p w14:paraId="4A534C9A" w14:textId="77777777" w:rsidR="00545382" w:rsidRDefault="00545382" w:rsidP="00C13567">
            <w:pPr>
              <w:rPr>
                <w:rFonts w:ascii="Calibri" w:hAnsi="Calibri" w:cs="Calibri"/>
                <w:sz w:val="20"/>
                <w:szCs w:val="20"/>
              </w:rPr>
            </w:pPr>
          </w:p>
          <w:p w14:paraId="5E0F0160" w14:textId="77777777" w:rsidR="00545382" w:rsidRDefault="00545382" w:rsidP="00C13567">
            <w:pPr>
              <w:rPr>
                <w:rFonts w:ascii="Calibri" w:hAnsi="Calibri" w:cs="Calibri"/>
                <w:sz w:val="20"/>
                <w:szCs w:val="20"/>
              </w:rPr>
            </w:pPr>
          </w:p>
          <w:p w14:paraId="2FE0A075" w14:textId="77777777" w:rsidR="00545382" w:rsidRDefault="00545382" w:rsidP="00C13567">
            <w:pPr>
              <w:rPr>
                <w:rFonts w:ascii="Calibri" w:hAnsi="Calibri" w:cs="Calibri"/>
                <w:sz w:val="20"/>
                <w:szCs w:val="20"/>
              </w:rPr>
            </w:pPr>
          </w:p>
          <w:p w14:paraId="447B0F29" w14:textId="77777777" w:rsidR="00545382" w:rsidRDefault="00545382" w:rsidP="00C13567">
            <w:pPr>
              <w:rPr>
                <w:rFonts w:ascii="Calibri" w:hAnsi="Calibri" w:cs="Calibri"/>
                <w:sz w:val="20"/>
                <w:szCs w:val="20"/>
              </w:rPr>
            </w:pPr>
          </w:p>
          <w:p w14:paraId="2786BC5F" w14:textId="77777777" w:rsidR="00545382" w:rsidRDefault="00545382" w:rsidP="00C13567">
            <w:pPr>
              <w:rPr>
                <w:rFonts w:ascii="Calibri" w:hAnsi="Calibri" w:cs="Calibri"/>
                <w:sz w:val="20"/>
                <w:szCs w:val="20"/>
              </w:rPr>
            </w:pPr>
            <w:r>
              <w:rPr>
                <w:rFonts w:ascii="Calibri" w:hAnsi="Calibri" w:cs="Calibri"/>
                <w:sz w:val="20"/>
                <w:szCs w:val="20"/>
              </w:rPr>
              <w:t>Tas til følge</w:t>
            </w:r>
          </w:p>
          <w:p w14:paraId="3A081F34" w14:textId="77777777" w:rsidR="00545382" w:rsidRDefault="00545382" w:rsidP="00C13567">
            <w:pPr>
              <w:rPr>
                <w:rFonts w:ascii="Calibri" w:hAnsi="Calibri" w:cs="Calibri"/>
                <w:sz w:val="20"/>
                <w:szCs w:val="20"/>
              </w:rPr>
            </w:pPr>
          </w:p>
          <w:p w14:paraId="2F9D6121" w14:textId="77777777" w:rsidR="00545382" w:rsidRDefault="00545382" w:rsidP="00C13567">
            <w:pPr>
              <w:rPr>
                <w:rFonts w:ascii="Calibri" w:hAnsi="Calibri" w:cs="Calibri"/>
                <w:sz w:val="20"/>
                <w:szCs w:val="20"/>
              </w:rPr>
            </w:pPr>
          </w:p>
          <w:p w14:paraId="0327EA67" w14:textId="77777777" w:rsidR="00545382" w:rsidRDefault="00545382" w:rsidP="00C13567">
            <w:pPr>
              <w:rPr>
                <w:rFonts w:ascii="Calibri" w:hAnsi="Calibri" w:cs="Calibri"/>
                <w:sz w:val="20"/>
                <w:szCs w:val="20"/>
              </w:rPr>
            </w:pPr>
          </w:p>
          <w:p w14:paraId="2B412336" w14:textId="77777777" w:rsidR="00545382" w:rsidRDefault="00545382" w:rsidP="00C13567">
            <w:pPr>
              <w:rPr>
                <w:rFonts w:ascii="Calibri" w:hAnsi="Calibri" w:cs="Calibri"/>
                <w:sz w:val="20"/>
                <w:szCs w:val="20"/>
              </w:rPr>
            </w:pPr>
          </w:p>
          <w:p w14:paraId="3339F331" w14:textId="77777777" w:rsidR="00545382" w:rsidRDefault="00545382" w:rsidP="00C13567">
            <w:pPr>
              <w:rPr>
                <w:rFonts w:ascii="Calibri" w:hAnsi="Calibri" w:cs="Calibri"/>
                <w:sz w:val="20"/>
                <w:szCs w:val="20"/>
              </w:rPr>
            </w:pPr>
          </w:p>
          <w:p w14:paraId="6FB2E427" w14:textId="54B20937" w:rsidR="00545382" w:rsidRPr="0075613C" w:rsidRDefault="00545382" w:rsidP="00C13567">
            <w:pPr>
              <w:rPr>
                <w:rFonts w:ascii="Calibri" w:hAnsi="Calibri" w:cs="Calibri"/>
                <w:sz w:val="20"/>
                <w:szCs w:val="20"/>
              </w:rPr>
            </w:pPr>
            <w:r>
              <w:rPr>
                <w:rFonts w:ascii="Calibri" w:hAnsi="Calibri" w:cs="Calibri"/>
                <w:sz w:val="20"/>
                <w:szCs w:val="20"/>
              </w:rPr>
              <w:t>Tas ikke til følge</w:t>
            </w:r>
          </w:p>
        </w:tc>
      </w:tr>
      <w:tr w:rsidR="00545382" w:rsidRPr="0075613C" w14:paraId="0A09731F" w14:textId="77777777" w:rsidTr="00C86FE2">
        <w:tc>
          <w:tcPr>
            <w:tcW w:w="780" w:type="dxa"/>
          </w:tcPr>
          <w:p w14:paraId="17E904DF" w14:textId="31A292B2" w:rsidR="00545382" w:rsidRPr="00BC7BFB" w:rsidRDefault="00545382" w:rsidP="00474C6C">
            <w:pPr>
              <w:rPr>
                <w:rFonts w:ascii="Calibri" w:hAnsi="Calibri" w:cs="Calibri"/>
                <w:sz w:val="20"/>
                <w:szCs w:val="20"/>
              </w:rPr>
            </w:pPr>
            <w:r w:rsidRPr="00BC7BFB">
              <w:rPr>
                <w:rFonts w:ascii="Calibri" w:hAnsi="Calibri" w:cs="Calibri"/>
                <w:sz w:val="20"/>
                <w:szCs w:val="20"/>
              </w:rPr>
              <w:lastRenderedPageBreak/>
              <w:t>23A</w:t>
            </w:r>
          </w:p>
        </w:tc>
        <w:tc>
          <w:tcPr>
            <w:tcW w:w="8004" w:type="dxa"/>
          </w:tcPr>
          <w:p w14:paraId="1633D630" w14:textId="77777777"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sz w:val="20"/>
                <w:szCs w:val="20"/>
              </w:rPr>
              <w:t>Vi lurer på om det også bør være et tydelig punkt om hvilke spor som er sperret også ved</w:t>
            </w:r>
          </w:p>
          <w:p w14:paraId="5DACAE4D" w14:textId="77777777"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sz w:val="20"/>
                <w:szCs w:val="20"/>
              </w:rPr>
              <w:t>evakuering. Det kan være flere mulige veier fra toget til samlingsplassen. Selv om togleder fyller</w:t>
            </w:r>
          </w:p>
          <w:p w14:paraId="44A7A906" w14:textId="77777777"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sz w:val="20"/>
                <w:szCs w:val="20"/>
              </w:rPr>
              <w:t xml:space="preserve">det ut på sitt formular er det ikke sikkert det er like krystallklart for føreren (jf. </w:t>
            </w:r>
            <w:proofErr w:type="spellStart"/>
            <w:r w:rsidRPr="00BC7BFB">
              <w:rPr>
                <w:rFonts w:ascii="Calibri" w:eastAsia="Aptos" w:hAnsi="Calibri" w:cs="Calibri"/>
                <w:sz w:val="20"/>
                <w:szCs w:val="20"/>
              </w:rPr>
              <w:t>Strømmenhendelsen</w:t>
            </w:r>
            <w:proofErr w:type="spellEnd"/>
            <w:r w:rsidRPr="00BC7BFB">
              <w:rPr>
                <w:rFonts w:ascii="Calibri" w:eastAsia="Aptos" w:hAnsi="Calibri" w:cs="Calibri"/>
                <w:sz w:val="20"/>
                <w:szCs w:val="20"/>
              </w:rPr>
              <w:t>)</w:t>
            </w:r>
          </w:p>
          <w:p w14:paraId="6F0C17FB" w14:textId="77777777"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sz w:val="20"/>
                <w:szCs w:val="20"/>
              </w:rPr>
              <w:t>Forslag:</w:t>
            </w:r>
          </w:p>
          <w:p w14:paraId="3E00D8FE" w14:textId="77777777"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sz w:val="20"/>
                <w:szCs w:val="20"/>
              </w:rPr>
              <w:t>Nytt punkt under "Samlingspunkt for passasjerer":</w:t>
            </w:r>
          </w:p>
          <w:p w14:paraId="0B0AC50E" w14:textId="419155D3" w:rsidR="00545382" w:rsidRPr="00BC7BFB" w:rsidRDefault="00545382" w:rsidP="00474C6C">
            <w:pPr>
              <w:spacing w:line="278" w:lineRule="auto"/>
              <w:rPr>
                <w:rFonts w:ascii="Calibri" w:eastAsia="Aptos" w:hAnsi="Calibri" w:cs="Calibri"/>
                <w:sz w:val="20"/>
                <w:szCs w:val="20"/>
              </w:rPr>
            </w:pPr>
            <w:r w:rsidRPr="00BC7BFB">
              <w:rPr>
                <w:rFonts w:ascii="Calibri" w:eastAsia="Aptos" w:hAnsi="Calibri" w:cs="Calibri"/>
                <w:i/>
                <w:iCs/>
                <w:sz w:val="20"/>
                <w:szCs w:val="20"/>
              </w:rPr>
              <w:t>Spor som skal sperres og sikres:</w:t>
            </w:r>
          </w:p>
        </w:tc>
        <w:tc>
          <w:tcPr>
            <w:tcW w:w="2835" w:type="dxa"/>
          </w:tcPr>
          <w:p w14:paraId="479438D1" w14:textId="77777777" w:rsidR="00545382" w:rsidRPr="00BC7BFB" w:rsidRDefault="00545382" w:rsidP="00474C6C">
            <w:pPr>
              <w:rPr>
                <w:rFonts w:ascii="Calibri" w:hAnsi="Calibri" w:cs="Calibri"/>
                <w:sz w:val="20"/>
                <w:szCs w:val="20"/>
              </w:rPr>
            </w:pPr>
            <w:r w:rsidRPr="00BC7BFB">
              <w:rPr>
                <w:rFonts w:ascii="Calibri" w:hAnsi="Calibri" w:cs="Calibri"/>
                <w:sz w:val="20"/>
                <w:szCs w:val="20"/>
              </w:rPr>
              <w:t>Spor skal være sperret før evakuering. Tillatelsen skal ikke gis før sporene er sperret, trenger da fører å skrive ned alle sporene som må sperres?</w:t>
            </w:r>
          </w:p>
          <w:p w14:paraId="72B437D6" w14:textId="77777777" w:rsidR="00545382" w:rsidRPr="00BC7BFB" w:rsidRDefault="00545382" w:rsidP="00474C6C">
            <w:pPr>
              <w:rPr>
                <w:rFonts w:ascii="Calibri" w:hAnsi="Calibri" w:cs="Calibri"/>
                <w:sz w:val="20"/>
                <w:szCs w:val="20"/>
              </w:rPr>
            </w:pPr>
          </w:p>
          <w:p w14:paraId="373670AB" w14:textId="3CF00787" w:rsidR="00545382" w:rsidRPr="00BC7BFB" w:rsidRDefault="00545382" w:rsidP="00474C6C">
            <w:pPr>
              <w:rPr>
                <w:rFonts w:ascii="Calibri" w:hAnsi="Calibri" w:cs="Calibri"/>
                <w:sz w:val="20"/>
                <w:szCs w:val="20"/>
              </w:rPr>
            </w:pPr>
            <w:r w:rsidRPr="00BC7BFB">
              <w:rPr>
                <w:rFonts w:ascii="Calibri" w:hAnsi="Calibri" w:cs="Calibri"/>
                <w:sz w:val="20"/>
                <w:szCs w:val="20"/>
              </w:rPr>
              <w:t>Tror denne diskusjonen må tas i neste revisjon</w:t>
            </w:r>
          </w:p>
        </w:tc>
        <w:tc>
          <w:tcPr>
            <w:tcW w:w="2693" w:type="dxa"/>
          </w:tcPr>
          <w:p w14:paraId="731A0A38" w14:textId="77777777" w:rsidR="00545382" w:rsidRPr="00BC7BFB" w:rsidRDefault="00545382" w:rsidP="00474C6C">
            <w:pPr>
              <w:rPr>
                <w:rFonts w:ascii="Calibri" w:hAnsi="Calibri" w:cs="Calibri"/>
                <w:sz w:val="20"/>
                <w:szCs w:val="20"/>
              </w:rPr>
            </w:pPr>
            <w:r w:rsidRPr="00BC7BFB">
              <w:rPr>
                <w:rFonts w:ascii="Calibri" w:hAnsi="Calibri" w:cs="Calibri"/>
                <w:sz w:val="20"/>
                <w:szCs w:val="20"/>
              </w:rPr>
              <w:t>Tas ikke til følge.</w:t>
            </w:r>
          </w:p>
          <w:p w14:paraId="3E8D2E02" w14:textId="43C2635D" w:rsidR="00545382" w:rsidRPr="00BC7BFB" w:rsidRDefault="00545382" w:rsidP="00474C6C">
            <w:pPr>
              <w:rPr>
                <w:rFonts w:ascii="Calibri" w:hAnsi="Calibri" w:cs="Calibri"/>
                <w:sz w:val="20"/>
                <w:szCs w:val="20"/>
              </w:rPr>
            </w:pPr>
            <w:r w:rsidRPr="00BC7BFB">
              <w:rPr>
                <w:rFonts w:ascii="Calibri" w:hAnsi="Calibri" w:cs="Calibri"/>
                <w:sz w:val="20"/>
                <w:szCs w:val="20"/>
              </w:rPr>
              <w:t xml:space="preserve">Innspill til TJN 2028. </w:t>
            </w:r>
          </w:p>
        </w:tc>
      </w:tr>
      <w:tr w:rsidR="00545382" w:rsidRPr="0075613C" w14:paraId="77D2EF52" w14:textId="77777777" w:rsidTr="00C86FE2">
        <w:tc>
          <w:tcPr>
            <w:tcW w:w="780" w:type="dxa"/>
          </w:tcPr>
          <w:p w14:paraId="15351CE3" w14:textId="49BC62E1" w:rsidR="00545382" w:rsidRPr="0075613C" w:rsidRDefault="00545382" w:rsidP="00474C6C">
            <w:pPr>
              <w:rPr>
                <w:rFonts w:ascii="Calibri" w:hAnsi="Calibri" w:cs="Calibri"/>
                <w:sz w:val="20"/>
                <w:szCs w:val="20"/>
              </w:rPr>
            </w:pPr>
            <w:r>
              <w:rPr>
                <w:rFonts w:ascii="Calibri" w:hAnsi="Calibri" w:cs="Calibri"/>
                <w:sz w:val="20"/>
                <w:szCs w:val="20"/>
              </w:rPr>
              <w:t>23A og B</w:t>
            </w:r>
          </w:p>
        </w:tc>
        <w:tc>
          <w:tcPr>
            <w:tcW w:w="8004" w:type="dxa"/>
          </w:tcPr>
          <w:p w14:paraId="658F81DD" w14:textId="49730235" w:rsidR="00545382" w:rsidRDefault="00545382" w:rsidP="00474C6C">
            <w:pPr>
              <w:spacing w:line="278" w:lineRule="auto"/>
              <w:rPr>
                <w:rFonts w:ascii="Calibri" w:eastAsia="Aptos" w:hAnsi="Calibri" w:cs="Calibri"/>
                <w:sz w:val="20"/>
                <w:szCs w:val="20"/>
              </w:rPr>
            </w:pPr>
            <w:r w:rsidRPr="00792939">
              <w:rPr>
                <w:rFonts w:ascii="Calibri" w:eastAsia="Aptos" w:hAnsi="Calibri" w:cs="Calibri"/>
                <w:sz w:val="20"/>
                <w:szCs w:val="20"/>
              </w:rPr>
              <w:t xml:space="preserve">Formular 23A/B har fått ny tittel “Sikring av spor” og er forenklet for bedre tilpasning til faktiske evakueringsprosedyrer og arbeid på kjøretøy. </w:t>
            </w:r>
            <w:r w:rsidR="00B41B98">
              <w:rPr>
                <w:rFonts w:ascii="Calibri" w:eastAsia="Aptos" w:hAnsi="Calibri" w:cs="Calibri"/>
                <w:sz w:val="20"/>
                <w:szCs w:val="20"/>
              </w:rPr>
              <w:t>(…)</w:t>
            </w:r>
            <w:r w:rsidRPr="00792939">
              <w:rPr>
                <w:rFonts w:ascii="Calibri" w:eastAsia="Aptos" w:hAnsi="Calibri" w:cs="Calibri"/>
                <w:sz w:val="20"/>
                <w:szCs w:val="20"/>
              </w:rPr>
              <w:t xml:space="preserve"> støtter enhetlig praksis ved utfylling av disse formularene</w:t>
            </w:r>
          </w:p>
          <w:p w14:paraId="4185C45C" w14:textId="77777777" w:rsidR="00545382" w:rsidRDefault="00545382" w:rsidP="00474C6C">
            <w:pPr>
              <w:spacing w:line="278" w:lineRule="auto"/>
              <w:rPr>
                <w:rFonts w:ascii="Calibri" w:eastAsia="Aptos" w:hAnsi="Calibri" w:cs="Calibri"/>
                <w:sz w:val="20"/>
                <w:szCs w:val="20"/>
              </w:rPr>
            </w:pPr>
          </w:p>
          <w:p w14:paraId="65A852B4" w14:textId="4D75F6B1" w:rsidR="00545382" w:rsidRPr="00CE4F1E" w:rsidRDefault="00545382" w:rsidP="00474C6C">
            <w:pPr>
              <w:spacing w:line="278" w:lineRule="auto"/>
              <w:rPr>
                <w:rFonts w:ascii="Calibri" w:eastAsia="Aptos" w:hAnsi="Calibri" w:cs="Calibri"/>
                <w:sz w:val="20"/>
                <w:szCs w:val="20"/>
              </w:rPr>
            </w:pPr>
            <w:r w:rsidRPr="00CE4F1E">
              <w:rPr>
                <w:rFonts w:ascii="Calibri" w:eastAsia="Aptos" w:hAnsi="Calibri" w:cs="Calibri"/>
                <w:sz w:val="20"/>
                <w:szCs w:val="20"/>
              </w:rPr>
              <w:lastRenderedPageBreak/>
              <w:t>Formularet er sterkt forenklet sammenlignet med tidligere utgave.  </w:t>
            </w:r>
          </w:p>
          <w:p w14:paraId="639D758E" w14:textId="4348AF7D" w:rsidR="00545382" w:rsidRPr="00F66EFE" w:rsidRDefault="00545382" w:rsidP="00474C6C">
            <w:pPr>
              <w:spacing w:line="278" w:lineRule="auto"/>
              <w:rPr>
                <w:rFonts w:ascii="Calibri" w:eastAsia="Aptos" w:hAnsi="Calibri" w:cs="Calibri"/>
                <w:sz w:val="20"/>
                <w:szCs w:val="20"/>
              </w:rPr>
            </w:pPr>
            <w:r w:rsidRPr="00CE4F1E">
              <w:rPr>
                <w:rFonts w:ascii="Calibri" w:eastAsia="Aptos" w:hAnsi="Calibri" w:cs="Calibri"/>
                <w:sz w:val="20"/>
                <w:szCs w:val="20"/>
              </w:rPr>
              <w:t> </w:t>
            </w:r>
            <w:r w:rsidRPr="00CE4F1E">
              <w:rPr>
                <w:rFonts w:ascii="Calibri" w:eastAsia="Aptos" w:hAnsi="Calibri" w:cs="Calibri"/>
                <w:sz w:val="20"/>
                <w:szCs w:val="20"/>
              </w:rPr>
              <w:br/>
              <w:t>Ref. pkt. 7.7: Når er det definert behov for å sikre nabospor? </w:t>
            </w:r>
            <w:r w:rsidRPr="00CE4F1E">
              <w:rPr>
                <w:rFonts w:ascii="Calibri" w:eastAsia="Aptos" w:hAnsi="Calibri" w:cs="Calibri"/>
                <w:sz w:val="20"/>
                <w:szCs w:val="20"/>
              </w:rPr>
              <w:br/>
              <w:t> </w:t>
            </w:r>
            <w:r w:rsidRPr="00CE4F1E">
              <w:rPr>
                <w:rFonts w:ascii="Calibri" w:eastAsia="Aptos" w:hAnsi="Calibri" w:cs="Calibri"/>
                <w:sz w:val="20"/>
                <w:szCs w:val="20"/>
              </w:rPr>
              <w:br/>
              <w:t>Er dette når arbeidets art gir behov for å komme innenfor nabospor med 2,5 m</w:t>
            </w:r>
            <w:proofErr w:type="gramStart"/>
            <w:r w:rsidRPr="00CE4F1E">
              <w:rPr>
                <w:rFonts w:ascii="Calibri" w:eastAsia="Aptos" w:hAnsi="Calibri" w:cs="Calibri"/>
                <w:sz w:val="20"/>
                <w:szCs w:val="20"/>
              </w:rPr>
              <w:t> ?,</w:t>
            </w:r>
            <w:proofErr w:type="gramEnd"/>
            <w:r w:rsidRPr="00CE4F1E">
              <w:rPr>
                <w:rFonts w:ascii="Calibri" w:eastAsia="Aptos" w:hAnsi="Calibri" w:cs="Calibri"/>
                <w:sz w:val="20"/>
                <w:szCs w:val="20"/>
              </w:rPr>
              <w:t> ref. definisjonen i 1.16 1. og 2.  </w:t>
            </w:r>
          </w:p>
        </w:tc>
        <w:tc>
          <w:tcPr>
            <w:tcW w:w="2835" w:type="dxa"/>
          </w:tcPr>
          <w:p w14:paraId="1D00FA4F" w14:textId="77777777" w:rsidR="00545382" w:rsidRDefault="00545382" w:rsidP="00474C6C">
            <w:pPr>
              <w:rPr>
                <w:rFonts w:ascii="Calibri" w:hAnsi="Calibri" w:cs="Calibri"/>
                <w:sz w:val="20"/>
                <w:szCs w:val="20"/>
              </w:rPr>
            </w:pPr>
            <w:r w:rsidRPr="00C22381">
              <w:rPr>
                <w:rFonts w:ascii="Calibri" w:hAnsi="Calibri" w:cs="Calibri"/>
                <w:sz w:val="20"/>
                <w:szCs w:val="20"/>
              </w:rPr>
              <w:lastRenderedPageBreak/>
              <w:t xml:space="preserve">Dersom det er behov for å sperre og sikre nabospor, skal føreren og toglederen, togekspeditøren eller </w:t>
            </w:r>
            <w:r w:rsidRPr="00C22381">
              <w:rPr>
                <w:rFonts w:ascii="Calibri" w:hAnsi="Calibri" w:cs="Calibri"/>
                <w:sz w:val="20"/>
                <w:szCs w:val="20"/>
              </w:rPr>
              <w:lastRenderedPageBreak/>
              <w:t>driftsoperatøren sammen fylle ut formular 23A/B «Sikring av spor».</w:t>
            </w:r>
          </w:p>
          <w:p w14:paraId="1DA486F1" w14:textId="77777777" w:rsidR="00545382" w:rsidRDefault="00545382" w:rsidP="00474C6C">
            <w:pPr>
              <w:rPr>
                <w:rFonts w:ascii="Calibri" w:hAnsi="Calibri" w:cs="Calibri"/>
                <w:sz w:val="20"/>
                <w:szCs w:val="20"/>
              </w:rPr>
            </w:pPr>
          </w:p>
          <w:p w14:paraId="2AB3A247" w14:textId="3E3E4155" w:rsidR="00545382" w:rsidRPr="0075613C" w:rsidRDefault="00545382" w:rsidP="00474C6C">
            <w:pPr>
              <w:rPr>
                <w:rFonts w:ascii="Calibri" w:hAnsi="Calibri" w:cs="Calibri"/>
                <w:sz w:val="20"/>
                <w:szCs w:val="20"/>
              </w:rPr>
            </w:pPr>
            <w:r>
              <w:rPr>
                <w:rFonts w:ascii="Calibri" w:hAnsi="Calibri" w:cs="Calibri"/>
                <w:sz w:val="20"/>
                <w:szCs w:val="20"/>
              </w:rPr>
              <w:t>Vurderes i hvert tilfelle.</w:t>
            </w:r>
          </w:p>
        </w:tc>
        <w:tc>
          <w:tcPr>
            <w:tcW w:w="2693" w:type="dxa"/>
          </w:tcPr>
          <w:p w14:paraId="48654187" w14:textId="76F714D6" w:rsidR="00545382" w:rsidRPr="0075613C" w:rsidRDefault="00545382" w:rsidP="00474C6C">
            <w:pPr>
              <w:rPr>
                <w:rFonts w:ascii="Calibri" w:hAnsi="Calibri" w:cs="Calibri"/>
                <w:sz w:val="20"/>
                <w:szCs w:val="20"/>
              </w:rPr>
            </w:pPr>
            <w:proofErr w:type="spellStart"/>
            <w:proofErr w:type="gramStart"/>
            <w:r>
              <w:rPr>
                <w:rFonts w:ascii="Calibri" w:hAnsi="Calibri" w:cs="Calibri"/>
                <w:sz w:val="20"/>
                <w:szCs w:val="20"/>
              </w:rPr>
              <w:lastRenderedPageBreak/>
              <w:t>t.e</w:t>
            </w:r>
            <w:proofErr w:type="spellEnd"/>
            <w:proofErr w:type="gramEnd"/>
          </w:p>
        </w:tc>
      </w:tr>
      <w:tr w:rsidR="00545382" w:rsidRPr="0075613C" w14:paraId="78B0EE80" w14:textId="77777777" w:rsidTr="00C86FE2">
        <w:tc>
          <w:tcPr>
            <w:tcW w:w="780" w:type="dxa"/>
          </w:tcPr>
          <w:p w14:paraId="53BC9E99" w14:textId="76A330C6" w:rsidR="00545382" w:rsidRPr="0075613C" w:rsidRDefault="00545382" w:rsidP="00474C6C">
            <w:pPr>
              <w:rPr>
                <w:rFonts w:ascii="Calibri" w:hAnsi="Calibri" w:cs="Calibri"/>
                <w:sz w:val="20"/>
                <w:szCs w:val="20"/>
              </w:rPr>
            </w:pPr>
            <w:r>
              <w:rPr>
                <w:rFonts w:ascii="Calibri" w:hAnsi="Calibri" w:cs="Calibri"/>
                <w:sz w:val="20"/>
                <w:szCs w:val="20"/>
              </w:rPr>
              <w:t>23B</w:t>
            </w:r>
          </w:p>
        </w:tc>
        <w:tc>
          <w:tcPr>
            <w:tcW w:w="8004" w:type="dxa"/>
          </w:tcPr>
          <w:p w14:paraId="36674E0D" w14:textId="77777777" w:rsidR="00545382" w:rsidRDefault="00545382" w:rsidP="00474C6C">
            <w:pPr>
              <w:rPr>
                <w:rFonts w:ascii="Calibri" w:hAnsi="Calibri" w:cs="Calibri"/>
                <w:sz w:val="20"/>
                <w:szCs w:val="20"/>
              </w:rPr>
            </w:pPr>
            <w:r>
              <w:rPr>
                <w:rFonts w:ascii="Calibri" w:hAnsi="Calibri" w:cs="Calibri"/>
                <w:sz w:val="20"/>
                <w:szCs w:val="20"/>
              </w:rPr>
              <w:t xml:space="preserve">Ikke på høring: </w:t>
            </w:r>
          </w:p>
          <w:p w14:paraId="5023787C" w14:textId="77777777" w:rsidR="00545382" w:rsidRDefault="00545382" w:rsidP="00474C6C">
            <w:pPr>
              <w:rPr>
                <w:rFonts w:ascii="Calibri" w:hAnsi="Calibri" w:cs="Calibri"/>
                <w:sz w:val="20"/>
                <w:szCs w:val="20"/>
              </w:rPr>
            </w:pPr>
          </w:p>
          <w:p w14:paraId="5D13130B" w14:textId="77777777" w:rsidR="00545382" w:rsidRPr="00BB398C" w:rsidRDefault="00545382" w:rsidP="00474C6C">
            <w:pPr>
              <w:spacing w:line="278" w:lineRule="auto"/>
              <w:rPr>
                <w:rFonts w:ascii="Calibri" w:eastAsia="Aptos" w:hAnsi="Calibri" w:cs="Calibri"/>
                <w:b/>
                <w:bCs/>
                <w:sz w:val="20"/>
                <w:szCs w:val="20"/>
              </w:rPr>
            </w:pPr>
            <w:r w:rsidRPr="00BB398C">
              <w:rPr>
                <w:rFonts w:ascii="Calibri" w:eastAsia="Aptos" w:hAnsi="Calibri" w:cs="Calibri"/>
                <w:b/>
                <w:bCs/>
                <w:sz w:val="20"/>
                <w:szCs w:val="20"/>
              </w:rPr>
              <w:t>Forslag til endring når skjemaet skal revideres</w:t>
            </w:r>
            <w:r w:rsidRPr="00BB398C">
              <w:rPr>
                <w:rFonts w:ascii="Calibri" w:eastAsia="Aptos" w:hAnsi="Calibri" w:cs="Calibri"/>
                <w:sz w:val="20"/>
                <w:szCs w:val="20"/>
              </w:rPr>
              <w:t>, ref. 7.12 «Innhenting av tillatelse» nr. 3:</w:t>
            </w:r>
          </w:p>
          <w:p w14:paraId="3FCE6723" w14:textId="77777777" w:rsidR="00545382" w:rsidRPr="00BB398C" w:rsidRDefault="00545382" w:rsidP="00474C6C">
            <w:pPr>
              <w:spacing w:line="278" w:lineRule="auto"/>
              <w:rPr>
                <w:rFonts w:ascii="Calibri" w:eastAsia="Aptos" w:hAnsi="Calibri" w:cs="Calibri"/>
                <w:sz w:val="20"/>
                <w:szCs w:val="20"/>
              </w:rPr>
            </w:pPr>
            <w:r w:rsidRPr="00BB398C">
              <w:rPr>
                <w:rFonts w:ascii="Calibri" w:eastAsia="Aptos" w:hAnsi="Calibri" w:cs="Calibri"/>
                <w:sz w:val="20"/>
                <w:szCs w:val="20"/>
              </w:rPr>
              <w:t>«</w:t>
            </w:r>
            <w:r w:rsidRPr="00BB398C">
              <w:rPr>
                <w:rFonts w:ascii="Calibri" w:eastAsia="Aptos" w:hAnsi="Calibri" w:cs="Calibri"/>
                <w:i/>
                <w:iCs/>
                <w:sz w:val="20"/>
                <w:szCs w:val="20"/>
              </w:rPr>
              <w:t>Togleder</w:t>
            </w:r>
            <w:r w:rsidRPr="00BB398C">
              <w:rPr>
                <w:rFonts w:ascii="Calibri" w:eastAsia="Aptos" w:hAnsi="Calibri" w:cs="Calibri"/>
                <w:sz w:val="20"/>
                <w:szCs w:val="20"/>
              </w:rPr>
              <w:t>» endres til «</w:t>
            </w:r>
            <w:r w:rsidRPr="00BB398C">
              <w:rPr>
                <w:rFonts w:ascii="Calibri" w:eastAsia="Aptos" w:hAnsi="Calibri" w:cs="Calibri"/>
                <w:i/>
                <w:iCs/>
                <w:sz w:val="20"/>
                <w:szCs w:val="20"/>
              </w:rPr>
              <w:t>Togleder</w:t>
            </w:r>
            <w:r w:rsidRPr="00BB398C">
              <w:rPr>
                <w:rFonts w:ascii="Calibri" w:eastAsia="Aptos" w:hAnsi="Calibri" w:cs="Calibri"/>
                <w:i/>
                <w:iCs/>
                <w:color w:val="EE0000"/>
                <w:sz w:val="20"/>
                <w:szCs w:val="20"/>
              </w:rPr>
              <w:t xml:space="preserve"> (signatur)</w:t>
            </w:r>
            <w:r w:rsidRPr="00BB398C">
              <w:rPr>
                <w:rFonts w:ascii="Calibri" w:eastAsia="Aptos" w:hAnsi="Calibri" w:cs="Calibri"/>
                <w:sz w:val="20"/>
                <w:szCs w:val="20"/>
              </w:rPr>
              <w:t>».</w:t>
            </w:r>
          </w:p>
          <w:p w14:paraId="6C5770E5" w14:textId="77777777" w:rsidR="00545382" w:rsidRPr="00BB398C" w:rsidRDefault="00545382" w:rsidP="00474C6C">
            <w:pPr>
              <w:spacing w:line="278" w:lineRule="auto"/>
              <w:rPr>
                <w:rFonts w:ascii="Calibri" w:eastAsia="Aptos" w:hAnsi="Calibri" w:cs="Calibri"/>
                <w:sz w:val="20"/>
                <w:szCs w:val="20"/>
              </w:rPr>
            </w:pPr>
          </w:p>
          <w:p w14:paraId="7192F075" w14:textId="77777777" w:rsidR="00545382" w:rsidRPr="00BB398C" w:rsidRDefault="00545382" w:rsidP="00474C6C">
            <w:pPr>
              <w:spacing w:line="278" w:lineRule="auto"/>
              <w:rPr>
                <w:rFonts w:ascii="Calibri" w:eastAsia="Aptos" w:hAnsi="Calibri" w:cs="Calibri"/>
                <w:sz w:val="20"/>
                <w:szCs w:val="20"/>
              </w:rPr>
            </w:pPr>
            <w:r w:rsidRPr="00BB398C">
              <w:rPr>
                <w:rFonts w:ascii="Calibri" w:eastAsia="Aptos" w:hAnsi="Calibri" w:cs="Calibri"/>
                <w:sz w:val="20"/>
                <w:szCs w:val="20"/>
              </w:rPr>
              <w:t>I tråd med øvrig praksis bør også dette formularet begrenses til kun en tillatelse per formular.</w:t>
            </w:r>
          </w:p>
          <w:p w14:paraId="2D1FAEAB" w14:textId="77777777" w:rsidR="00545382" w:rsidRPr="00BB398C" w:rsidRDefault="00545382" w:rsidP="00474C6C">
            <w:pPr>
              <w:spacing w:line="278" w:lineRule="auto"/>
              <w:rPr>
                <w:rFonts w:ascii="Calibri" w:eastAsia="Aptos" w:hAnsi="Calibri" w:cs="Calibri"/>
                <w:sz w:val="20"/>
                <w:szCs w:val="20"/>
              </w:rPr>
            </w:pPr>
          </w:p>
          <w:p w14:paraId="337C9AD5" w14:textId="77777777" w:rsidR="00545382" w:rsidRPr="00BB398C" w:rsidRDefault="00545382" w:rsidP="00474C6C">
            <w:pPr>
              <w:spacing w:line="278" w:lineRule="auto"/>
              <w:rPr>
                <w:rFonts w:ascii="Calibri" w:eastAsia="Aptos" w:hAnsi="Calibri" w:cs="Calibri"/>
                <w:b/>
                <w:bCs/>
                <w:sz w:val="20"/>
                <w:szCs w:val="20"/>
              </w:rPr>
            </w:pPr>
            <w:r w:rsidRPr="00BB398C">
              <w:rPr>
                <w:rFonts w:ascii="Calibri" w:eastAsia="Aptos" w:hAnsi="Calibri" w:cs="Calibri"/>
                <w:b/>
                <w:bCs/>
                <w:sz w:val="20"/>
                <w:szCs w:val="20"/>
              </w:rPr>
              <w:t>Forslag til endring, siste linje:</w:t>
            </w:r>
          </w:p>
          <w:p w14:paraId="6DAE4798" w14:textId="4E4CA682" w:rsidR="00545382" w:rsidRPr="00B60BBD" w:rsidRDefault="00545382" w:rsidP="00474C6C">
            <w:pPr>
              <w:rPr>
                <w:rFonts w:ascii="Calibri" w:hAnsi="Calibri" w:cs="Calibri"/>
                <w:sz w:val="20"/>
                <w:szCs w:val="20"/>
              </w:rPr>
            </w:pPr>
            <w:r w:rsidRPr="00BB398C">
              <w:rPr>
                <w:rFonts w:ascii="Calibri" w:eastAsia="Aptos" w:hAnsi="Calibri" w:cs="Calibri"/>
                <w:sz w:val="20"/>
                <w:szCs w:val="20"/>
              </w:rPr>
              <w:t>«</w:t>
            </w:r>
            <w:r w:rsidRPr="00BB398C">
              <w:rPr>
                <w:rFonts w:ascii="Calibri" w:eastAsia="Aptos" w:hAnsi="Calibri" w:cs="Calibri"/>
                <w:i/>
                <w:iCs/>
                <w:sz w:val="20"/>
                <w:szCs w:val="20"/>
              </w:rPr>
              <w:t>Det er kun tillatt med én tillatelse på hvert formular.</w:t>
            </w:r>
            <w:r w:rsidRPr="00BB398C">
              <w:rPr>
                <w:rFonts w:ascii="Calibri" w:eastAsia="Aptos" w:hAnsi="Calibri" w:cs="Calibri"/>
                <w:sz w:val="20"/>
                <w:szCs w:val="20"/>
              </w:rPr>
              <w:t>»</w:t>
            </w:r>
          </w:p>
        </w:tc>
        <w:tc>
          <w:tcPr>
            <w:tcW w:w="2835" w:type="dxa"/>
          </w:tcPr>
          <w:p w14:paraId="51FD7F8A" w14:textId="7047D617" w:rsidR="00545382" w:rsidRPr="0075613C" w:rsidRDefault="00545382" w:rsidP="00474C6C">
            <w:pPr>
              <w:rPr>
                <w:rFonts w:ascii="Calibri" w:hAnsi="Calibri" w:cs="Calibri"/>
                <w:sz w:val="20"/>
                <w:szCs w:val="20"/>
              </w:rPr>
            </w:pPr>
            <w:r>
              <w:rPr>
                <w:rFonts w:ascii="Calibri" w:hAnsi="Calibri" w:cs="Calibri"/>
                <w:sz w:val="20"/>
                <w:szCs w:val="20"/>
              </w:rPr>
              <w:t>Skriver navn</w:t>
            </w:r>
          </w:p>
        </w:tc>
        <w:tc>
          <w:tcPr>
            <w:tcW w:w="2693" w:type="dxa"/>
          </w:tcPr>
          <w:p w14:paraId="70D152CD"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433358E8" w14:textId="77777777" w:rsidR="00545382" w:rsidRDefault="00545382" w:rsidP="00474C6C">
            <w:pPr>
              <w:rPr>
                <w:rFonts w:ascii="Calibri" w:hAnsi="Calibri" w:cs="Calibri"/>
                <w:sz w:val="20"/>
                <w:szCs w:val="20"/>
              </w:rPr>
            </w:pPr>
          </w:p>
          <w:p w14:paraId="61E3005E" w14:textId="77777777" w:rsidR="00545382" w:rsidRDefault="00545382" w:rsidP="00474C6C">
            <w:pPr>
              <w:rPr>
                <w:rFonts w:ascii="Calibri" w:hAnsi="Calibri" w:cs="Calibri"/>
                <w:sz w:val="20"/>
                <w:szCs w:val="20"/>
              </w:rPr>
            </w:pPr>
          </w:p>
          <w:p w14:paraId="6AE93271" w14:textId="77777777" w:rsidR="00545382" w:rsidRDefault="00545382" w:rsidP="00474C6C">
            <w:pPr>
              <w:rPr>
                <w:rFonts w:ascii="Calibri" w:hAnsi="Calibri" w:cs="Calibri"/>
                <w:sz w:val="20"/>
                <w:szCs w:val="20"/>
              </w:rPr>
            </w:pPr>
          </w:p>
          <w:p w14:paraId="4FA941FA" w14:textId="77777777" w:rsidR="00545382" w:rsidRDefault="00545382" w:rsidP="00474C6C">
            <w:pPr>
              <w:rPr>
                <w:rFonts w:ascii="Calibri" w:hAnsi="Calibri" w:cs="Calibri"/>
                <w:sz w:val="20"/>
                <w:szCs w:val="20"/>
              </w:rPr>
            </w:pPr>
          </w:p>
          <w:p w14:paraId="75F74980" w14:textId="77777777" w:rsidR="00545382" w:rsidRDefault="00545382" w:rsidP="00474C6C">
            <w:pPr>
              <w:rPr>
                <w:rFonts w:ascii="Calibri" w:hAnsi="Calibri" w:cs="Calibri"/>
                <w:sz w:val="20"/>
                <w:szCs w:val="20"/>
              </w:rPr>
            </w:pPr>
          </w:p>
          <w:p w14:paraId="6332B824" w14:textId="77777777" w:rsidR="00545382" w:rsidRDefault="00545382" w:rsidP="00474C6C">
            <w:pPr>
              <w:rPr>
                <w:rFonts w:ascii="Calibri" w:hAnsi="Calibri" w:cs="Calibri"/>
                <w:sz w:val="20"/>
                <w:szCs w:val="20"/>
              </w:rPr>
            </w:pPr>
          </w:p>
          <w:p w14:paraId="42E5A496" w14:textId="77777777" w:rsidR="00545382" w:rsidRDefault="00545382" w:rsidP="00474C6C">
            <w:pPr>
              <w:rPr>
                <w:rFonts w:ascii="Calibri" w:hAnsi="Calibri" w:cs="Calibri"/>
                <w:sz w:val="20"/>
                <w:szCs w:val="20"/>
              </w:rPr>
            </w:pPr>
          </w:p>
          <w:p w14:paraId="217B3A0B" w14:textId="77777777" w:rsidR="00545382" w:rsidRDefault="00545382" w:rsidP="00474C6C">
            <w:pPr>
              <w:rPr>
                <w:rFonts w:ascii="Calibri" w:hAnsi="Calibri" w:cs="Calibri"/>
                <w:sz w:val="20"/>
                <w:szCs w:val="20"/>
              </w:rPr>
            </w:pPr>
          </w:p>
          <w:p w14:paraId="1F3C97A9" w14:textId="77777777" w:rsidR="00545382" w:rsidRDefault="00545382" w:rsidP="00474C6C">
            <w:pPr>
              <w:rPr>
                <w:rFonts w:ascii="Calibri" w:hAnsi="Calibri" w:cs="Calibri"/>
                <w:sz w:val="20"/>
                <w:szCs w:val="20"/>
              </w:rPr>
            </w:pPr>
          </w:p>
          <w:p w14:paraId="07F5B96E" w14:textId="77777777" w:rsidR="00545382" w:rsidRDefault="00545382" w:rsidP="00474C6C">
            <w:pPr>
              <w:rPr>
                <w:rFonts w:ascii="Calibri" w:hAnsi="Calibri" w:cs="Calibri"/>
                <w:sz w:val="20"/>
                <w:szCs w:val="20"/>
              </w:rPr>
            </w:pPr>
          </w:p>
          <w:p w14:paraId="78E77D5C" w14:textId="77777777" w:rsidR="00545382" w:rsidRDefault="00545382" w:rsidP="00474C6C">
            <w:pPr>
              <w:rPr>
                <w:rFonts w:ascii="Calibri" w:hAnsi="Calibri" w:cs="Calibri"/>
                <w:sz w:val="20"/>
                <w:szCs w:val="20"/>
              </w:rPr>
            </w:pPr>
          </w:p>
          <w:p w14:paraId="029B1A16" w14:textId="77777777" w:rsidR="00545382" w:rsidRDefault="00545382" w:rsidP="00474C6C">
            <w:pPr>
              <w:rPr>
                <w:rFonts w:ascii="Calibri" w:hAnsi="Calibri" w:cs="Calibri"/>
                <w:sz w:val="20"/>
                <w:szCs w:val="20"/>
              </w:rPr>
            </w:pPr>
          </w:p>
          <w:p w14:paraId="452EE9D8" w14:textId="77777777" w:rsidR="00545382" w:rsidRDefault="00545382" w:rsidP="00474C6C">
            <w:pPr>
              <w:rPr>
                <w:rFonts w:ascii="Calibri" w:hAnsi="Calibri" w:cs="Calibri"/>
                <w:sz w:val="20"/>
                <w:szCs w:val="20"/>
              </w:rPr>
            </w:pPr>
          </w:p>
          <w:p w14:paraId="0512AB93" w14:textId="28B2C351" w:rsidR="00545382" w:rsidRPr="0075613C" w:rsidRDefault="00545382" w:rsidP="00474C6C">
            <w:pPr>
              <w:rPr>
                <w:rFonts w:ascii="Calibri" w:hAnsi="Calibri" w:cs="Calibri"/>
                <w:sz w:val="20"/>
                <w:szCs w:val="20"/>
              </w:rPr>
            </w:pPr>
            <w:r>
              <w:rPr>
                <w:rFonts w:ascii="Calibri" w:hAnsi="Calibri" w:cs="Calibri"/>
                <w:sz w:val="20"/>
                <w:szCs w:val="20"/>
              </w:rPr>
              <w:t>Tas til følge</w:t>
            </w:r>
          </w:p>
        </w:tc>
      </w:tr>
      <w:tr w:rsidR="00545382" w:rsidRPr="0075613C" w14:paraId="24BF3A84" w14:textId="77777777" w:rsidTr="00C86FE2">
        <w:tc>
          <w:tcPr>
            <w:tcW w:w="780" w:type="dxa"/>
          </w:tcPr>
          <w:p w14:paraId="0F720AD7" w14:textId="7E11E444" w:rsidR="00545382" w:rsidRDefault="00545382" w:rsidP="00474C6C">
            <w:pPr>
              <w:rPr>
                <w:rFonts w:ascii="Calibri" w:hAnsi="Calibri" w:cs="Calibri"/>
                <w:sz w:val="20"/>
                <w:szCs w:val="20"/>
              </w:rPr>
            </w:pPr>
            <w:r>
              <w:rPr>
                <w:rFonts w:ascii="Calibri" w:hAnsi="Calibri" w:cs="Calibri"/>
                <w:sz w:val="20"/>
                <w:szCs w:val="20"/>
              </w:rPr>
              <w:t>23B</w:t>
            </w:r>
          </w:p>
        </w:tc>
        <w:tc>
          <w:tcPr>
            <w:tcW w:w="8004" w:type="dxa"/>
          </w:tcPr>
          <w:p w14:paraId="1C9A2670" w14:textId="237E78AD" w:rsidR="00545382" w:rsidRDefault="00545382" w:rsidP="00474C6C">
            <w:pPr>
              <w:rPr>
                <w:rFonts w:ascii="Calibri" w:hAnsi="Calibri" w:cs="Calibri"/>
                <w:sz w:val="20"/>
                <w:szCs w:val="20"/>
              </w:rPr>
            </w:pPr>
            <w:r w:rsidRPr="0072352C">
              <w:rPr>
                <w:rFonts w:ascii="Calibri" w:hAnsi="Calibri" w:cs="Calibri"/>
                <w:sz w:val="20"/>
                <w:szCs w:val="20"/>
              </w:rPr>
              <w:t>må rettes opp slik at hele ordet «evakuering» kommer på samme linje (ikke «g» for seg selv) </w:t>
            </w:r>
          </w:p>
        </w:tc>
        <w:tc>
          <w:tcPr>
            <w:tcW w:w="2835" w:type="dxa"/>
          </w:tcPr>
          <w:p w14:paraId="60C16057" w14:textId="6A8AA89C" w:rsidR="00545382" w:rsidRPr="0075613C" w:rsidRDefault="00545382" w:rsidP="00474C6C">
            <w:pPr>
              <w:rPr>
                <w:rFonts w:ascii="Calibri" w:hAnsi="Calibri" w:cs="Calibri"/>
                <w:sz w:val="20"/>
                <w:szCs w:val="20"/>
              </w:rPr>
            </w:pPr>
            <w:r>
              <w:rPr>
                <w:rFonts w:ascii="Calibri" w:hAnsi="Calibri" w:cs="Calibri"/>
                <w:sz w:val="20"/>
                <w:szCs w:val="20"/>
              </w:rPr>
              <w:t xml:space="preserve">Formatering i nettleser. Vises ikke slik i </w:t>
            </w:r>
            <w:proofErr w:type="spellStart"/>
            <w:r>
              <w:rPr>
                <w:rFonts w:ascii="Calibri" w:hAnsi="Calibri" w:cs="Calibri"/>
                <w:sz w:val="20"/>
                <w:szCs w:val="20"/>
              </w:rPr>
              <w:t>word</w:t>
            </w:r>
            <w:proofErr w:type="spellEnd"/>
          </w:p>
        </w:tc>
        <w:tc>
          <w:tcPr>
            <w:tcW w:w="2693" w:type="dxa"/>
          </w:tcPr>
          <w:p w14:paraId="7599D8A5" w14:textId="4C7DAA7A"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0FCF40AA" w14:textId="77777777" w:rsidTr="00C86FE2">
        <w:tc>
          <w:tcPr>
            <w:tcW w:w="780" w:type="dxa"/>
          </w:tcPr>
          <w:p w14:paraId="12E8ADE1" w14:textId="51609F3F" w:rsidR="00545382" w:rsidRDefault="00545382" w:rsidP="00474C6C">
            <w:pPr>
              <w:rPr>
                <w:rFonts w:ascii="Calibri" w:hAnsi="Calibri" w:cs="Calibri"/>
                <w:sz w:val="20"/>
                <w:szCs w:val="20"/>
              </w:rPr>
            </w:pPr>
            <w:r>
              <w:rPr>
                <w:rFonts w:ascii="Calibri" w:hAnsi="Calibri" w:cs="Calibri"/>
                <w:sz w:val="20"/>
                <w:szCs w:val="20"/>
              </w:rPr>
              <w:t>23B</w:t>
            </w:r>
          </w:p>
        </w:tc>
        <w:tc>
          <w:tcPr>
            <w:tcW w:w="8004" w:type="dxa"/>
          </w:tcPr>
          <w:p w14:paraId="7143D5CB" w14:textId="77777777" w:rsidR="00545382" w:rsidRPr="00C33F59" w:rsidRDefault="00545382" w:rsidP="00474C6C">
            <w:pPr>
              <w:rPr>
                <w:rFonts w:ascii="Calibri" w:hAnsi="Calibri" w:cs="Calibri"/>
                <w:sz w:val="20"/>
                <w:szCs w:val="20"/>
              </w:rPr>
            </w:pPr>
            <w:r w:rsidRPr="00C33F59">
              <w:rPr>
                <w:rFonts w:ascii="Calibri" w:hAnsi="Calibri" w:cs="Calibri"/>
                <w:sz w:val="20"/>
                <w:szCs w:val="20"/>
              </w:rPr>
              <w:t>I tillegg til spor som skal sperres bør det også angis en eventuell strekning som skal sperres. </w:t>
            </w:r>
          </w:p>
          <w:p w14:paraId="526DB126" w14:textId="77777777" w:rsidR="00545382" w:rsidRPr="00C33F59" w:rsidRDefault="00545382" w:rsidP="00474C6C">
            <w:pPr>
              <w:rPr>
                <w:rFonts w:ascii="Calibri" w:hAnsi="Calibri" w:cs="Calibri"/>
                <w:sz w:val="20"/>
                <w:szCs w:val="20"/>
              </w:rPr>
            </w:pPr>
            <w:r w:rsidRPr="00C33F59">
              <w:rPr>
                <w:rFonts w:ascii="Calibri" w:hAnsi="Calibri" w:cs="Calibri"/>
                <w:sz w:val="20"/>
                <w:szCs w:val="20"/>
              </w:rPr>
              <w:t> </w:t>
            </w:r>
          </w:p>
          <w:p w14:paraId="5573DB14" w14:textId="7BB6E71B" w:rsidR="00545382" w:rsidRPr="0072352C" w:rsidRDefault="00545382" w:rsidP="00474C6C">
            <w:pPr>
              <w:rPr>
                <w:rFonts w:ascii="Calibri" w:hAnsi="Calibri" w:cs="Calibri"/>
                <w:sz w:val="20"/>
                <w:szCs w:val="20"/>
              </w:rPr>
            </w:pPr>
            <w:r w:rsidRPr="00C33F59">
              <w:rPr>
                <w:rFonts w:ascii="Calibri" w:hAnsi="Calibri" w:cs="Calibri"/>
                <w:sz w:val="20"/>
                <w:szCs w:val="20"/>
              </w:rPr>
              <w:t>Det kunne med fordel vært felt for notering av tillatelse. </w:t>
            </w:r>
          </w:p>
        </w:tc>
        <w:tc>
          <w:tcPr>
            <w:tcW w:w="2835" w:type="dxa"/>
          </w:tcPr>
          <w:p w14:paraId="4AB084B9" w14:textId="77777777" w:rsidR="00545382" w:rsidRDefault="00545382" w:rsidP="00474C6C">
            <w:pPr>
              <w:rPr>
                <w:rFonts w:ascii="Calibri" w:hAnsi="Calibri" w:cs="Calibri"/>
                <w:sz w:val="20"/>
                <w:szCs w:val="20"/>
              </w:rPr>
            </w:pPr>
            <w:r>
              <w:rPr>
                <w:rFonts w:ascii="Calibri" w:hAnsi="Calibri" w:cs="Calibri"/>
                <w:sz w:val="20"/>
                <w:szCs w:val="20"/>
              </w:rPr>
              <w:t>Formularet gjenspeiler bestemmelsen</w:t>
            </w:r>
          </w:p>
          <w:p w14:paraId="58A8816E" w14:textId="2C6F3095" w:rsidR="00545382" w:rsidRPr="0075613C" w:rsidRDefault="00545382" w:rsidP="00474C6C">
            <w:pPr>
              <w:rPr>
                <w:rFonts w:ascii="Calibri" w:hAnsi="Calibri" w:cs="Calibri"/>
                <w:sz w:val="20"/>
                <w:szCs w:val="20"/>
              </w:rPr>
            </w:pPr>
          </w:p>
        </w:tc>
        <w:tc>
          <w:tcPr>
            <w:tcW w:w="2693" w:type="dxa"/>
          </w:tcPr>
          <w:p w14:paraId="7639693C"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537A39C4" w14:textId="487DC87C" w:rsidR="00545382" w:rsidRPr="0075613C" w:rsidRDefault="00545382" w:rsidP="00474C6C">
            <w:pPr>
              <w:rPr>
                <w:rFonts w:ascii="Calibri" w:hAnsi="Calibri" w:cs="Calibri"/>
                <w:sz w:val="20"/>
                <w:szCs w:val="20"/>
              </w:rPr>
            </w:pPr>
            <w:r>
              <w:rPr>
                <w:rFonts w:ascii="Calibri" w:hAnsi="Calibri" w:cs="Calibri"/>
                <w:sz w:val="20"/>
                <w:szCs w:val="20"/>
              </w:rPr>
              <w:t>Innspill til TJN 2028</w:t>
            </w:r>
          </w:p>
        </w:tc>
      </w:tr>
      <w:tr w:rsidR="00545382" w:rsidRPr="0075613C" w14:paraId="22751C0B" w14:textId="77777777" w:rsidTr="00C86FE2">
        <w:tc>
          <w:tcPr>
            <w:tcW w:w="780" w:type="dxa"/>
          </w:tcPr>
          <w:p w14:paraId="35657E22" w14:textId="7FAF9F06" w:rsidR="00545382" w:rsidRPr="0075613C" w:rsidRDefault="00545382" w:rsidP="00474C6C">
            <w:pPr>
              <w:rPr>
                <w:rFonts w:ascii="Calibri" w:hAnsi="Calibri" w:cs="Calibri"/>
                <w:sz w:val="20"/>
                <w:szCs w:val="20"/>
              </w:rPr>
            </w:pPr>
            <w:r w:rsidRPr="0075613C">
              <w:rPr>
                <w:rFonts w:ascii="Calibri" w:hAnsi="Calibri" w:cs="Calibri"/>
                <w:sz w:val="20"/>
                <w:szCs w:val="20"/>
              </w:rPr>
              <w:t>23B</w:t>
            </w:r>
          </w:p>
        </w:tc>
        <w:tc>
          <w:tcPr>
            <w:tcW w:w="8004" w:type="dxa"/>
          </w:tcPr>
          <w:p w14:paraId="0BF3E11C" w14:textId="77777777" w:rsidR="00545382" w:rsidRPr="0092387C" w:rsidRDefault="00545382" w:rsidP="00474C6C">
            <w:pPr>
              <w:rPr>
                <w:rFonts w:ascii="Calibri" w:hAnsi="Calibri" w:cs="Calibri"/>
                <w:sz w:val="20"/>
                <w:szCs w:val="20"/>
              </w:rPr>
            </w:pPr>
            <w:r w:rsidRPr="0092387C">
              <w:rPr>
                <w:rFonts w:ascii="Calibri" w:hAnsi="Calibri" w:cs="Calibri"/>
                <w:sz w:val="20"/>
                <w:szCs w:val="20"/>
              </w:rPr>
              <w:t>Punktet «Kontaktledning er frakoblet og jordet (Behov avklares med Leder for kobling. Skal utføres ved mistanke om skade på KL eller skinnebrudd)»: Her fremstår det som at man alltid må avklare behovet med LFK. Er dette tilfellet? Selv dersom årsaken til evakuering er helt urelatert til infrastrukturskader? </w:t>
            </w:r>
          </w:p>
          <w:p w14:paraId="260FAB57" w14:textId="77777777" w:rsidR="00545382" w:rsidRPr="0092387C" w:rsidRDefault="00545382" w:rsidP="00474C6C">
            <w:pPr>
              <w:rPr>
                <w:rFonts w:ascii="Calibri" w:hAnsi="Calibri" w:cs="Calibri"/>
                <w:sz w:val="20"/>
                <w:szCs w:val="20"/>
              </w:rPr>
            </w:pPr>
            <w:r w:rsidRPr="0092387C">
              <w:rPr>
                <w:rFonts w:ascii="Calibri" w:hAnsi="Calibri" w:cs="Calibri"/>
                <w:sz w:val="20"/>
                <w:szCs w:val="20"/>
              </w:rPr>
              <w:t> </w:t>
            </w:r>
          </w:p>
          <w:p w14:paraId="422CFCFA" w14:textId="77777777" w:rsidR="00545382" w:rsidRPr="0092387C" w:rsidRDefault="00545382" w:rsidP="00474C6C">
            <w:pPr>
              <w:rPr>
                <w:rFonts w:ascii="Calibri" w:hAnsi="Calibri" w:cs="Calibri"/>
                <w:sz w:val="20"/>
                <w:szCs w:val="20"/>
              </w:rPr>
            </w:pPr>
            <w:r w:rsidRPr="0092387C">
              <w:rPr>
                <w:rFonts w:ascii="Calibri" w:hAnsi="Calibri" w:cs="Calibri"/>
                <w:sz w:val="20"/>
                <w:szCs w:val="20"/>
              </w:rPr>
              <w:lastRenderedPageBreak/>
              <w:t>Det bør være et felt hvor tillatelsen skrives ned, ettersom fører skal gjenta den, både hos togleder og fører. Den kan </w:t>
            </w:r>
            <w:proofErr w:type="gramStart"/>
            <w:r w:rsidRPr="0092387C">
              <w:rPr>
                <w:rFonts w:ascii="Calibri" w:hAnsi="Calibri" w:cs="Calibri"/>
                <w:sz w:val="20"/>
                <w:szCs w:val="20"/>
              </w:rPr>
              <w:t>potensielt</w:t>
            </w:r>
            <w:proofErr w:type="gramEnd"/>
            <w:r w:rsidRPr="0092387C">
              <w:rPr>
                <w:rFonts w:ascii="Calibri" w:hAnsi="Calibri" w:cs="Calibri"/>
                <w:sz w:val="20"/>
                <w:szCs w:val="20"/>
              </w:rPr>
              <w:t> være halvveis «fast» hvor man fyller inn detaljene, ala formular 21, f.eks. «Tog … har tillatelse til å evakuere til </w:t>
            </w:r>
            <w:proofErr w:type="gramStart"/>
            <w:r w:rsidRPr="0092387C">
              <w:rPr>
                <w:rFonts w:ascii="Calibri" w:hAnsi="Calibri" w:cs="Calibri"/>
                <w:sz w:val="20"/>
                <w:szCs w:val="20"/>
              </w:rPr>
              <w:t>… .</w:t>
            </w:r>
            <w:proofErr w:type="gramEnd"/>
            <w:r w:rsidRPr="0092387C">
              <w:rPr>
                <w:rFonts w:ascii="Calibri" w:hAnsi="Calibri" w:cs="Calibri"/>
                <w:sz w:val="20"/>
                <w:szCs w:val="20"/>
              </w:rPr>
              <w:t> NN Togleder» </w:t>
            </w:r>
          </w:p>
          <w:p w14:paraId="553386E8" w14:textId="4D058B7D" w:rsidR="00545382" w:rsidRPr="0075613C" w:rsidRDefault="00545382" w:rsidP="00474C6C">
            <w:pPr>
              <w:rPr>
                <w:rFonts w:ascii="Calibri" w:hAnsi="Calibri" w:cs="Calibri"/>
                <w:sz w:val="20"/>
                <w:szCs w:val="20"/>
              </w:rPr>
            </w:pPr>
          </w:p>
        </w:tc>
        <w:tc>
          <w:tcPr>
            <w:tcW w:w="2835" w:type="dxa"/>
          </w:tcPr>
          <w:p w14:paraId="2FBDD4BC" w14:textId="77777777" w:rsidR="00545382" w:rsidRDefault="00545382" w:rsidP="00474C6C">
            <w:pPr>
              <w:rPr>
                <w:rFonts w:ascii="Calibri" w:hAnsi="Calibri" w:cs="Calibri"/>
                <w:sz w:val="20"/>
                <w:szCs w:val="20"/>
              </w:rPr>
            </w:pPr>
            <w:r>
              <w:rPr>
                <w:rFonts w:ascii="Calibri" w:hAnsi="Calibri" w:cs="Calibri"/>
                <w:sz w:val="20"/>
                <w:szCs w:val="20"/>
              </w:rPr>
              <w:lastRenderedPageBreak/>
              <w:t>Har laget et revidert forslag</w:t>
            </w:r>
          </w:p>
          <w:p w14:paraId="5D3334F9" w14:textId="77777777" w:rsidR="00545382" w:rsidRDefault="00545382" w:rsidP="00474C6C">
            <w:pPr>
              <w:rPr>
                <w:rFonts w:ascii="Calibri" w:hAnsi="Calibri" w:cs="Calibri"/>
                <w:sz w:val="20"/>
                <w:szCs w:val="20"/>
              </w:rPr>
            </w:pPr>
          </w:p>
          <w:p w14:paraId="35EE823B" w14:textId="77777777" w:rsidR="00545382" w:rsidRDefault="00545382" w:rsidP="00474C6C">
            <w:pPr>
              <w:rPr>
                <w:rFonts w:ascii="Calibri" w:hAnsi="Calibri" w:cs="Calibri"/>
                <w:sz w:val="20"/>
                <w:szCs w:val="20"/>
              </w:rPr>
            </w:pPr>
          </w:p>
          <w:p w14:paraId="136ED148" w14:textId="77777777" w:rsidR="00545382" w:rsidRDefault="00545382" w:rsidP="00474C6C">
            <w:pPr>
              <w:rPr>
                <w:rFonts w:ascii="Calibri" w:hAnsi="Calibri" w:cs="Calibri"/>
                <w:sz w:val="20"/>
                <w:szCs w:val="20"/>
              </w:rPr>
            </w:pPr>
          </w:p>
          <w:p w14:paraId="71BB4CD0" w14:textId="77777777" w:rsidR="00545382" w:rsidRDefault="00545382" w:rsidP="00474C6C">
            <w:pPr>
              <w:rPr>
                <w:rFonts w:ascii="Calibri" w:hAnsi="Calibri" w:cs="Calibri"/>
                <w:sz w:val="20"/>
                <w:szCs w:val="20"/>
              </w:rPr>
            </w:pPr>
          </w:p>
          <w:p w14:paraId="4D781655" w14:textId="77777777" w:rsidR="00545382" w:rsidRDefault="00545382" w:rsidP="00474C6C">
            <w:pPr>
              <w:rPr>
                <w:rFonts w:ascii="Calibri" w:hAnsi="Calibri" w:cs="Calibri"/>
                <w:sz w:val="20"/>
                <w:szCs w:val="20"/>
              </w:rPr>
            </w:pPr>
          </w:p>
          <w:p w14:paraId="25BAC2F5" w14:textId="77777777" w:rsidR="00545382" w:rsidRDefault="00545382" w:rsidP="00474C6C">
            <w:pPr>
              <w:rPr>
                <w:rFonts w:ascii="Calibri" w:hAnsi="Calibri" w:cs="Calibri"/>
                <w:sz w:val="20"/>
                <w:szCs w:val="20"/>
              </w:rPr>
            </w:pPr>
          </w:p>
          <w:p w14:paraId="12CA5BEA" w14:textId="77777777" w:rsidR="00545382" w:rsidRDefault="00545382" w:rsidP="00474C6C">
            <w:pPr>
              <w:rPr>
                <w:rFonts w:ascii="Calibri" w:hAnsi="Calibri" w:cs="Calibri"/>
                <w:sz w:val="20"/>
                <w:szCs w:val="20"/>
              </w:rPr>
            </w:pPr>
          </w:p>
          <w:p w14:paraId="21930054" w14:textId="77777777" w:rsidR="00545382" w:rsidRDefault="00545382" w:rsidP="00474C6C">
            <w:pPr>
              <w:rPr>
                <w:rFonts w:ascii="Calibri" w:hAnsi="Calibri" w:cs="Calibri"/>
                <w:sz w:val="20"/>
                <w:szCs w:val="20"/>
              </w:rPr>
            </w:pPr>
          </w:p>
          <w:p w14:paraId="6C32E182" w14:textId="77777777" w:rsidR="00545382" w:rsidRDefault="00545382" w:rsidP="00474C6C">
            <w:pPr>
              <w:rPr>
                <w:rFonts w:ascii="Calibri" w:hAnsi="Calibri" w:cs="Calibri"/>
                <w:sz w:val="20"/>
                <w:szCs w:val="20"/>
              </w:rPr>
            </w:pPr>
            <w:r>
              <w:rPr>
                <w:rFonts w:ascii="Calibri" w:hAnsi="Calibri" w:cs="Calibri"/>
                <w:sz w:val="20"/>
                <w:szCs w:val="20"/>
              </w:rPr>
              <w:t xml:space="preserve">Tillatelsen gis uten fastlagt ordlyd. </w:t>
            </w:r>
          </w:p>
          <w:p w14:paraId="34CB5078" w14:textId="036268AB" w:rsidR="00545382" w:rsidRPr="0075613C" w:rsidRDefault="00545382" w:rsidP="00474C6C">
            <w:pPr>
              <w:rPr>
                <w:rFonts w:ascii="Calibri" w:hAnsi="Calibri" w:cs="Calibri"/>
                <w:sz w:val="20"/>
                <w:szCs w:val="20"/>
              </w:rPr>
            </w:pPr>
          </w:p>
        </w:tc>
        <w:tc>
          <w:tcPr>
            <w:tcW w:w="2693" w:type="dxa"/>
          </w:tcPr>
          <w:p w14:paraId="7846FD19" w14:textId="77777777" w:rsidR="00545382" w:rsidRDefault="00545382" w:rsidP="00474C6C">
            <w:pPr>
              <w:rPr>
                <w:rFonts w:ascii="Calibri" w:hAnsi="Calibri" w:cs="Calibri"/>
                <w:sz w:val="20"/>
                <w:szCs w:val="20"/>
              </w:rPr>
            </w:pPr>
            <w:r>
              <w:rPr>
                <w:rFonts w:ascii="Calibri" w:hAnsi="Calibri" w:cs="Calibri"/>
                <w:sz w:val="20"/>
                <w:szCs w:val="20"/>
              </w:rPr>
              <w:lastRenderedPageBreak/>
              <w:t>Tas til følge</w:t>
            </w:r>
          </w:p>
          <w:p w14:paraId="09433C4E" w14:textId="77777777" w:rsidR="00545382" w:rsidRDefault="00545382" w:rsidP="00474C6C">
            <w:pPr>
              <w:rPr>
                <w:rFonts w:ascii="Calibri" w:hAnsi="Calibri" w:cs="Calibri"/>
                <w:sz w:val="20"/>
                <w:szCs w:val="20"/>
              </w:rPr>
            </w:pPr>
          </w:p>
          <w:p w14:paraId="3C54CCD1" w14:textId="77777777" w:rsidR="00545382" w:rsidRDefault="00545382" w:rsidP="00474C6C">
            <w:pPr>
              <w:rPr>
                <w:rFonts w:ascii="Calibri" w:hAnsi="Calibri" w:cs="Calibri"/>
                <w:sz w:val="20"/>
                <w:szCs w:val="20"/>
              </w:rPr>
            </w:pPr>
          </w:p>
          <w:p w14:paraId="343B4DB9" w14:textId="77777777" w:rsidR="00545382" w:rsidRDefault="00545382" w:rsidP="00474C6C">
            <w:pPr>
              <w:rPr>
                <w:rFonts w:ascii="Calibri" w:hAnsi="Calibri" w:cs="Calibri"/>
                <w:sz w:val="20"/>
                <w:szCs w:val="20"/>
              </w:rPr>
            </w:pPr>
          </w:p>
          <w:p w14:paraId="3AF28672" w14:textId="77777777" w:rsidR="00545382" w:rsidRDefault="00545382" w:rsidP="00474C6C">
            <w:pPr>
              <w:rPr>
                <w:rFonts w:ascii="Calibri" w:hAnsi="Calibri" w:cs="Calibri"/>
                <w:sz w:val="20"/>
                <w:szCs w:val="20"/>
              </w:rPr>
            </w:pPr>
          </w:p>
          <w:p w14:paraId="3784445F" w14:textId="77777777" w:rsidR="00545382" w:rsidRDefault="00545382" w:rsidP="00474C6C">
            <w:pPr>
              <w:rPr>
                <w:rFonts w:ascii="Calibri" w:hAnsi="Calibri" w:cs="Calibri"/>
                <w:sz w:val="20"/>
                <w:szCs w:val="20"/>
              </w:rPr>
            </w:pPr>
          </w:p>
          <w:p w14:paraId="6F125518" w14:textId="77777777" w:rsidR="00545382" w:rsidRDefault="00545382" w:rsidP="00474C6C">
            <w:pPr>
              <w:rPr>
                <w:rFonts w:ascii="Calibri" w:hAnsi="Calibri" w:cs="Calibri"/>
                <w:sz w:val="20"/>
                <w:szCs w:val="20"/>
              </w:rPr>
            </w:pPr>
          </w:p>
          <w:p w14:paraId="0D0785DA" w14:textId="77777777" w:rsidR="00545382" w:rsidRDefault="00545382" w:rsidP="00474C6C">
            <w:pPr>
              <w:rPr>
                <w:rFonts w:ascii="Calibri" w:hAnsi="Calibri" w:cs="Calibri"/>
                <w:sz w:val="20"/>
                <w:szCs w:val="20"/>
              </w:rPr>
            </w:pPr>
          </w:p>
          <w:p w14:paraId="390492CA" w14:textId="77777777" w:rsidR="00545382" w:rsidRDefault="00545382" w:rsidP="00474C6C">
            <w:pPr>
              <w:rPr>
                <w:rFonts w:ascii="Calibri" w:hAnsi="Calibri" w:cs="Calibri"/>
                <w:sz w:val="20"/>
                <w:szCs w:val="20"/>
              </w:rPr>
            </w:pPr>
          </w:p>
          <w:p w14:paraId="6EDD6DDD" w14:textId="77777777" w:rsidR="00545382" w:rsidRDefault="00545382" w:rsidP="00474C6C">
            <w:pPr>
              <w:rPr>
                <w:rFonts w:ascii="Calibri" w:hAnsi="Calibri" w:cs="Calibri"/>
                <w:sz w:val="20"/>
                <w:szCs w:val="20"/>
              </w:rPr>
            </w:pPr>
          </w:p>
          <w:p w14:paraId="2B97E793"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76DACB6E" w14:textId="019936B4" w:rsidR="00545382" w:rsidRPr="0075613C" w:rsidRDefault="00545382" w:rsidP="00474C6C">
            <w:pPr>
              <w:rPr>
                <w:rFonts w:ascii="Calibri" w:hAnsi="Calibri" w:cs="Calibri"/>
                <w:sz w:val="20"/>
                <w:szCs w:val="20"/>
              </w:rPr>
            </w:pPr>
            <w:r>
              <w:rPr>
                <w:rFonts w:ascii="Calibri" w:hAnsi="Calibri" w:cs="Calibri"/>
                <w:sz w:val="20"/>
                <w:szCs w:val="20"/>
              </w:rPr>
              <w:t>Innspill til neste revisjon om fast ordlyd TJN 7.6.</w:t>
            </w:r>
          </w:p>
        </w:tc>
      </w:tr>
      <w:tr w:rsidR="00545382" w:rsidRPr="0075613C" w14:paraId="11032928" w14:textId="77777777" w:rsidTr="00C86FE2">
        <w:tc>
          <w:tcPr>
            <w:tcW w:w="780" w:type="dxa"/>
          </w:tcPr>
          <w:p w14:paraId="71432912" w14:textId="6E4F3110" w:rsidR="00545382" w:rsidRPr="0075613C" w:rsidRDefault="00545382" w:rsidP="00474C6C">
            <w:pPr>
              <w:rPr>
                <w:rFonts w:ascii="Calibri" w:hAnsi="Calibri" w:cs="Calibri"/>
                <w:sz w:val="20"/>
                <w:szCs w:val="20"/>
              </w:rPr>
            </w:pPr>
            <w:r w:rsidRPr="0075613C">
              <w:rPr>
                <w:rFonts w:ascii="Calibri" w:hAnsi="Calibri" w:cs="Calibri"/>
                <w:sz w:val="20"/>
                <w:szCs w:val="20"/>
              </w:rPr>
              <w:lastRenderedPageBreak/>
              <w:t>23B</w:t>
            </w:r>
          </w:p>
        </w:tc>
        <w:tc>
          <w:tcPr>
            <w:tcW w:w="8004" w:type="dxa"/>
          </w:tcPr>
          <w:p w14:paraId="10E49414" w14:textId="77777777" w:rsidR="00545382" w:rsidRPr="000D67D3" w:rsidRDefault="00545382" w:rsidP="00474C6C">
            <w:pPr>
              <w:spacing w:line="278" w:lineRule="auto"/>
              <w:rPr>
                <w:rFonts w:ascii="Calibri" w:eastAsia="Aptos" w:hAnsi="Calibri" w:cs="Calibri"/>
                <w:sz w:val="20"/>
                <w:szCs w:val="20"/>
              </w:rPr>
            </w:pPr>
            <w:r w:rsidRPr="000D67D3">
              <w:rPr>
                <w:rFonts w:ascii="Calibri" w:eastAsia="Aptos" w:hAnsi="Calibri" w:cs="Calibri"/>
                <w:sz w:val="20"/>
                <w:szCs w:val="20"/>
              </w:rPr>
              <w:t>Språklig justering:</w:t>
            </w:r>
          </w:p>
          <w:p w14:paraId="2C11905E" w14:textId="77777777" w:rsidR="00545382" w:rsidRPr="000D67D3" w:rsidRDefault="00545382" w:rsidP="00474C6C">
            <w:pPr>
              <w:spacing w:line="278" w:lineRule="auto"/>
              <w:rPr>
                <w:rFonts w:ascii="Calibri" w:eastAsia="Aptos" w:hAnsi="Calibri" w:cs="Calibri"/>
                <w:b/>
                <w:bCs/>
                <w:sz w:val="20"/>
                <w:szCs w:val="20"/>
              </w:rPr>
            </w:pPr>
            <w:r w:rsidRPr="000D67D3">
              <w:rPr>
                <w:rFonts w:ascii="Calibri" w:eastAsia="Aptos" w:hAnsi="Calibri" w:cs="Calibri"/>
                <w:b/>
                <w:bCs/>
                <w:sz w:val="20"/>
                <w:szCs w:val="20"/>
              </w:rPr>
              <w:t>Forslag til endring:</w:t>
            </w:r>
          </w:p>
          <w:p w14:paraId="38DC3C77" w14:textId="77777777" w:rsidR="00545382" w:rsidRPr="000D67D3" w:rsidRDefault="00545382" w:rsidP="00474C6C">
            <w:pPr>
              <w:spacing w:line="278" w:lineRule="auto"/>
              <w:rPr>
                <w:rFonts w:ascii="Calibri" w:eastAsia="Aptos" w:hAnsi="Calibri" w:cs="Calibri"/>
                <w:sz w:val="20"/>
                <w:szCs w:val="20"/>
              </w:rPr>
            </w:pPr>
            <w:r w:rsidRPr="000D67D3">
              <w:rPr>
                <w:rFonts w:ascii="Calibri" w:eastAsia="Aptos" w:hAnsi="Calibri" w:cs="Calibri"/>
                <w:sz w:val="20"/>
                <w:szCs w:val="20"/>
              </w:rPr>
              <w:t>«</w:t>
            </w:r>
            <w:r w:rsidRPr="000D67D3">
              <w:rPr>
                <w:rFonts w:ascii="Calibri" w:eastAsia="Aptos" w:hAnsi="Calibri" w:cs="Calibri"/>
                <w:i/>
                <w:iCs/>
                <w:sz w:val="20"/>
                <w:szCs w:val="20"/>
              </w:rPr>
              <w:t xml:space="preserve">alle spor i tilknytning til toget, også </w:t>
            </w:r>
            <w:r w:rsidRPr="000D67D3">
              <w:rPr>
                <w:rFonts w:ascii="Calibri" w:eastAsia="Aptos" w:hAnsi="Calibri" w:cs="Calibri"/>
                <w:i/>
                <w:iCs/>
                <w:color w:val="EE0000"/>
                <w:sz w:val="20"/>
                <w:szCs w:val="20"/>
              </w:rPr>
              <w:t>spor</w:t>
            </w:r>
            <w:r w:rsidRPr="000D67D3">
              <w:rPr>
                <w:rFonts w:ascii="Calibri" w:eastAsia="Aptos" w:hAnsi="Calibri" w:cs="Calibri"/>
                <w:i/>
                <w:iCs/>
                <w:sz w:val="20"/>
                <w:szCs w:val="20"/>
              </w:rPr>
              <w:t xml:space="preserve"> som ikke er direkte nabospor»</w:t>
            </w:r>
          </w:p>
          <w:p w14:paraId="740884A8" w14:textId="77777777" w:rsidR="00545382" w:rsidRPr="000D67D3" w:rsidRDefault="00545382" w:rsidP="00474C6C">
            <w:pPr>
              <w:spacing w:line="278" w:lineRule="auto"/>
              <w:rPr>
                <w:rFonts w:ascii="Calibri" w:eastAsia="Aptos" w:hAnsi="Calibri" w:cs="Calibri"/>
                <w:sz w:val="20"/>
                <w:szCs w:val="20"/>
              </w:rPr>
            </w:pPr>
          </w:p>
          <w:p w14:paraId="05D622A9" w14:textId="77777777" w:rsidR="00545382" w:rsidRPr="000D67D3" w:rsidRDefault="00545382" w:rsidP="00474C6C">
            <w:pPr>
              <w:spacing w:line="278" w:lineRule="auto"/>
              <w:rPr>
                <w:rFonts w:ascii="Calibri" w:eastAsia="Aptos" w:hAnsi="Calibri" w:cs="Calibri"/>
                <w:sz w:val="20"/>
                <w:szCs w:val="20"/>
              </w:rPr>
            </w:pPr>
            <w:r w:rsidRPr="000D67D3">
              <w:rPr>
                <w:rFonts w:ascii="Calibri" w:eastAsia="Aptos" w:hAnsi="Calibri" w:cs="Calibri"/>
                <w:sz w:val="20"/>
                <w:szCs w:val="20"/>
              </w:rPr>
              <w:t>Språklig justering: Liten b i Behov. Skrivemåten for «leder for kobling» ellers i TJN er med små bokstaver. TJN 1.5 a), 2.25 nr. 8 d), 7.5 nr. 4, 7.6, 7.6-BN og 7.40-BN bruker «kontaktledningsanlegget», 1.10 (se forslag til endring), 3.20 nr. 7, 6.3 nr. 3, 7.25, 8.45, 8.51 og 8.68 bruker «kontaktledningen». Siden kontaktledningsanlegget består av så mye mer enn kontakttråden foreslår jeg at vi i neste revisjon av TJN forsøker å enes om ett begrep som dekker hele kontaktledningsanlegget for de bestemmelsene der det er snakk om mer enn bare kontakttråden (eller strømskinna, som noen steder erstatter kontakttråden.)</w:t>
            </w:r>
          </w:p>
          <w:p w14:paraId="02FC6A2A" w14:textId="77777777" w:rsidR="00545382" w:rsidRPr="000D67D3" w:rsidRDefault="00545382" w:rsidP="00474C6C">
            <w:pPr>
              <w:spacing w:line="278" w:lineRule="auto"/>
              <w:rPr>
                <w:rFonts w:ascii="Calibri" w:eastAsia="Aptos" w:hAnsi="Calibri" w:cs="Calibri"/>
                <w:b/>
                <w:bCs/>
                <w:sz w:val="20"/>
                <w:szCs w:val="20"/>
              </w:rPr>
            </w:pPr>
          </w:p>
          <w:p w14:paraId="28818CA6" w14:textId="77777777" w:rsidR="00545382" w:rsidRPr="000D67D3" w:rsidRDefault="00545382" w:rsidP="00474C6C">
            <w:pPr>
              <w:spacing w:line="278" w:lineRule="auto"/>
              <w:rPr>
                <w:rFonts w:ascii="Calibri" w:eastAsia="Aptos" w:hAnsi="Calibri" w:cs="Calibri"/>
                <w:b/>
                <w:bCs/>
                <w:sz w:val="20"/>
                <w:szCs w:val="20"/>
              </w:rPr>
            </w:pPr>
            <w:r w:rsidRPr="000D67D3">
              <w:rPr>
                <w:rFonts w:ascii="Calibri" w:eastAsia="Aptos" w:hAnsi="Calibri" w:cs="Calibri"/>
                <w:b/>
                <w:bCs/>
                <w:sz w:val="20"/>
                <w:szCs w:val="20"/>
              </w:rPr>
              <w:t>Forslag til endring:</w:t>
            </w:r>
          </w:p>
          <w:p w14:paraId="0CFD8969" w14:textId="77777777" w:rsidR="00545382" w:rsidRPr="000D67D3" w:rsidRDefault="00545382" w:rsidP="00474C6C">
            <w:pPr>
              <w:spacing w:line="278" w:lineRule="auto"/>
              <w:rPr>
                <w:rFonts w:ascii="Calibri" w:eastAsia="Aptos" w:hAnsi="Calibri" w:cs="Calibri"/>
                <w:sz w:val="20"/>
                <w:szCs w:val="20"/>
              </w:rPr>
            </w:pPr>
            <w:r w:rsidRPr="000D67D3">
              <w:rPr>
                <w:rFonts w:ascii="Calibri" w:eastAsia="Aptos" w:hAnsi="Calibri" w:cs="Calibri"/>
                <w:sz w:val="20"/>
                <w:szCs w:val="20"/>
              </w:rPr>
              <w:t>«</w:t>
            </w:r>
            <w:r w:rsidRPr="000D67D3">
              <w:rPr>
                <w:rFonts w:ascii="Calibri" w:eastAsia="Aptos" w:hAnsi="Calibri" w:cs="Calibri"/>
                <w:i/>
                <w:iCs/>
                <w:sz w:val="20"/>
                <w:szCs w:val="20"/>
              </w:rPr>
              <w:t>Kontaktledning</w:t>
            </w:r>
            <w:r w:rsidRPr="000D67D3">
              <w:rPr>
                <w:rFonts w:ascii="Calibri" w:eastAsia="Aptos" w:hAnsi="Calibri" w:cs="Calibri"/>
                <w:i/>
                <w:iCs/>
                <w:color w:val="EE0000"/>
                <w:sz w:val="20"/>
                <w:szCs w:val="20"/>
              </w:rPr>
              <w:t>sanlegget</w:t>
            </w:r>
            <w:r w:rsidRPr="000D67D3">
              <w:rPr>
                <w:rFonts w:ascii="Calibri" w:eastAsia="Aptos" w:hAnsi="Calibri" w:cs="Calibri"/>
                <w:i/>
                <w:iCs/>
                <w:sz w:val="20"/>
                <w:szCs w:val="20"/>
              </w:rPr>
              <w:t xml:space="preserve"> er frakoblet og jordet (</w:t>
            </w:r>
            <w:r w:rsidRPr="000D67D3">
              <w:rPr>
                <w:rFonts w:ascii="Calibri" w:eastAsia="Aptos" w:hAnsi="Calibri" w:cs="Calibri"/>
                <w:i/>
                <w:iCs/>
                <w:color w:val="EE0000"/>
                <w:sz w:val="20"/>
                <w:szCs w:val="20"/>
              </w:rPr>
              <w:t>b</w:t>
            </w:r>
            <w:r w:rsidRPr="000D67D3">
              <w:rPr>
                <w:rFonts w:ascii="Calibri" w:eastAsia="Aptos" w:hAnsi="Calibri" w:cs="Calibri"/>
                <w:i/>
                <w:iCs/>
                <w:sz w:val="20"/>
                <w:szCs w:val="20"/>
              </w:rPr>
              <w:t xml:space="preserve">ehov avklares med </w:t>
            </w:r>
            <w:r w:rsidRPr="000D67D3">
              <w:rPr>
                <w:rFonts w:ascii="Calibri" w:eastAsia="Aptos" w:hAnsi="Calibri" w:cs="Calibri"/>
                <w:i/>
                <w:iCs/>
                <w:color w:val="EE0000"/>
                <w:sz w:val="20"/>
                <w:szCs w:val="20"/>
              </w:rPr>
              <w:t>l</w:t>
            </w:r>
            <w:r w:rsidRPr="000D67D3">
              <w:rPr>
                <w:rFonts w:ascii="Calibri" w:eastAsia="Aptos" w:hAnsi="Calibri" w:cs="Calibri"/>
                <w:i/>
                <w:iCs/>
                <w:sz w:val="20"/>
                <w:szCs w:val="20"/>
              </w:rPr>
              <w:t xml:space="preserve">eder for kobling. Skal utføres ved mistanke om skade på </w:t>
            </w:r>
            <w:r w:rsidRPr="000D67D3">
              <w:rPr>
                <w:rFonts w:ascii="Calibri" w:eastAsia="Aptos" w:hAnsi="Calibri" w:cs="Calibri"/>
                <w:i/>
                <w:iCs/>
                <w:color w:val="EE0000"/>
                <w:sz w:val="20"/>
                <w:szCs w:val="20"/>
              </w:rPr>
              <w:t>kontaktledningsanlegget</w:t>
            </w:r>
            <w:r w:rsidRPr="000D67D3">
              <w:rPr>
                <w:rFonts w:ascii="Calibri" w:eastAsia="Aptos" w:hAnsi="Calibri" w:cs="Calibri"/>
                <w:i/>
                <w:iCs/>
                <w:sz w:val="20"/>
                <w:szCs w:val="20"/>
              </w:rPr>
              <w:t xml:space="preserve"> eller skinnebrudd)</w:t>
            </w:r>
            <w:r w:rsidRPr="000D67D3">
              <w:rPr>
                <w:rFonts w:ascii="Calibri" w:eastAsia="Aptos" w:hAnsi="Calibri" w:cs="Calibri"/>
                <w:sz w:val="20"/>
                <w:szCs w:val="20"/>
              </w:rPr>
              <w:t>»</w:t>
            </w:r>
          </w:p>
          <w:p w14:paraId="758D4819" w14:textId="77777777" w:rsidR="00545382" w:rsidRPr="000D67D3" w:rsidRDefault="00545382" w:rsidP="00474C6C">
            <w:pPr>
              <w:spacing w:line="278" w:lineRule="auto"/>
              <w:rPr>
                <w:rFonts w:ascii="Calibri" w:eastAsia="Aptos" w:hAnsi="Calibri" w:cs="Calibri"/>
                <w:sz w:val="20"/>
                <w:szCs w:val="20"/>
              </w:rPr>
            </w:pPr>
          </w:p>
          <w:p w14:paraId="4813E7CF" w14:textId="77777777" w:rsidR="00545382" w:rsidRPr="000D67D3" w:rsidRDefault="00545382" w:rsidP="00474C6C">
            <w:pPr>
              <w:spacing w:line="278" w:lineRule="auto"/>
              <w:rPr>
                <w:rFonts w:ascii="Calibri" w:eastAsia="Aptos" w:hAnsi="Calibri" w:cs="Calibri"/>
                <w:b/>
                <w:bCs/>
                <w:sz w:val="20"/>
                <w:szCs w:val="20"/>
              </w:rPr>
            </w:pPr>
            <w:r w:rsidRPr="000D67D3">
              <w:rPr>
                <w:rFonts w:ascii="Calibri" w:eastAsia="Aptos" w:hAnsi="Calibri" w:cs="Calibri"/>
                <w:b/>
                <w:bCs/>
                <w:sz w:val="20"/>
                <w:szCs w:val="20"/>
              </w:rPr>
              <w:t>Forslag til endring:</w:t>
            </w:r>
          </w:p>
          <w:p w14:paraId="74F9327D" w14:textId="3EB0CC70" w:rsidR="00545382" w:rsidRPr="0075613C" w:rsidRDefault="00545382" w:rsidP="00474C6C">
            <w:pPr>
              <w:rPr>
                <w:rFonts w:ascii="Calibri" w:hAnsi="Calibri" w:cs="Calibri"/>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Togleder/Togekspeditør (navn)</w:t>
            </w:r>
            <w:r w:rsidRPr="0075613C">
              <w:rPr>
                <w:rFonts w:ascii="Calibri" w:eastAsia="Aptos" w:hAnsi="Calibri" w:cs="Calibri"/>
                <w:sz w:val="20"/>
                <w:szCs w:val="20"/>
              </w:rPr>
              <w:t>» endres til «</w:t>
            </w:r>
            <w:r w:rsidRPr="0075613C">
              <w:rPr>
                <w:rFonts w:ascii="Calibri" w:eastAsia="Aptos" w:hAnsi="Calibri" w:cs="Calibri"/>
                <w:i/>
                <w:iCs/>
                <w:sz w:val="20"/>
                <w:szCs w:val="20"/>
              </w:rPr>
              <w:t>Togleder/</w:t>
            </w:r>
            <w:r w:rsidRPr="0075613C">
              <w:rPr>
                <w:rFonts w:ascii="Calibri" w:eastAsia="Aptos" w:hAnsi="Calibri" w:cs="Calibri"/>
                <w:i/>
                <w:iCs/>
                <w:color w:val="EE0000"/>
                <w:sz w:val="20"/>
                <w:szCs w:val="20"/>
              </w:rPr>
              <w:t>t</w:t>
            </w:r>
            <w:r w:rsidRPr="0075613C">
              <w:rPr>
                <w:rFonts w:ascii="Calibri" w:eastAsia="Aptos" w:hAnsi="Calibri" w:cs="Calibri"/>
                <w:i/>
                <w:iCs/>
                <w:sz w:val="20"/>
                <w:szCs w:val="20"/>
              </w:rPr>
              <w:t xml:space="preserve">ogekspeditør </w:t>
            </w:r>
            <w:r w:rsidRPr="0075613C">
              <w:rPr>
                <w:rFonts w:ascii="Calibri" w:eastAsia="Aptos" w:hAnsi="Calibri" w:cs="Calibri"/>
                <w:i/>
                <w:iCs/>
                <w:color w:val="EE0000"/>
                <w:sz w:val="20"/>
                <w:szCs w:val="20"/>
              </w:rPr>
              <w:t>(signatur)</w:t>
            </w:r>
            <w:r w:rsidRPr="0075613C">
              <w:rPr>
                <w:rFonts w:ascii="Calibri" w:eastAsia="Aptos" w:hAnsi="Calibri" w:cs="Calibri"/>
                <w:sz w:val="20"/>
                <w:szCs w:val="20"/>
              </w:rPr>
              <w:t>».</w:t>
            </w:r>
          </w:p>
        </w:tc>
        <w:tc>
          <w:tcPr>
            <w:tcW w:w="2835" w:type="dxa"/>
          </w:tcPr>
          <w:p w14:paraId="1975854C" w14:textId="77777777" w:rsidR="00545382" w:rsidRDefault="00545382" w:rsidP="00474C6C">
            <w:pPr>
              <w:rPr>
                <w:rFonts w:ascii="Calibri" w:hAnsi="Calibri" w:cs="Calibri"/>
                <w:sz w:val="20"/>
                <w:szCs w:val="20"/>
              </w:rPr>
            </w:pPr>
            <w:r>
              <w:rPr>
                <w:rFonts w:ascii="Calibri" w:hAnsi="Calibri" w:cs="Calibri"/>
                <w:sz w:val="20"/>
                <w:szCs w:val="20"/>
              </w:rPr>
              <w:t>Gjenspeiler bestemmelsen</w:t>
            </w:r>
          </w:p>
          <w:p w14:paraId="020721CA" w14:textId="77777777" w:rsidR="00545382" w:rsidRDefault="00545382" w:rsidP="00474C6C">
            <w:pPr>
              <w:rPr>
                <w:rFonts w:ascii="Calibri" w:hAnsi="Calibri" w:cs="Calibri"/>
                <w:sz w:val="20"/>
                <w:szCs w:val="20"/>
              </w:rPr>
            </w:pPr>
          </w:p>
          <w:p w14:paraId="5336DA1D" w14:textId="77777777" w:rsidR="00545382" w:rsidRDefault="00545382" w:rsidP="00474C6C">
            <w:pPr>
              <w:rPr>
                <w:rFonts w:ascii="Calibri" w:hAnsi="Calibri" w:cs="Calibri"/>
                <w:sz w:val="20"/>
                <w:szCs w:val="20"/>
              </w:rPr>
            </w:pPr>
          </w:p>
          <w:p w14:paraId="7B89C8DC" w14:textId="77777777" w:rsidR="00545382" w:rsidRDefault="00545382" w:rsidP="00474C6C">
            <w:pPr>
              <w:rPr>
                <w:rFonts w:ascii="Calibri" w:hAnsi="Calibri" w:cs="Calibri"/>
                <w:sz w:val="20"/>
                <w:szCs w:val="20"/>
              </w:rPr>
            </w:pPr>
          </w:p>
          <w:p w14:paraId="3B87D319" w14:textId="77777777" w:rsidR="00545382" w:rsidRDefault="00545382" w:rsidP="00474C6C">
            <w:pPr>
              <w:rPr>
                <w:rFonts w:ascii="Calibri" w:hAnsi="Calibri" w:cs="Calibri"/>
                <w:sz w:val="20"/>
                <w:szCs w:val="20"/>
              </w:rPr>
            </w:pPr>
          </w:p>
          <w:p w14:paraId="712BACAB" w14:textId="77777777" w:rsidR="00545382" w:rsidRDefault="00545382" w:rsidP="00474C6C">
            <w:pPr>
              <w:rPr>
                <w:rFonts w:ascii="Calibri" w:hAnsi="Calibri" w:cs="Calibri"/>
                <w:sz w:val="20"/>
                <w:szCs w:val="20"/>
              </w:rPr>
            </w:pPr>
            <w:r>
              <w:rPr>
                <w:rFonts w:ascii="Calibri" w:hAnsi="Calibri" w:cs="Calibri"/>
                <w:sz w:val="20"/>
                <w:szCs w:val="20"/>
              </w:rPr>
              <w:t>Språklig endringer er lagt til i nytt forslag</w:t>
            </w:r>
          </w:p>
          <w:p w14:paraId="203E9874" w14:textId="77777777" w:rsidR="00545382" w:rsidRDefault="00545382" w:rsidP="00474C6C">
            <w:pPr>
              <w:rPr>
                <w:rFonts w:ascii="Calibri" w:hAnsi="Calibri" w:cs="Calibri"/>
                <w:sz w:val="20"/>
                <w:szCs w:val="20"/>
              </w:rPr>
            </w:pPr>
          </w:p>
          <w:p w14:paraId="5BDB1494" w14:textId="77777777" w:rsidR="00545382" w:rsidRDefault="00545382" w:rsidP="00474C6C">
            <w:pPr>
              <w:rPr>
                <w:rFonts w:ascii="Calibri" w:hAnsi="Calibri" w:cs="Calibri"/>
                <w:sz w:val="20"/>
                <w:szCs w:val="20"/>
              </w:rPr>
            </w:pPr>
          </w:p>
          <w:p w14:paraId="732FA528" w14:textId="77777777" w:rsidR="00545382" w:rsidRDefault="00545382" w:rsidP="00474C6C">
            <w:pPr>
              <w:rPr>
                <w:rFonts w:ascii="Calibri" w:hAnsi="Calibri" w:cs="Calibri"/>
                <w:sz w:val="20"/>
                <w:szCs w:val="20"/>
              </w:rPr>
            </w:pPr>
          </w:p>
          <w:p w14:paraId="1712E577" w14:textId="02402F70" w:rsidR="00545382" w:rsidRPr="0075613C" w:rsidRDefault="00545382" w:rsidP="00474C6C">
            <w:pPr>
              <w:rPr>
                <w:rFonts w:ascii="Calibri" w:hAnsi="Calibri" w:cs="Calibri"/>
                <w:sz w:val="20"/>
                <w:szCs w:val="20"/>
              </w:rPr>
            </w:pPr>
          </w:p>
        </w:tc>
        <w:tc>
          <w:tcPr>
            <w:tcW w:w="2693" w:type="dxa"/>
          </w:tcPr>
          <w:p w14:paraId="351850AD"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0932F8DE" w14:textId="77777777" w:rsidR="00545382" w:rsidRDefault="00545382" w:rsidP="00474C6C">
            <w:pPr>
              <w:rPr>
                <w:rFonts w:ascii="Calibri" w:hAnsi="Calibri" w:cs="Calibri"/>
                <w:sz w:val="20"/>
                <w:szCs w:val="20"/>
              </w:rPr>
            </w:pPr>
          </w:p>
          <w:p w14:paraId="312A07DC" w14:textId="77777777" w:rsidR="00545382" w:rsidRDefault="00545382" w:rsidP="00474C6C">
            <w:pPr>
              <w:rPr>
                <w:rFonts w:ascii="Calibri" w:hAnsi="Calibri" w:cs="Calibri"/>
                <w:sz w:val="20"/>
                <w:szCs w:val="20"/>
              </w:rPr>
            </w:pPr>
          </w:p>
          <w:p w14:paraId="1DF61502" w14:textId="77777777" w:rsidR="00545382" w:rsidRDefault="00545382" w:rsidP="00474C6C">
            <w:pPr>
              <w:rPr>
                <w:rFonts w:ascii="Calibri" w:hAnsi="Calibri" w:cs="Calibri"/>
                <w:sz w:val="20"/>
                <w:szCs w:val="20"/>
              </w:rPr>
            </w:pPr>
          </w:p>
          <w:p w14:paraId="3C21C284" w14:textId="77777777" w:rsidR="00545382" w:rsidRDefault="00545382" w:rsidP="00474C6C">
            <w:pPr>
              <w:rPr>
                <w:rFonts w:ascii="Calibri" w:hAnsi="Calibri" w:cs="Calibri"/>
                <w:sz w:val="20"/>
                <w:szCs w:val="20"/>
              </w:rPr>
            </w:pPr>
          </w:p>
          <w:p w14:paraId="2C8C14A1" w14:textId="77777777" w:rsidR="00545382" w:rsidRDefault="00545382" w:rsidP="00474C6C">
            <w:pPr>
              <w:rPr>
                <w:rFonts w:ascii="Calibri" w:hAnsi="Calibri" w:cs="Calibri"/>
                <w:sz w:val="20"/>
                <w:szCs w:val="20"/>
              </w:rPr>
            </w:pPr>
          </w:p>
          <w:p w14:paraId="3C184F9D" w14:textId="77777777" w:rsidR="00545382" w:rsidRDefault="00545382" w:rsidP="00474C6C">
            <w:pPr>
              <w:rPr>
                <w:rFonts w:ascii="Calibri" w:hAnsi="Calibri" w:cs="Calibri"/>
                <w:sz w:val="20"/>
                <w:szCs w:val="20"/>
              </w:rPr>
            </w:pPr>
            <w:r>
              <w:rPr>
                <w:rFonts w:ascii="Calibri" w:hAnsi="Calibri" w:cs="Calibri"/>
                <w:sz w:val="20"/>
                <w:szCs w:val="20"/>
              </w:rPr>
              <w:t>Tas til følge</w:t>
            </w:r>
          </w:p>
          <w:p w14:paraId="6E8A3B81" w14:textId="77777777" w:rsidR="00545382" w:rsidRDefault="00545382" w:rsidP="00474C6C">
            <w:pPr>
              <w:rPr>
                <w:rFonts w:ascii="Calibri" w:hAnsi="Calibri" w:cs="Calibri"/>
                <w:sz w:val="20"/>
                <w:szCs w:val="20"/>
              </w:rPr>
            </w:pPr>
          </w:p>
          <w:p w14:paraId="1C9553C1" w14:textId="77777777" w:rsidR="00545382" w:rsidRDefault="00545382" w:rsidP="00474C6C">
            <w:pPr>
              <w:rPr>
                <w:rFonts w:ascii="Calibri" w:hAnsi="Calibri" w:cs="Calibri"/>
                <w:sz w:val="20"/>
                <w:szCs w:val="20"/>
              </w:rPr>
            </w:pPr>
          </w:p>
          <w:p w14:paraId="459D66CB" w14:textId="77777777" w:rsidR="00545382" w:rsidRDefault="00545382" w:rsidP="00474C6C">
            <w:pPr>
              <w:rPr>
                <w:rFonts w:ascii="Calibri" w:hAnsi="Calibri" w:cs="Calibri"/>
                <w:sz w:val="20"/>
                <w:szCs w:val="20"/>
              </w:rPr>
            </w:pPr>
          </w:p>
          <w:p w14:paraId="5AC06CE6" w14:textId="77777777" w:rsidR="00545382" w:rsidRDefault="00545382" w:rsidP="00474C6C">
            <w:pPr>
              <w:rPr>
                <w:rFonts w:ascii="Calibri" w:hAnsi="Calibri" w:cs="Calibri"/>
                <w:sz w:val="20"/>
                <w:szCs w:val="20"/>
              </w:rPr>
            </w:pPr>
          </w:p>
          <w:p w14:paraId="683CB52D" w14:textId="77777777" w:rsidR="00545382" w:rsidRDefault="00545382" w:rsidP="00474C6C">
            <w:pPr>
              <w:rPr>
                <w:rFonts w:ascii="Calibri" w:hAnsi="Calibri" w:cs="Calibri"/>
                <w:sz w:val="20"/>
                <w:szCs w:val="20"/>
              </w:rPr>
            </w:pPr>
          </w:p>
          <w:p w14:paraId="133A7C7E" w14:textId="77777777" w:rsidR="00545382" w:rsidRDefault="00545382" w:rsidP="00474C6C">
            <w:pPr>
              <w:rPr>
                <w:rFonts w:ascii="Calibri" w:hAnsi="Calibri" w:cs="Calibri"/>
                <w:sz w:val="20"/>
                <w:szCs w:val="20"/>
              </w:rPr>
            </w:pPr>
          </w:p>
          <w:p w14:paraId="72D6C6E1" w14:textId="77777777" w:rsidR="00545382" w:rsidRDefault="00545382" w:rsidP="00474C6C">
            <w:pPr>
              <w:rPr>
                <w:rFonts w:ascii="Calibri" w:hAnsi="Calibri" w:cs="Calibri"/>
                <w:sz w:val="20"/>
                <w:szCs w:val="20"/>
              </w:rPr>
            </w:pPr>
          </w:p>
          <w:p w14:paraId="60539296" w14:textId="77777777" w:rsidR="00545382" w:rsidRDefault="00545382" w:rsidP="00474C6C">
            <w:pPr>
              <w:rPr>
                <w:rFonts w:ascii="Calibri" w:hAnsi="Calibri" w:cs="Calibri"/>
                <w:sz w:val="20"/>
                <w:szCs w:val="20"/>
              </w:rPr>
            </w:pPr>
          </w:p>
          <w:p w14:paraId="7C4F60B0" w14:textId="77777777" w:rsidR="00545382" w:rsidRDefault="00545382" w:rsidP="00474C6C">
            <w:pPr>
              <w:rPr>
                <w:rFonts w:ascii="Calibri" w:hAnsi="Calibri" w:cs="Calibri"/>
                <w:sz w:val="20"/>
                <w:szCs w:val="20"/>
              </w:rPr>
            </w:pPr>
          </w:p>
          <w:p w14:paraId="2451281C" w14:textId="603FF8B9" w:rsidR="00545382" w:rsidRDefault="00545382" w:rsidP="00474C6C">
            <w:pPr>
              <w:rPr>
                <w:rFonts w:ascii="Calibri" w:hAnsi="Calibri" w:cs="Calibri"/>
                <w:sz w:val="20"/>
                <w:szCs w:val="20"/>
              </w:rPr>
            </w:pPr>
            <w:r>
              <w:rPr>
                <w:rFonts w:ascii="Calibri" w:hAnsi="Calibri" w:cs="Calibri"/>
                <w:sz w:val="20"/>
                <w:szCs w:val="20"/>
              </w:rPr>
              <w:t>Innspill TJN 2028</w:t>
            </w:r>
          </w:p>
          <w:p w14:paraId="3D193657" w14:textId="77777777" w:rsidR="00545382" w:rsidRDefault="00545382" w:rsidP="00474C6C">
            <w:pPr>
              <w:rPr>
                <w:rFonts w:ascii="Calibri" w:hAnsi="Calibri" w:cs="Calibri"/>
                <w:sz w:val="20"/>
                <w:szCs w:val="20"/>
              </w:rPr>
            </w:pPr>
          </w:p>
          <w:p w14:paraId="2C6A925F" w14:textId="77777777" w:rsidR="00545382" w:rsidRDefault="00545382" w:rsidP="00474C6C">
            <w:pPr>
              <w:rPr>
                <w:rFonts w:ascii="Calibri" w:hAnsi="Calibri" w:cs="Calibri"/>
                <w:sz w:val="20"/>
                <w:szCs w:val="20"/>
              </w:rPr>
            </w:pPr>
          </w:p>
          <w:p w14:paraId="707BBE9A" w14:textId="77777777" w:rsidR="00545382" w:rsidRDefault="00545382" w:rsidP="00474C6C">
            <w:pPr>
              <w:rPr>
                <w:rFonts w:ascii="Calibri" w:hAnsi="Calibri" w:cs="Calibri"/>
                <w:sz w:val="20"/>
                <w:szCs w:val="20"/>
              </w:rPr>
            </w:pPr>
          </w:p>
          <w:p w14:paraId="40E751BA" w14:textId="77777777" w:rsidR="00545382" w:rsidRDefault="00545382" w:rsidP="00474C6C">
            <w:pPr>
              <w:rPr>
                <w:rFonts w:ascii="Calibri" w:hAnsi="Calibri" w:cs="Calibri"/>
                <w:sz w:val="20"/>
                <w:szCs w:val="20"/>
              </w:rPr>
            </w:pPr>
          </w:p>
          <w:p w14:paraId="2F0E8439" w14:textId="77777777" w:rsidR="00545382" w:rsidRDefault="00545382" w:rsidP="00474C6C">
            <w:pPr>
              <w:rPr>
                <w:rFonts w:ascii="Calibri" w:hAnsi="Calibri" w:cs="Calibri"/>
                <w:sz w:val="20"/>
                <w:szCs w:val="20"/>
              </w:rPr>
            </w:pPr>
          </w:p>
          <w:p w14:paraId="446DA679" w14:textId="77777777" w:rsidR="00545382" w:rsidRDefault="00545382" w:rsidP="00474C6C">
            <w:pPr>
              <w:rPr>
                <w:rFonts w:ascii="Calibri" w:hAnsi="Calibri" w:cs="Calibri"/>
                <w:sz w:val="20"/>
                <w:szCs w:val="20"/>
              </w:rPr>
            </w:pPr>
          </w:p>
          <w:p w14:paraId="1406A34C" w14:textId="77777777" w:rsidR="00545382" w:rsidRDefault="00545382" w:rsidP="00474C6C">
            <w:pPr>
              <w:rPr>
                <w:rFonts w:ascii="Calibri" w:hAnsi="Calibri" w:cs="Calibri"/>
                <w:sz w:val="20"/>
                <w:szCs w:val="20"/>
              </w:rPr>
            </w:pPr>
          </w:p>
          <w:p w14:paraId="42D5D304" w14:textId="77777777" w:rsidR="00545382" w:rsidRDefault="00545382" w:rsidP="00474C6C">
            <w:pPr>
              <w:rPr>
                <w:rFonts w:ascii="Calibri" w:hAnsi="Calibri" w:cs="Calibri"/>
                <w:sz w:val="20"/>
                <w:szCs w:val="20"/>
              </w:rPr>
            </w:pPr>
          </w:p>
          <w:p w14:paraId="344E830B" w14:textId="77777777" w:rsidR="00545382" w:rsidRDefault="00545382" w:rsidP="00474C6C">
            <w:pPr>
              <w:rPr>
                <w:rFonts w:ascii="Calibri" w:hAnsi="Calibri" w:cs="Calibri"/>
                <w:sz w:val="20"/>
                <w:szCs w:val="20"/>
              </w:rPr>
            </w:pPr>
          </w:p>
          <w:p w14:paraId="5CA6B5E7" w14:textId="77777777" w:rsidR="00545382" w:rsidRDefault="00545382" w:rsidP="00474C6C">
            <w:pPr>
              <w:rPr>
                <w:rFonts w:ascii="Calibri" w:hAnsi="Calibri" w:cs="Calibri"/>
                <w:sz w:val="20"/>
                <w:szCs w:val="20"/>
              </w:rPr>
            </w:pPr>
          </w:p>
          <w:p w14:paraId="670CBFD3" w14:textId="77777777" w:rsidR="00545382" w:rsidRDefault="00545382" w:rsidP="00474C6C">
            <w:pPr>
              <w:rPr>
                <w:rFonts w:ascii="Calibri" w:hAnsi="Calibri" w:cs="Calibri"/>
                <w:sz w:val="20"/>
                <w:szCs w:val="20"/>
              </w:rPr>
            </w:pPr>
          </w:p>
          <w:p w14:paraId="69C59ACC" w14:textId="77777777" w:rsidR="00545382" w:rsidRDefault="00545382" w:rsidP="00474C6C">
            <w:pPr>
              <w:rPr>
                <w:rFonts w:ascii="Calibri" w:hAnsi="Calibri" w:cs="Calibri"/>
                <w:sz w:val="20"/>
                <w:szCs w:val="20"/>
              </w:rPr>
            </w:pPr>
          </w:p>
          <w:p w14:paraId="4265F14B" w14:textId="77777777" w:rsidR="00545382" w:rsidRDefault="00545382" w:rsidP="00474C6C">
            <w:pPr>
              <w:rPr>
                <w:rFonts w:ascii="Calibri" w:hAnsi="Calibri" w:cs="Calibri"/>
                <w:sz w:val="20"/>
                <w:szCs w:val="20"/>
              </w:rPr>
            </w:pPr>
          </w:p>
          <w:p w14:paraId="383D882B" w14:textId="77777777" w:rsidR="00545382" w:rsidRDefault="00545382" w:rsidP="00474C6C">
            <w:pPr>
              <w:rPr>
                <w:rFonts w:ascii="Calibri" w:hAnsi="Calibri" w:cs="Calibri"/>
                <w:sz w:val="20"/>
                <w:szCs w:val="20"/>
              </w:rPr>
            </w:pPr>
          </w:p>
          <w:p w14:paraId="5A231CBF" w14:textId="77777777" w:rsidR="00545382" w:rsidRDefault="00545382" w:rsidP="00474C6C">
            <w:pPr>
              <w:rPr>
                <w:rFonts w:ascii="Calibri" w:hAnsi="Calibri" w:cs="Calibri"/>
                <w:sz w:val="20"/>
                <w:szCs w:val="20"/>
              </w:rPr>
            </w:pPr>
          </w:p>
          <w:p w14:paraId="39D48BA7" w14:textId="77777777" w:rsidR="00545382" w:rsidRDefault="00545382" w:rsidP="00474C6C">
            <w:pPr>
              <w:rPr>
                <w:rFonts w:ascii="Calibri" w:hAnsi="Calibri" w:cs="Calibri"/>
                <w:sz w:val="20"/>
                <w:szCs w:val="20"/>
              </w:rPr>
            </w:pPr>
          </w:p>
          <w:p w14:paraId="1CD6E498" w14:textId="77777777" w:rsidR="00545382" w:rsidRDefault="00545382" w:rsidP="00474C6C">
            <w:pPr>
              <w:rPr>
                <w:rFonts w:ascii="Calibri" w:hAnsi="Calibri" w:cs="Calibri"/>
                <w:sz w:val="20"/>
                <w:szCs w:val="20"/>
              </w:rPr>
            </w:pPr>
          </w:p>
          <w:p w14:paraId="233688B3" w14:textId="77777777" w:rsidR="00545382" w:rsidRDefault="00545382" w:rsidP="00474C6C">
            <w:pPr>
              <w:rPr>
                <w:rFonts w:ascii="Calibri" w:hAnsi="Calibri" w:cs="Calibri"/>
                <w:sz w:val="20"/>
                <w:szCs w:val="20"/>
              </w:rPr>
            </w:pPr>
          </w:p>
          <w:p w14:paraId="38700754" w14:textId="77777777" w:rsidR="00545382" w:rsidRDefault="00545382" w:rsidP="00474C6C">
            <w:pPr>
              <w:rPr>
                <w:rFonts w:ascii="Calibri" w:hAnsi="Calibri" w:cs="Calibri"/>
                <w:sz w:val="20"/>
                <w:szCs w:val="20"/>
              </w:rPr>
            </w:pPr>
          </w:p>
          <w:p w14:paraId="4AF9CA0A" w14:textId="7909C7CC"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3B409082" w14:textId="77777777" w:rsidTr="00C86FE2">
        <w:tc>
          <w:tcPr>
            <w:tcW w:w="780" w:type="dxa"/>
          </w:tcPr>
          <w:p w14:paraId="23660481" w14:textId="6CD26762" w:rsidR="00545382" w:rsidRPr="0075613C" w:rsidRDefault="00545382" w:rsidP="00474C6C">
            <w:pPr>
              <w:rPr>
                <w:rFonts w:ascii="Calibri" w:hAnsi="Calibri" w:cs="Calibri"/>
                <w:sz w:val="20"/>
                <w:szCs w:val="20"/>
              </w:rPr>
            </w:pPr>
            <w:r>
              <w:rPr>
                <w:rFonts w:ascii="Calibri" w:hAnsi="Calibri" w:cs="Calibri"/>
                <w:sz w:val="20"/>
                <w:szCs w:val="20"/>
              </w:rPr>
              <w:lastRenderedPageBreak/>
              <w:t>24A</w:t>
            </w:r>
          </w:p>
        </w:tc>
        <w:tc>
          <w:tcPr>
            <w:tcW w:w="8004" w:type="dxa"/>
          </w:tcPr>
          <w:p w14:paraId="493382D8"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008958D0" w14:textId="77777777" w:rsidR="00545382" w:rsidRDefault="00545382" w:rsidP="00474C6C">
            <w:pPr>
              <w:rPr>
                <w:rFonts w:ascii="Calibri" w:hAnsi="Calibri" w:cs="Calibri"/>
                <w:sz w:val="20"/>
                <w:szCs w:val="20"/>
              </w:rPr>
            </w:pPr>
          </w:p>
          <w:p w14:paraId="2E053692" w14:textId="77777777" w:rsidR="00545382" w:rsidRPr="00F71573" w:rsidRDefault="00545382" w:rsidP="00474C6C">
            <w:pPr>
              <w:spacing w:line="278" w:lineRule="auto"/>
              <w:rPr>
                <w:rFonts w:ascii="Calibri" w:eastAsia="Aptos" w:hAnsi="Calibri" w:cs="Calibri"/>
                <w:b/>
                <w:bCs/>
                <w:sz w:val="20"/>
                <w:szCs w:val="20"/>
              </w:rPr>
            </w:pPr>
            <w:r w:rsidRPr="00F71573">
              <w:rPr>
                <w:rFonts w:ascii="Calibri" w:eastAsia="Aptos" w:hAnsi="Calibri" w:cs="Calibri"/>
                <w:b/>
                <w:bCs/>
                <w:sz w:val="20"/>
                <w:szCs w:val="20"/>
              </w:rPr>
              <w:t>Forslag til endring når skjemaet skal revideres</w:t>
            </w:r>
            <w:r w:rsidRPr="00F71573">
              <w:rPr>
                <w:rFonts w:ascii="Calibri" w:eastAsia="Aptos" w:hAnsi="Calibri" w:cs="Calibri"/>
                <w:sz w:val="20"/>
                <w:szCs w:val="20"/>
              </w:rPr>
              <w:t>, ref. 7.12 «Innhenting av tillatelse» nr. 3:</w:t>
            </w:r>
          </w:p>
          <w:p w14:paraId="30DEFFC0" w14:textId="190B41CE" w:rsidR="00545382" w:rsidRPr="00F71573" w:rsidRDefault="00545382" w:rsidP="00474C6C">
            <w:pPr>
              <w:rPr>
                <w:rFonts w:ascii="Calibri" w:hAnsi="Calibri" w:cs="Calibri"/>
                <w:sz w:val="20"/>
                <w:szCs w:val="20"/>
              </w:rPr>
            </w:pPr>
            <w:r w:rsidRPr="00F71573">
              <w:rPr>
                <w:rFonts w:ascii="Calibri" w:eastAsia="Aptos" w:hAnsi="Calibri" w:cs="Calibri"/>
                <w:sz w:val="20"/>
                <w:szCs w:val="20"/>
              </w:rPr>
              <w:t>«</w:t>
            </w:r>
            <w:r w:rsidRPr="00F71573">
              <w:rPr>
                <w:rFonts w:ascii="Calibri" w:eastAsia="Aptos" w:hAnsi="Calibri" w:cs="Calibri"/>
                <w:i/>
                <w:iCs/>
                <w:sz w:val="20"/>
                <w:szCs w:val="20"/>
              </w:rPr>
              <w:t>Togleder</w:t>
            </w:r>
            <w:r w:rsidRPr="00F71573">
              <w:rPr>
                <w:rFonts w:ascii="Calibri" w:eastAsia="Aptos" w:hAnsi="Calibri" w:cs="Calibri"/>
                <w:sz w:val="20"/>
                <w:szCs w:val="20"/>
              </w:rPr>
              <w:t>» endres til «</w:t>
            </w:r>
            <w:r w:rsidRPr="00F71573">
              <w:rPr>
                <w:rFonts w:ascii="Calibri" w:eastAsia="Aptos" w:hAnsi="Calibri" w:cs="Calibri"/>
                <w:i/>
                <w:iCs/>
                <w:sz w:val="20"/>
                <w:szCs w:val="20"/>
              </w:rPr>
              <w:t>Togleder</w:t>
            </w:r>
            <w:r w:rsidRPr="00F71573">
              <w:rPr>
                <w:rFonts w:ascii="Calibri" w:eastAsia="Aptos" w:hAnsi="Calibri" w:cs="Calibri"/>
                <w:i/>
                <w:iCs/>
                <w:color w:val="EE0000"/>
                <w:sz w:val="20"/>
                <w:szCs w:val="20"/>
              </w:rPr>
              <w:t xml:space="preserve"> (signatur)</w:t>
            </w:r>
            <w:r w:rsidRPr="00F71573">
              <w:rPr>
                <w:rFonts w:ascii="Calibri" w:eastAsia="Aptos" w:hAnsi="Calibri" w:cs="Calibri"/>
                <w:sz w:val="20"/>
                <w:szCs w:val="20"/>
              </w:rPr>
              <w:t>».</w:t>
            </w:r>
          </w:p>
          <w:p w14:paraId="00567550" w14:textId="77777777" w:rsidR="00545382" w:rsidRPr="0075613C" w:rsidRDefault="00545382" w:rsidP="00474C6C">
            <w:pPr>
              <w:rPr>
                <w:rFonts w:ascii="Calibri" w:hAnsi="Calibri" w:cs="Calibri"/>
                <w:sz w:val="20"/>
                <w:szCs w:val="20"/>
              </w:rPr>
            </w:pPr>
          </w:p>
        </w:tc>
        <w:tc>
          <w:tcPr>
            <w:tcW w:w="2835" w:type="dxa"/>
          </w:tcPr>
          <w:p w14:paraId="0FDF3CA2" w14:textId="37EE8275" w:rsidR="00545382" w:rsidRPr="0075613C" w:rsidRDefault="00545382" w:rsidP="00474C6C">
            <w:pPr>
              <w:rPr>
                <w:rFonts w:ascii="Calibri" w:hAnsi="Calibri" w:cs="Calibri"/>
                <w:sz w:val="20"/>
                <w:szCs w:val="20"/>
              </w:rPr>
            </w:pPr>
            <w:r>
              <w:rPr>
                <w:rFonts w:ascii="Calibri" w:hAnsi="Calibri" w:cs="Calibri"/>
                <w:sz w:val="20"/>
                <w:szCs w:val="20"/>
              </w:rPr>
              <w:t>Ikke på høring</w:t>
            </w:r>
          </w:p>
        </w:tc>
        <w:tc>
          <w:tcPr>
            <w:tcW w:w="2693" w:type="dxa"/>
          </w:tcPr>
          <w:p w14:paraId="0225B9AC" w14:textId="1609B1F7"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50DCF9F8" w14:textId="77777777" w:rsidTr="00C86FE2">
        <w:tc>
          <w:tcPr>
            <w:tcW w:w="780" w:type="dxa"/>
          </w:tcPr>
          <w:p w14:paraId="107E3D6D" w14:textId="72D7CDE4" w:rsidR="00545382" w:rsidRDefault="00545382" w:rsidP="00474C6C">
            <w:pPr>
              <w:rPr>
                <w:rFonts w:ascii="Calibri" w:hAnsi="Calibri" w:cs="Calibri"/>
                <w:sz w:val="20"/>
                <w:szCs w:val="20"/>
              </w:rPr>
            </w:pPr>
            <w:r>
              <w:rPr>
                <w:rFonts w:ascii="Calibri" w:hAnsi="Calibri" w:cs="Calibri"/>
                <w:sz w:val="20"/>
                <w:szCs w:val="20"/>
              </w:rPr>
              <w:t>24B</w:t>
            </w:r>
          </w:p>
        </w:tc>
        <w:tc>
          <w:tcPr>
            <w:tcW w:w="8004" w:type="dxa"/>
          </w:tcPr>
          <w:p w14:paraId="5868F9BB"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4E41652E" w14:textId="77777777" w:rsidR="00545382" w:rsidRDefault="00545382" w:rsidP="00474C6C">
            <w:pPr>
              <w:rPr>
                <w:rFonts w:ascii="Calibri" w:hAnsi="Calibri" w:cs="Calibri"/>
                <w:sz w:val="20"/>
                <w:szCs w:val="20"/>
              </w:rPr>
            </w:pPr>
          </w:p>
          <w:p w14:paraId="3DD38548" w14:textId="77777777" w:rsidR="00545382" w:rsidRPr="00F71573" w:rsidRDefault="00545382" w:rsidP="00474C6C">
            <w:pPr>
              <w:spacing w:line="278" w:lineRule="auto"/>
              <w:rPr>
                <w:rFonts w:ascii="Calibri" w:eastAsia="Aptos" w:hAnsi="Calibri" w:cs="Calibri"/>
                <w:b/>
                <w:bCs/>
                <w:sz w:val="20"/>
                <w:szCs w:val="20"/>
              </w:rPr>
            </w:pPr>
            <w:r w:rsidRPr="00F71573">
              <w:rPr>
                <w:rFonts w:ascii="Calibri" w:eastAsia="Aptos" w:hAnsi="Calibri" w:cs="Calibri"/>
                <w:b/>
                <w:bCs/>
                <w:sz w:val="20"/>
                <w:szCs w:val="20"/>
              </w:rPr>
              <w:t>Forslag til endring når skjemaet skal revideres</w:t>
            </w:r>
            <w:r w:rsidRPr="00F71573">
              <w:rPr>
                <w:rFonts w:ascii="Calibri" w:eastAsia="Aptos" w:hAnsi="Calibri" w:cs="Calibri"/>
                <w:sz w:val="20"/>
                <w:szCs w:val="20"/>
              </w:rPr>
              <w:t>, ref. 7.12 «Innhenting av tillatelse» nr. 3:</w:t>
            </w:r>
          </w:p>
          <w:p w14:paraId="76ACE063" w14:textId="77777777" w:rsidR="00545382" w:rsidRPr="00F71573" w:rsidRDefault="00545382" w:rsidP="00474C6C">
            <w:pPr>
              <w:rPr>
                <w:rFonts w:ascii="Calibri" w:hAnsi="Calibri" w:cs="Calibri"/>
                <w:sz w:val="20"/>
                <w:szCs w:val="20"/>
              </w:rPr>
            </w:pPr>
            <w:r w:rsidRPr="00F71573">
              <w:rPr>
                <w:rFonts w:ascii="Calibri" w:eastAsia="Aptos" w:hAnsi="Calibri" w:cs="Calibri"/>
                <w:sz w:val="20"/>
                <w:szCs w:val="20"/>
              </w:rPr>
              <w:t>«</w:t>
            </w:r>
            <w:r w:rsidRPr="00F71573">
              <w:rPr>
                <w:rFonts w:ascii="Calibri" w:eastAsia="Aptos" w:hAnsi="Calibri" w:cs="Calibri"/>
                <w:i/>
                <w:iCs/>
                <w:sz w:val="20"/>
                <w:szCs w:val="20"/>
              </w:rPr>
              <w:t>Togleder</w:t>
            </w:r>
            <w:r w:rsidRPr="00F71573">
              <w:rPr>
                <w:rFonts w:ascii="Calibri" w:eastAsia="Aptos" w:hAnsi="Calibri" w:cs="Calibri"/>
                <w:sz w:val="20"/>
                <w:szCs w:val="20"/>
              </w:rPr>
              <w:t>» endres til «</w:t>
            </w:r>
            <w:r w:rsidRPr="00F71573">
              <w:rPr>
                <w:rFonts w:ascii="Calibri" w:eastAsia="Aptos" w:hAnsi="Calibri" w:cs="Calibri"/>
                <w:i/>
                <w:iCs/>
                <w:sz w:val="20"/>
                <w:szCs w:val="20"/>
              </w:rPr>
              <w:t>Togleder</w:t>
            </w:r>
            <w:r w:rsidRPr="00F71573">
              <w:rPr>
                <w:rFonts w:ascii="Calibri" w:eastAsia="Aptos" w:hAnsi="Calibri" w:cs="Calibri"/>
                <w:i/>
                <w:iCs/>
                <w:color w:val="EE0000"/>
                <w:sz w:val="20"/>
                <w:szCs w:val="20"/>
              </w:rPr>
              <w:t xml:space="preserve"> (signatur)</w:t>
            </w:r>
            <w:r w:rsidRPr="00F71573">
              <w:rPr>
                <w:rFonts w:ascii="Calibri" w:eastAsia="Aptos" w:hAnsi="Calibri" w:cs="Calibri"/>
                <w:sz w:val="20"/>
                <w:szCs w:val="20"/>
              </w:rPr>
              <w:t>».</w:t>
            </w:r>
          </w:p>
          <w:p w14:paraId="2F1CE391" w14:textId="77777777" w:rsidR="00545382" w:rsidRDefault="00545382" w:rsidP="00474C6C">
            <w:pPr>
              <w:rPr>
                <w:rFonts w:ascii="Calibri" w:hAnsi="Calibri" w:cs="Calibri"/>
                <w:sz w:val="20"/>
                <w:szCs w:val="20"/>
              </w:rPr>
            </w:pPr>
          </w:p>
        </w:tc>
        <w:tc>
          <w:tcPr>
            <w:tcW w:w="2835" w:type="dxa"/>
          </w:tcPr>
          <w:p w14:paraId="0253109D" w14:textId="3EA91107" w:rsidR="00545382" w:rsidRPr="0075613C" w:rsidRDefault="00545382" w:rsidP="00474C6C">
            <w:pPr>
              <w:rPr>
                <w:rFonts w:ascii="Calibri" w:hAnsi="Calibri" w:cs="Calibri"/>
                <w:sz w:val="20"/>
                <w:szCs w:val="20"/>
              </w:rPr>
            </w:pPr>
            <w:r>
              <w:rPr>
                <w:rFonts w:ascii="Calibri" w:hAnsi="Calibri" w:cs="Calibri"/>
                <w:sz w:val="20"/>
                <w:szCs w:val="20"/>
              </w:rPr>
              <w:t>Ikke på høring</w:t>
            </w:r>
          </w:p>
        </w:tc>
        <w:tc>
          <w:tcPr>
            <w:tcW w:w="2693" w:type="dxa"/>
          </w:tcPr>
          <w:p w14:paraId="47B10FD5" w14:textId="6D1673FD"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43A7DEA3" w14:textId="77777777" w:rsidTr="00C86FE2">
        <w:tc>
          <w:tcPr>
            <w:tcW w:w="780" w:type="dxa"/>
          </w:tcPr>
          <w:p w14:paraId="545CC4E8" w14:textId="3417CD1B" w:rsidR="00545382" w:rsidRPr="0075613C" w:rsidRDefault="00545382" w:rsidP="00474C6C">
            <w:pPr>
              <w:rPr>
                <w:rFonts w:ascii="Calibri" w:hAnsi="Calibri" w:cs="Calibri"/>
                <w:sz w:val="20"/>
                <w:szCs w:val="20"/>
              </w:rPr>
            </w:pPr>
            <w:r w:rsidRPr="0075613C">
              <w:rPr>
                <w:rFonts w:ascii="Calibri" w:hAnsi="Calibri" w:cs="Calibri"/>
                <w:sz w:val="20"/>
                <w:szCs w:val="20"/>
              </w:rPr>
              <w:t>26</w:t>
            </w:r>
          </w:p>
        </w:tc>
        <w:tc>
          <w:tcPr>
            <w:tcW w:w="8004" w:type="dxa"/>
          </w:tcPr>
          <w:p w14:paraId="206EC299" w14:textId="2D75CD38" w:rsidR="00545382" w:rsidRPr="0075613C" w:rsidRDefault="00545382" w:rsidP="00474C6C">
            <w:pPr>
              <w:rPr>
                <w:rFonts w:ascii="Calibri" w:hAnsi="Calibri" w:cs="Calibri"/>
                <w:sz w:val="20"/>
                <w:szCs w:val="20"/>
              </w:rPr>
            </w:pPr>
            <w:r w:rsidRPr="0075613C">
              <w:rPr>
                <w:rFonts w:ascii="Calibri" w:hAnsi="Calibri" w:cs="Calibri"/>
                <w:sz w:val="20"/>
                <w:szCs w:val="20"/>
              </w:rPr>
              <w:t>Bør underskriftsfeltet i formularet også inkludere denne delen av 5.3-BN pkt. 3 «Vedkommende skal være godkjent til å utføre togledertjeneste.» på en måte? Spesielt beredskapsvakt og togdriftsleder er det ikke alltid at er det. </w:t>
            </w:r>
          </w:p>
        </w:tc>
        <w:tc>
          <w:tcPr>
            <w:tcW w:w="2835" w:type="dxa"/>
          </w:tcPr>
          <w:p w14:paraId="542C3A01" w14:textId="785A3CAF" w:rsidR="00545382" w:rsidRPr="0075613C" w:rsidRDefault="00545382" w:rsidP="00474C6C">
            <w:pPr>
              <w:rPr>
                <w:rFonts w:ascii="Calibri" w:hAnsi="Calibri" w:cs="Calibri"/>
                <w:sz w:val="20"/>
                <w:szCs w:val="20"/>
              </w:rPr>
            </w:pPr>
            <w:r>
              <w:rPr>
                <w:rFonts w:ascii="Calibri" w:hAnsi="Calibri" w:cs="Calibri"/>
                <w:sz w:val="20"/>
                <w:szCs w:val="20"/>
              </w:rPr>
              <w:t xml:space="preserve">Den som fyller </w:t>
            </w:r>
            <w:proofErr w:type="gramStart"/>
            <w:r>
              <w:rPr>
                <w:rFonts w:ascii="Calibri" w:hAnsi="Calibri" w:cs="Calibri"/>
                <w:sz w:val="20"/>
                <w:szCs w:val="20"/>
              </w:rPr>
              <w:t>ut</w:t>
            </w:r>
            <w:proofErr w:type="gramEnd"/>
            <w:r>
              <w:rPr>
                <w:rFonts w:ascii="Calibri" w:hAnsi="Calibri" w:cs="Calibri"/>
                <w:sz w:val="20"/>
                <w:szCs w:val="20"/>
              </w:rPr>
              <w:t xml:space="preserve"> skal selv vite at de er godkjent.</w:t>
            </w:r>
          </w:p>
        </w:tc>
        <w:tc>
          <w:tcPr>
            <w:tcW w:w="2693" w:type="dxa"/>
          </w:tcPr>
          <w:p w14:paraId="3FBA0AB6" w14:textId="0D683FAE"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28633E8E" w14:textId="77777777" w:rsidTr="00C86FE2">
        <w:tc>
          <w:tcPr>
            <w:tcW w:w="780" w:type="dxa"/>
          </w:tcPr>
          <w:p w14:paraId="029462E8" w14:textId="6C46110C" w:rsidR="00545382" w:rsidRPr="0075613C" w:rsidRDefault="00545382" w:rsidP="00474C6C">
            <w:pPr>
              <w:rPr>
                <w:rFonts w:ascii="Calibri" w:hAnsi="Calibri" w:cs="Calibri"/>
                <w:sz w:val="20"/>
                <w:szCs w:val="20"/>
              </w:rPr>
            </w:pPr>
            <w:r w:rsidRPr="0075613C">
              <w:rPr>
                <w:rFonts w:ascii="Calibri" w:hAnsi="Calibri" w:cs="Calibri"/>
                <w:sz w:val="20"/>
                <w:szCs w:val="20"/>
              </w:rPr>
              <w:t>26</w:t>
            </w:r>
          </w:p>
        </w:tc>
        <w:tc>
          <w:tcPr>
            <w:tcW w:w="8004" w:type="dxa"/>
          </w:tcPr>
          <w:p w14:paraId="104A17E1" w14:textId="77777777" w:rsidR="00545382" w:rsidRPr="0075613C" w:rsidRDefault="00545382" w:rsidP="00474C6C">
            <w:pPr>
              <w:spacing w:line="278" w:lineRule="auto"/>
              <w:rPr>
                <w:rFonts w:ascii="Calibri" w:eastAsia="Aptos" w:hAnsi="Calibri" w:cs="Calibri"/>
                <w:sz w:val="20"/>
                <w:szCs w:val="20"/>
              </w:rPr>
            </w:pPr>
            <w:r w:rsidRPr="0075613C">
              <w:rPr>
                <w:rFonts w:ascii="Calibri" w:eastAsia="Aptos" w:hAnsi="Calibri" w:cs="Calibri"/>
                <w:b/>
                <w:bCs/>
                <w:sz w:val="20"/>
                <w:szCs w:val="20"/>
              </w:rPr>
              <w:t>Forslag til endring:</w:t>
            </w:r>
          </w:p>
          <w:p w14:paraId="0582D8E0" w14:textId="77777777" w:rsidR="00545382" w:rsidRPr="0075613C" w:rsidRDefault="00545382" w:rsidP="00474C6C">
            <w:pPr>
              <w:spacing w:line="278" w:lineRule="auto"/>
              <w:rPr>
                <w:rFonts w:ascii="Calibri" w:eastAsia="Aptos" w:hAnsi="Calibri" w:cs="Calibri"/>
                <w:i/>
                <w:iCs/>
                <w:sz w:val="20"/>
                <w:szCs w:val="20"/>
              </w:rPr>
            </w:pPr>
            <w:r w:rsidRPr="0075613C">
              <w:rPr>
                <w:rFonts w:ascii="Calibri" w:eastAsia="Aptos" w:hAnsi="Calibri" w:cs="Calibri"/>
                <w:sz w:val="20"/>
                <w:szCs w:val="20"/>
              </w:rPr>
              <w:t>«</w:t>
            </w:r>
            <w:r w:rsidRPr="0075613C">
              <w:rPr>
                <w:rFonts w:ascii="Calibri" w:eastAsia="Aptos" w:hAnsi="Calibri" w:cs="Calibri"/>
                <w:i/>
                <w:iCs/>
                <w:sz w:val="20"/>
                <w:szCs w:val="20"/>
              </w:rPr>
              <w:t>Konferert vaktleder, togleder, beredskapsvakt,</w:t>
            </w:r>
          </w:p>
          <w:p w14:paraId="1C7994FC" w14:textId="07C6BD74" w:rsidR="00545382" w:rsidRPr="0075613C" w:rsidRDefault="00545382" w:rsidP="00474C6C">
            <w:pPr>
              <w:rPr>
                <w:rFonts w:ascii="Calibri" w:hAnsi="Calibri" w:cs="Calibri"/>
                <w:sz w:val="20"/>
                <w:szCs w:val="20"/>
              </w:rPr>
            </w:pPr>
            <w:r w:rsidRPr="0075613C">
              <w:rPr>
                <w:rFonts w:ascii="Calibri" w:eastAsia="Aptos" w:hAnsi="Calibri" w:cs="Calibri"/>
                <w:i/>
                <w:iCs/>
                <w:sz w:val="20"/>
                <w:szCs w:val="20"/>
              </w:rPr>
              <w:t>togdriftsleder (navn og funksjon)</w:t>
            </w:r>
            <w:r w:rsidRPr="0075613C">
              <w:rPr>
                <w:rFonts w:ascii="Calibri" w:eastAsia="Aptos" w:hAnsi="Calibri" w:cs="Calibri"/>
                <w:sz w:val="20"/>
                <w:szCs w:val="20"/>
              </w:rPr>
              <w:t>» endres til «</w:t>
            </w:r>
            <w:r w:rsidRPr="0075613C">
              <w:rPr>
                <w:rFonts w:ascii="Calibri" w:eastAsia="Aptos" w:hAnsi="Calibri" w:cs="Calibri"/>
                <w:i/>
                <w:iCs/>
                <w:sz w:val="20"/>
                <w:szCs w:val="20"/>
              </w:rPr>
              <w:t>Konferert vaktleder, togleder, beredskapsvakt, togdriftsleder (</w:t>
            </w:r>
            <w:r w:rsidRPr="0075613C">
              <w:rPr>
                <w:rFonts w:ascii="Calibri" w:eastAsia="Aptos" w:hAnsi="Calibri" w:cs="Calibri"/>
                <w:i/>
                <w:iCs/>
                <w:color w:val="EE0000"/>
                <w:sz w:val="20"/>
                <w:szCs w:val="20"/>
              </w:rPr>
              <w:t xml:space="preserve">signatur </w:t>
            </w:r>
            <w:r w:rsidRPr="0075613C">
              <w:rPr>
                <w:rFonts w:ascii="Calibri" w:eastAsia="Aptos" w:hAnsi="Calibri" w:cs="Calibri"/>
                <w:i/>
                <w:iCs/>
                <w:sz w:val="20"/>
                <w:szCs w:val="20"/>
              </w:rPr>
              <w:t>og funksjon)</w:t>
            </w:r>
            <w:r w:rsidRPr="0075613C">
              <w:rPr>
                <w:rFonts w:ascii="Calibri" w:eastAsia="Aptos" w:hAnsi="Calibri" w:cs="Calibri"/>
                <w:sz w:val="20"/>
                <w:szCs w:val="20"/>
              </w:rPr>
              <w:t>»</w:t>
            </w:r>
          </w:p>
        </w:tc>
        <w:tc>
          <w:tcPr>
            <w:tcW w:w="2835" w:type="dxa"/>
          </w:tcPr>
          <w:p w14:paraId="7F55570B" w14:textId="77777777" w:rsidR="00545382" w:rsidRPr="0075613C" w:rsidRDefault="00545382" w:rsidP="00474C6C">
            <w:pPr>
              <w:rPr>
                <w:rFonts w:ascii="Calibri" w:hAnsi="Calibri" w:cs="Calibri"/>
                <w:sz w:val="20"/>
                <w:szCs w:val="20"/>
              </w:rPr>
            </w:pPr>
          </w:p>
        </w:tc>
        <w:tc>
          <w:tcPr>
            <w:tcW w:w="2693" w:type="dxa"/>
          </w:tcPr>
          <w:p w14:paraId="2D13A8E2" w14:textId="77777777" w:rsidR="00545382" w:rsidRDefault="00545382" w:rsidP="00474C6C">
            <w:pPr>
              <w:rPr>
                <w:rFonts w:ascii="Calibri" w:hAnsi="Calibri" w:cs="Calibri"/>
                <w:sz w:val="20"/>
                <w:szCs w:val="20"/>
              </w:rPr>
            </w:pPr>
          </w:p>
          <w:p w14:paraId="2A34AD70" w14:textId="77777777" w:rsidR="00545382" w:rsidRDefault="00545382" w:rsidP="00474C6C">
            <w:pPr>
              <w:rPr>
                <w:rFonts w:ascii="Calibri" w:hAnsi="Calibri" w:cs="Calibri"/>
                <w:sz w:val="20"/>
                <w:szCs w:val="20"/>
              </w:rPr>
            </w:pPr>
          </w:p>
          <w:p w14:paraId="07F9367D" w14:textId="1131A69A"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4D04EC95" w14:textId="77777777" w:rsidTr="00C86FE2">
        <w:tc>
          <w:tcPr>
            <w:tcW w:w="780" w:type="dxa"/>
          </w:tcPr>
          <w:p w14:paraId="561064EC" w14:textId="61ABFF24" w:rsidR="00545382" w:rsidRPr="0075613C" w:rsidRDefault="00545382" w:rsidP="00474C6C">
            <w:pPr>
              <w:rPr>
                <w:rFonts w:ascii="Calibri" w:hAnsi="Calibri" w:cs="Calibri"/>
                <w:sz w:val="20"/>
                <w:szCs w:val="20"/>
              </w:rPr>
            </w:pPr>
            <w:r>
              <w:rPr>
                <w:rFonts w:ascii="Calibri" w:hAnsi="Calibri" w:cs="Calibri"/>
                <w:sz w:val="20"/>
                <w:szCs w:val="20"/>
              </w:rPr>
              <w:t>26</w:t>
            </w:r>
          </w:p>
        </w:tc>
        <w:tc>
          <w:tcPr>
            <w:tcW w:w="8004" w:type="dxa"/>
          </w:tcPr>
          <w:p w14:paraId="25B194EB" w14:textId="77777777" w:rsidR="00545382" w:rsidRPr="00840F73" w:rsidRDefault="00545382" w:rsidP="00474C6C">
            <w:pPr>
              <w:spacing w:line="278" w:lineRule="auto"/>
              <w:rPr>
                <w:rFonts w:ascii="Calibri" w:eastAsia="Aptos" w:hAnsi="Calibri" w:cs="Calibri"/>
                <w:sz w:val="20"/>
                <w:szCs w:val="20"/>
                <w:lang w:val="nn-NO"/>
              </w:rPr>
            </w:pPr>
            <w:r w:rsidRPr="00840F73">
              <w:rPr>
                <w:rFonts w:ascii="Calibri" w:eastAsia="Aptos" w:hAnsi="Calibri" w:cs="Calibri"/>
                <w:sz w:val="20"/>
                <w:szCs w:val="20"/>
                <w:lang w:val="nn-NO"/>
              </w:rPr>
              <w:t>Bør samsvare med krav i TJN 5.3-BN. </w:t>
            </w:r>
          </w:p>
          <w:p w14:paraId="28AAAF73" w14:textId="77777777" w:rsidR="00545382" w:rsidRPr="00840F73" w:rsidRDefault="00545382" w:rsidP="00474C6C">
            <w:pPr>
              <w:spacing w:line="278" w:lineRule="auto"/>
              <w:rPr>
                <w:rFonts w:ascii="Calibri" w:eastAsia="Aptos" w:hAnsi="Calibri" w:cs="Calibri"/>
                <w:sz w:val="20"/>
                <w:szCs w:val="20"/>
                <w:lang w:val="nn-NO"/>
              </w:rPr>
            </w:pPr>
            <w:r w:rsidRPr="00840F73">
              <w:rPr>
                <w:rFonts w:ascii="Calibri" w:eastAsia="Aptos" w:hAnsi="Calibri" w:cs="Calibri"/>
                <w:sz w:val="20"/>
                <w:szCs w:val="20"/>
                <w:lang w:val="nn-NO"/>
              </w:rPr>
              <w:lastRenderedPageBreak/>
              <w:t> </w:t>
            </w:r>
          </w:p>
          <w:p w14:paraId="37198B78" w14:textId="77777777" w:rsidR="00545382" w:rsidRPr="00840F73" w:rsidRDefault="00545382" w:rsidP="00474C6C">
            <w:pPr>
              <w:spacing w:line="278" w:lineRule="auto"/>
              <w:rPr>
                <w:rFonts w:ascii="Calibri" w:eastAsia="Aptos" w:hAnsi="Calibri" w:cs="Calibri"/>
                <w:sz w:val="20"/>
                <w:szCs w:val="20"/>
                <w:lang w:val="nn-NO"/>
              </w:rPr>
            </w:pPr>
            <w:r w:rsidRPr="00840F73">
              <w:rPr>
                <w:rFonts w:ascii="Calibri" w:eastAsia="Aptos" w:hAnsi="Calibri" w:cs="Calibri"/>
                <w:sz w:val="20"/>
                <w:szCs w:val="20"/>
                <w:lang w:val="nn-NO"/>
              </w:rPr>
              <w:t>Forslag til nye tekst: </w:t>
            </w:r>
          </w:p>
          <w:p w14:paraId="6A085960" w14:textId="77777777" w:rsidR="00545382" w:rsidRPr="00840F73" w:rsidRDefault="00545382" w:rsidP="00474C6C">
            <w:pPr>
              <w:spacing w:line="278" w:lineRule="auto"/>
              <w:rPr>
                <w:rFonts w:ascii="Calibri" w:eastAsia="Aptos" w:hAnsi="Calibri" w:cs="Calibri"/>
                <w:sz w:val="20"/>
                <w:szCs w:val="20"/>
                <w:lang w:val="nn-NO"/>
              </w:rPr>
            </w:pPr>
            <w:r w:rsidRPr="00840F73">
              <w:rPr>
                <w:rFonts w:ascii="Calibri" w:eastAsia="Aptos" w:hAnsi="Calibri" w:cs="Calibri"/>
                <w:sz w:val="20"/>
                <w:szCs w:val="20"/>
                <w:lang w:val="nn-NO"/>
              </w:rPr>
              <w:t> </w:t>
            </w:r>
          </w:p>
          <w:p w14:paraId="46CA1C53" w14:textId="567F8608" w:rsidR="00545382" w:rsidRPr="00F61EF2" w:rsidRDefault="00545382" w:rsidP="00474C6C">
            <w:pPr>
              <w:spacing w:line="278" w:lineRule="auto"/>
              <w:rPr>
                <w:rFonts w:ascii="Calibri" w:eastAsia="Aptos" w:hAnsi="Calibri" w:cs="Calibri"/>
                <w:sz w:val="20"/>
                <w:szCs w:val="20"/>
              </w:rPr>
            </w:pPr>
            <w:r w:rsidRPr="00F61EF2">
              <w:rPr>
                <w:rFonts w:ascii="Calibri" w:eastAsia="Aptos" w:hAnsi="Calibri" w:cs="Calibri"/>
                <w:sz w:val="20"/>
                <w:szCs w:val="20"/>
              </w:rPr>
              <w:t>Konferert med </w:t>
            </w:r>
            <w:r w:rsidRPr="00F61EF2">
              <w:rPr>
                <w:rFonts w:ascii="Calibri" w:eastAsia="Aptos" w:hAnsi="Calibri" w:cs="Calibri"/>
                <w:color w:val="FF0000"/>
                <w:sz w:val="20"/>
                <w:szCs w:val="20"/>
              </w:rPr>
              <w:t>vaktleder</w:t>
            </w:r>
            <w:r w:rsidRPr="00F61EF2">
              <w:rPr>
                <w:rFonts w:ascii="Calibri" w:eastAsia="Aptos" w:hAnsi="Calibri" w:cs="Calibri"/>
                <w:sz w:val="20"/>
                <w:szCs w:val="20"/>
              </w:rPr>
              <w:t>, togleder, beredskapsvakt, togdriftsleder (navn og funksjon) </w:t>
            </w:r>
            <w:r w:rsidRPr="00F61EF2">
              <w:rPr>
                <w:rFonts w:ascii="Calibri" w:eastAsia="Aptos" w:hAnsi="Calibri" w:cs="Calibri"/>
                <w:color w:val="FF0000"/>
                <w:sz w:val="20"/>
                <w:szCs w:val="20"/>
              </w:rPr>
              <w:t>som er godkjent for togledertjeneste på gjeldende strekning/type fjernstyringsanlegg. </w:t>
            </w:r>
          </w:p>
        </w:tc>
        <w:tc>
          <w:tcPr>
            <w:tcW w:w="2835" w:type="dxa"/>
          </w:tcPr>
          <w:p w14:paraId="2F02CD68" w14:textId="77777777" w:rsidR="00545382" w:rsidRDefault="00545382" w:rsidP="00474C6C">
            <w:pPr>
              <w:rPr>
                <w:rFonts w:ascii="Calibri" w:hAnsi="Calibri" w:cs="Calibri"/>
                <w:sz w:val="20"/>
                <w:szCs w:val="20"/>
              </w:rPr>
            </w:pPr>
            <w:r>
              <w:rPr>
                <w:rFonts w:ascii="Calibri" w:hAnsi="Calibri" w:cs="Calibri"/>
                <w:sz w:val="20"/>
                <w:szCs w:val="20"/>
              </w:rPr>
              <w:lastRenderedPageBreak/>
              <w:t>Vaktleder er ivaretatt</w:t>
            </w:r>
          </w:p>
          <w:p w14:paraId="52AD7132" w14:textId="41D18F23" w:rsidR="00545382" w:rsidRPr="0075613C" w:rsidRDefault="00545382" w:rsidP="00474C6C">
            <w:pPr>
              <w:rPr>
                <w:rFonts w:ascii="Calibri" w:hAnsi="Calibri" w:cs="Calibri"/>
                <w:sz w:val="20"/>
                <w:szCs w:val="20"/>
              </w:rPr>
            </w:pPr>
          </w:p>
        </w:tc>
        <w:tc>
          <w:tcPr>
            <w:tcW w:w="2693" w:type="dxa"/>
          </w:tcPr>
          <w:p w14:paraId="62DC6B38" w14:textId="37E8D7EF"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21184C81" w14:textId="77777777" w:rsidTr="00C86FE2">
        <w:tc>
          <w:tcPr>
            <w:tcW w:w="780" w:type="dxa"/>
          </w:tcPr>
          <w:p w14:paraId="0CA9AA36" w14:textId="0CADC5A4" w:rsidR="00545382" w:rsidRPr="0075613C" w:rsidRDefault="00545382" w:rsidP="00474C6C">
            <w:pPr>
              <w:rPr>
                <w:rFonts w:ascii="Calibri" w:hAnsi="Calibri" w:cs="Calibri"/>
                <w:sz w:val="20"/>
                <w:szCs w:val="20"/>
              </w:rPr>
            </w:pPr>
            <w:r>
              <w:rPr>
                <w:rFonts w:ascii="Calibri" w:hAnsi="Calibri" w:cs="Calibri"/>
                <w:sz w:val="20"/>
                <w:szCs w:val="20"/>
              </w:rPr>
              <w:t>28</w:t>
            </w:r>
          </w:p>
        </w:tc>
        <w:tc>
          <w:tcPr>
            <w:tcW w:w="8004" w:type="dxa"/>
          </w:tcPr>
          <w:p w14:paraId="61FAD3F5"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615BFE98" w14:textId="77777777" w:rsidR="00545382" w:rsidRDefault="00545382" w:rsidP="00474C6C">
            <w:pPr>
              <w:rPr>
                <w:rFonts w:ascii="Calibri" w:hAnsi="Calibri" w:cs="Calibri"/>
                <w:sz w:val="20"/>
                <w:szCs w:val="20"/>
              </w:rPr>
            </w:pPr>
          </w:p>
          <w:p w14:paraId="3EA0C6E8" w14:textId="537A41D7" w:rsidR="00545382" w:rsidRPr="0053703A" w:rsidRDefault="00545382" w:rsidP="00474C6C">
            <w:pPr>
              <w:rPr>
                <w:rFonts w:ascii="Calibri" w:hAnsi="Calibri" w:cs="Calibri"/>
                <w:sz w:val="20"/>
                <w:szCs w:val="20"/>
              </w:rPr>
            </w:pPr>
            <w:r w:rsidRPr="0053703A">
              <w:rPr>
                <w:rFonts w:ascii="Calibri" w:eastAsia="Aptos" w:hAnsi="Calibri" w:cs="Calibri"/>
                <w:sz w:val="20"/>
                <w:szCs w:val="20"/>
              </w:rPr>
              <w:t>Det bør vurderes om «</w:t>
            </w:r>
            <w:r w:rsidRPr="0053703A">
              <w:rPr>
                <w:rFonts w:ascii="Calibri" w:eastAsia="Aptos" w:hAnsi="Calibri" w:cs="Calibri"/>
                <w:i/>
                <w:iCs/>
                <w:sz w:val="20"/>
                <w:szCs w:val="20"/>
              </w:rPr>
              <w:t>Førers/</w:t>
            </w:r>
            <w:proofErr w:type="spellStart"/>
            <w:r w:rsidRPr="0053703A">
              <w:rPr>
                <w:rFonts w:ascii="Calibri" w:eastAsia="Aptos" w:hAnsi="Calibri" w:cs="Calibri"/>
                <w:i/>
                <w:iCs/>
                <w:sz w:val="20"/>
                <w:szCs w:val="20"/>
              </w:rPr>
              <w:t>hovedsikkerhetsvakts</w:t>
            </w:r>
            <w:proofErr w:type="spellEnd"/>
            <w:r w:rsidRPr="0053703A">
              <w:rPr>
                <w:rFonts w:ascii="Calibri" w:eastAsia="Aptos" w:hAnsi="Calibri" w:cs="Calibri"/>
                <w:i/>
                <w:iCs/>
                <w:sz w:val="20"/>
                <w:szCs w:val="20"/>
              </w:rPr>
              <w:t xml:space="preserve"> navn</w:t>
            </w:r>
            <w:r w:rsidRPr="0053703A">
              <w:rPr>
                <w:rFonts w:ascii="Calibri" w:eastAsia="Aptos" w:hAnsi="Calibri" w:cs="Calibri"/>
                <w:sz w:val="20"/>
                <w:szCs w:val="20"/>
              </w:rPr>
              <w:t>» bør erstattes av funksjon og ID iht. V1.5.</w:t>
            </w:r>
          </w:p>
        </w:tc>
        <w:tc>
          <w:tcPr>
            <w:tcW w:w="2835" w:type="dxa"/>
          </w:tcPr>
          <w:p w14:paraId="38FB7904" w14:textId="62A50543" w:rsidR="00545382" w:rsidRPr="0075613C" w:rsidRDefault="00545382" w:rsidP="00474C6C">
            <w:pPr>
              <w:rPr>
                <w:rFonts w:ascii="Calibri" w:hAnsi="Calibri" w:cs="Calibri"/>
                <w:sz w:val="20"/>
                <w:szCs w:val="20"/>
              </w:rPr>
            </w:pPr>
            <w:r>
              <w:rPr>
                <w:rFonts w:ascii="Calibri" w:hAnsi="Calibri" w:cs="Calibri"/>
                <w:sz w:val="20"/>
                <w:szCs w:val="20"/>
              </w:rPr>
              <w:t>Ikke på høring</w:t>
            </w:r>
          </w:p>
        </w:tc>
        <w:tc>
          <w:tcPr>
            <w:tcW w:w="2693" w:type="dxa"/>
          </w:tcPr>
          <w:p w14:paraId="225E53EA" w14:textId="3B75E971"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13538BD7" w14:textId="77777777" w:rsidTr="00C86FE2">
        <w:tc>
          <w:tcPr>
            <w:tcW w:w="780" w:type="dxa"/>
          </w:tcPr>
          <w:p w14:paraId="7554B0ED" w14:textId="2C75239F" w:rsidR="00545382" w:rsidRPr="0075613C" w:rsidRDefault="00545382" w:rsidP="00474C6C">
            <w:pPr>
              <w:rPr>
                <w:rFonts w:ascii="Calibri" w:hAnsi="Calibri" w:cs="Calibri"/>
                <w:sz w:val="20"/>
                <w:szCs w:val="20"/>
              </w:rPr>
            </w:pPr>
            <w:r>
              <w:rPr>
                <w:rFonts w:ascii="Calibri" w:hAnsi="Calibri" w:cs="Calibri"/>
                <w:sz w:val="20"/>
                <w:szCs w:val="20"/>
              </w:rPr>
              <w:t>29</w:t>
            </w:r>
          </w:p>
        </w:tc>
        <w:tc>
          <w:tcPr>
            <w:tcW w:w="8004" w:type="dxa"/>
          </w:tcPr>
          <w:p w14:paraId="36150429"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375A3D70" w14:textId="77777777" w:rsidR="00545382" w:rsidRDefault="00545382" w:rsidP="00474C6C">
            <w:pPr>
              <w:rPr>
                <w:rFonts w:ascii="Calibri" w:hAnsi="Calibri" w:cs="Calibri"/>
                <w:sz w:val="20"/>
                <w:szCs w:val="20"/>
              </w:rPr>
            </w:pPr>
          </w:p>
          <w:p w14:paraId="6D2B41B5" w14:textId="2F849EB0" w:rsidR="00545382" w:rsidRPr="00F165E8" w:rsidRDefault="00545382" w:rsidP="00474C6C">
            <w:pPr>
              <w:rPr>
                <w:rFonts w:ascii="Calibri" w:hAnsi="Calibri" w:cs="Calibri"/>
                <w:sz w:val="20"/>
                <w:szCs w:val="20"/>
              </w:rPr>
            </w:pPr>
            <w:r w:rsidRPr="00F165E8">
              <w:rPr>
                <w:rFonts w:ascii="Calibri" w:hAnsi="Calibri" w:cs="Calibri"/>
                <w:sz w:val="20"/>
                <w:szCs w:val="20"/>
              </w:rPr>
              <w:t>I tillegg til underskrift av utfyller burde skjemaet ha med «</w:t>
            </w:r>
            <w:r w:rsidRPr="00F165E8">
              <w:rPr>
                <w:rFonts w:ascii="Calibri" w:hAnsi="Calibri" w:cs="Calibri"/>
                <w:i/>
                <w:iCs/>
                <w:color w:val="EE0000"/>
                <w:sz w:val="20"/>
                <w:szCs w:val="20"/>
              </w:rPr>
              <w:t>Togleder/togekspeditør (signatur)</w:t>
            </w:r>
            <w:r w:rsidRPr="00F165E8">
              <w:rPr>
                <w:rFonts w:ascii="Calibri" w:hAnsi="Calibri" w:cs="Calibri"/>
                <w:sz w:val="20"/>
                <w:szCs w:val="20"/>
              </w:rPr>
              <w:t>».</w:t>
            </w:r>
          </w:p>
          <w:p w14:paraId="29F694A7" w14:textId="77777777" w:rsidR="00545382" w:rsidRPr="0075613C" w:rsidRDefault="00545382" w:rsidP="00474C6C">
            <w:pPr>
              <w:rPr>
                <w:rFonts w:ascii="Calibri" w:hAnsi="Calibri" w:cs="Calibri"/>
                <w:sz w:val="20"/>
                <w:szCs w:val="20"/>
              </w:rPr>
            </w:pPr>
          </w:p>
        </w:tc>
        <w:tc>
          <w:tcPr>
            <w:tcW w:w="2835" w:type="dxa"/>
          </w:tcPr>
          <w:p w14:paraId="73B18496" w14:textId="039074C5" w:rsidR="00545382" w:rsidRPr="0075613C" w:rsidRDefault="00545382" w:rsidP="00474C6C">
            <w:pPr>
              <w:rPr>
                <w:rFonts w:ascii="Calibri" w:hAnsi="Calibri" w:cs="Calibri"/>
                <w:sz w:val="20"/>
                <w:szCs w:val="20"/>
              </w:rPr>
            </w:pPr>
            <w:r>
              <w:rPr>
                <w:rFonts w:ascii="Calibri" w:hAnsi="Calibri" w:cs="Calibri"/>
                <w:sz w:val="20"/>
                <w:szCs w:val="20"/>
              </w:rPr>
              <w:t>Ikke på høring</w:t>
            </w:r>
          </w:p>
        </w:tc>
        <w:tc>
          <w:tcPr>
            <w:tcW w:w="2693" w:type="dxa"/>
          </w:tcPr>
          <w:p w14:paraId="7C3857FD" w14:textId="597A85F4" w:rsidR="00545382" w:rsidRPr="0075613C" w:rsidRDefault="00545382" w:rsidP="00474C6C">
            <w:pPr>
              <w:rPr>
                <w:rFonts w:ascii="Calibri" w:hAnsi="Calibri" w:cs="Calibri"/>
                <w:sz w:val="20"/>
                <w:szCs w:val="20"/>
              </w:rPr>
            </w:pPr>
            <w:r>
              <w:rPr>
                <w:rFonts w:ascii="Calibri" w:hAnsi="Calibri" w:cs="Calibri"/>
                <w:sz w:val="20"/>
                <w:szCs w:val="20"/>
              </w:rPr>
              <w:t>Tas ikke til følge</w:t>
            </w:r>
          </w:p>
        </w:tc>
      </w:tr>
      <w:tr w:rsidR="00545382" w:rsidRPr="0075613C" w14:paraId="5EA881EE" w14:textId="77777777" w:rsidTr="00C86FE2">
        <w:tc>
          <w:tcPr>
            <w:tcW w:w="780" w:type="dxa"/>
          </w:tcPr>
          <w:p w14:paraId="6F914C9E" w14:textId="67F1DC59" w:rsidR="00545382" w:rsidRPr="0075613C" w:rsidRDefault="00545382" w:rsidP="00474C6C">
            <w:pPr>
              <w:rPr>
                <w:rFonts w:ascii="Calibri" w:hAnsi="Calibri" w:cs="Calibri"/>
                <w:sz w:val="20"/>
                <w:szCs w:val="20"/>
              </w:rPr>
            </w:pPr>
            <w:r>
              <w:rPr>
                <w:rFonts w:ascii="Calibri" w:hAnsi="Calibri" w:cs="Calibri"/>
                <w:sz w:val="20"/>
                <w:szCs w:val="20"/>
              </w:rPr>
              <w:t>32</w:t>
            </w:r>
          </w:p>
        </w:tc>
        <w:tc>
          <w:tcPr>
            <w:tcW w:w="8004" w:type="dxa"/>
          </w:tcPr>
          <w:p w14:paraId="4DE01EC8"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5C999768" w14:textId="77777777" w:rsidR="00545382" w:rsidRDefault="00545382" w:rsidP="00474C6C">
            <w:pPr>
              <w:rPr>
                <w:rFonts w:ascii="Calibri" w:hAnsi="Calibri" w:cs="Calibri"/>
                <w:sz w:val="20"/>
                <w:szCs w:val="20"/>
              </w:rPr>
            </w:pPr>
          </w:p>
          <w:p w14:paraId="54F16F89" w14:textId="3FF73C87" w:rsidR="00545382" w:rsidRDefault="00545382" w:rsidP="00474C6C">
            <w:pPr>
              <w:rPr>
                <w:rFonts w:ascii="Calibri" w:hAnsi="Calibri" w:cs="Calibri"/>
                <w:sz w:val="20"/>
                <w:szCs w:val="20"/>
              </w:rPr>
            </w:pPr>
            <w:r w:rsidRPr="008D3897">
              <w:rPr>
                <w:rFonts w:ascii="Calibri" w:hAnsi="Calibri" w:cs="Calibri"/>
                <w:sz w:val="20"/>
                <w:szCs w:val="20"/>
              </w:rPr>
              <w:t>Hovedsikkerhetsvakt har ikke tildelt noen signatur, punkt 11/Fylles ut av HSV bør være «</w:t>
            </w:r>
            <w:r w:rsidRPr="008D3897">
              <w:rPr>
                <w:rFonts w:ascii="Calibri" w:hAnsi="Calibri" w:cs="Calibri"/>
                <w:i/>
                <w:iCs/>
                <w:sz w:val="20"/>
                <w:szCs w:val="20"/>
              </w:rPr>
              <w:t>Navn og betegnelse på strekningen eller området kunngjøringen gjelder for</w:t>
            </w:r>
            <w:r w:rsidRPr="008D3897">
              <w:rPr>
                <w:rFonts w:ascii="Calibri" w:hAnsi="Calibri" w:cs="Calibri"/>
                <w:sz w:val="20"/>
                <w:szCs w:val="20"/>
              </w:rPr>
              <w:t>» ref. liste over funksjon og ID i V1.5 (eller i hvert fall «</w:t>
            </w:r>
            <w:r w:rsidRPr="008D3897">
              <w:rPr>
                <w:rFonts w:ascii="Calibri" w:hAnsi="Calibri" w:cs="Calibri"/>
                <w:i/>
                <w:iCs/>
                <w:sz w:val="20"/>
                <w:szCs w:val="20"/>
              </w:rPr>
              <w:t>navn</w:t>
            </w:r>
            <w:r w:rsidRPr="008D3897">
              <w:rPr>
                <w:rFonts w:ascii="Calibri" w:hAnsi="Calibri" w:cs="Calibri"/>
                <w:sz w:val="20"/>
                <w:szCs w:val="20"/>
              </w:rPr>
              <w:t>».)</w:t>
            </w:r>
          </w:p>
          <w:p w14:paraId="2B43319B" w14:textId="77777777" w:rsidR="00545382" w:rsidRPr="0075613C" w:rsidRDefault="00545382" w:rsidP="00474C6C">
            <w:pPr>
              <w:rPr>
                <w:rFonts w:ascii="Calibri" w:hAnsi="Calibri" w:cs="Calibri"/>
                <w:sz w:val="20"/>
                <w:szCs w:val="20"/>
              </w:rPr>
            </w:pPr>
          </w:p>
        </w:tc>
        <w:tc>
          <w:tcPr>
            <w:tcW w:w="2835" w:type="dxa"/>
          </w:tcPr>
          <w:p w14:paraId="3365EB5F"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6421F8C0" w14:textId="77777777" w:rsidR="00545382" w:rsidRDefault="00545382" w:rsidP="00474C6C">
            <w:pPr>
              <w:rPr>
                <w:rFonts w:ascii="Calibri" w:hAnsi="Calibri" w:cs="Calibri"/>
                <w:sz w:val="20"/>
                <w:szCs w:val="20"/>
              </w:rPr>
            </w:pPr>
          </w:p>
          <w:p w14:paraId="4BD2C3C6" w14:textId="1F323DA0" w:rsidR="00545382" w:rsidRPr="0075613C" w:rsidRDefault="00545382" w:rsidP="00474C6C">
            <w:pPr>
              <w:rPr>
                <w:rFonts w:ascii="Calibri" w:hAnsi="Calibri" w:cs="Calibri"/>
                <w:sz w:val="20"/>
                <w:szCs w:val="20"/>
              </w:rPr>
            </w:pPr>
            <w:r>
              <w:rPr>
                <w:rFonts w:ascii="Calibri" w:hAnsi="Calibri" w:cs="Calibri"/>
                <w:sz w:val="20"/>
                <w:szCs w:val="20"/>
              </w:rPr>
              <w:t>Kan sendes som innspill til TJN 2028</w:t>
            </w:r>
          </w:p>
        </w:tc>
        <w:tc>
          <w:tcPr>
            <w:tcW w:w="2693" w:type="dxa"/>
          </w:tcPr>
          <w:p w14:paraId="3F135ABA"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7B23BFC0" w14:textId="77777777" w:rsidR="00545382" w:rsidRDefault="00545382" w:rsidP="00474C6C">
            <w:pPr>
              <w:rPr>
                <w:rFonts w:ascii="Calibri" w:hAnsi="Calibri" w:cs="Calibri"/>
                <w:sz w:val="20"/>
                <w:szCs w:val="20"/>
              </w:rPr>
            </w:pPr>
          </w:p>
          <w:p w14:paraId="6FAD732B" w14:textId="25C775E6" w:rsidR="00545382" w:rsidRPr="0075613C" w:rsidRDefault="00545382" w:rsidP="00474C6C">
            <w:pPr>
              <w:rPr>
                <w:rFonts w:ascii="Calibri" w:hAnsi="Calibri" w:cs="Calibri"/>
                <w:sz w:val="20"/>
                <w:szCs w:val="20"/>
              </w:rPr>
            </w:pPr>
          </w:p>
        </w:tc>
      </w:tr>
      <w:tr w:rsidR="00545382" w:rsidRPr="0075613C" w14:paraId="0587B742" w14:textId="77777777" w:rsidTr="00C86FE2">
        <w:tc>
          <w:tcPr>
            <w:tcW w:w="780" w:type="dxa"/>
          </w:tcPr>
          <w:p w14:paraId="62171AF9" w14:textId="60D0ED84" w:rsidR="00545382" w:rsidRDefault="00545382" w:rsidP="00474C6C">
            <w:pPr>
              <w:rPr>
                <w:rFonts w:ascii="Calibri" w:hAnsi="Calibri" w:cs="Calibri"/>
                <w:sz w:val="20"/>
                <w:szCs w:val="20"/>
              </w:rPr>
            </w:pPr>
            <w:r>
              <w:rPr>
                <w:rFonts w:ascii="Calibri" w:hAnsi="Calibri" w:cs="Calibri"/>
                <w:sz w:val="20"/>
                <w:szCs w:val="20"/>
              </w:rPr>
              <w:t>34</w:t>
            </w:r>
          </w:p>
        </w:tc>
        <w:tc>
          <w:tcPr>
            <w:tcW w:w="8004" w:type="dxa"/>
          </w:tcPr>
          <w:p w14:paraId="05477ABF" w14:textId="77777777" w:rsidR="00545382" w:rsidRDefault="00545382" w:rsidP="00474C6C">
            <w:pPr>
              <w:rPr>
                <w:rFonts w:ascii="Calibri" w:hAnsi="Calibri" w:cs="Calibri"/>
                <w:sz w:val="20"/>
                <w:szCs w:val="20"/>
              </w:rPr>
            </w:pPr>
            <w:r>
              <w:rPr>
                <w:rFonts w:ascii="Calibri" w:hAnsi="Calibri" w:cs="Calibri"/>
                <w:sz w:val="20"/>
                <w:szCs w:val="20"/>
              </w:rPr>
              <w:t xml:space="preserve">Ikke på høring: </w:t>
            </w:r>
          </w:p>
          <w:p w14:paraId="0B6DE562" w14:textId="77777777" w:rsidR="00545382" w:rsidRDefault="00545382" w:rsidP="00474C6C">
            <w:pPr>
              <w:rPr>
                <w:rFonts w:ascii="Calibri" w:hAnsi="Calibri" w:cs="Calibri"/>
                <w:sz w:val="20"/>
                <w:szCs w:val="20"/>
              </w:rPr>
            </w:pPr>
          </w:p>
          <w:p w14:paraId="7F25F699" w14:textId="12059A99" w:rsidR="00545382" w:rsidRDefault="00545382" w:rsidP="00474C6C">
            <w:pPr>
              <w:rPr>
                <w:rFonts w:ascii="Calibri" w:hAnsi="Calibri" w:cs="Calibri"/>
                <w:sz w:val="20"/>
                <w:szCs w:val="20"/>
              </w:rPr>
            </w:pPr>
            <w:r w:rsidRPr="00892461">
              <w:t>Togleder burde også signere formularet med sin signatur, ref. 7.12 «Innhenting av tillatelse» nr. 3.</w:t>
            </w:r>
          </w:p>
        </w:tc>
        <w:tc>
          <w:tcPr>
            <w:tcW w:w="2835" w:type="dxa"/>
          </w:tcPr>
          <w:p w14:paraId="1FF5DC3A" w14:textId="77777777" w:rsidR="00545382" w:rsidRDefault="00545382" w:rsidP="00474C6C">
            <w:pPr>
              <w:rPr>
                <w:rFonts w:ascii="Calibri" w:hAnsi="Calibri" w:cs="Calibri"/>
                <w:sz w:val="20"/>
                <w:szCs w:val="20"/>
              </w:rPr>
            </w:pPr>
            <w:r>
              <w:rPr>
                <w:rFonts w:ascii="Calibri" w:hAnsi="Calibri" w:cs="Calibri"/>
                <w:sz w:val="20"/>
                <w:szCs w:val="20"/>
              </w:rPr>
              <w:t>Ikke på høring</w:t>
            </w:r>
          </w:p>
          <w:p w14:paraId="5F2651AB" w14:textId="77777777" w:rsidR="00545382" w:rsidRDefault="00545382" w:rsidP="00474C6C">
            <w:pPr>
              <w:rPr>
                <w:rFonts w:ascii="Calibri" w:hAnsi="Calibri" w:cs="Calibri"/>
                <w:sz w:val="20"/>
                <w:szCs w:val="20"/>
              </w:rPr>
            </w:pPr>
          </w:p>
          <w:p w14:paraId="6E72457D" w14:textId="158BEB65" w:rsidR="00545382" w:rsidRPr="0075613C" w:rsidRDefault="00545382" w:rsidP="00474C6C">
            <w:pPr>
              <w:rPr>
                <w:rFonts w:ascii="Calibri" w:hAnsi="Calibri" w:cs="Calibri"/>
                <w:sz w:val="20"/>
                <w:szCs w:val="20"/>
              </w:rPr>
            </w:pPr>
            <w:r>
              <w:rPr>
                <w:rFonts w:ascii="Calibri" w:hAnsi="Calibri" w:cs="Calibri"/>
                <w:sz w:val="20"/>
                <w:szCs w:val="20"/>
              </w:rPr>
              <w:t>Kan sendes som innspill til TJN 2028</w:t>
            </w:r>
          </w:p>
        </w:tc>
        <w:tc>
          <w:tcPr>
            <w:tcW w:w="2693" w:type="dxa"/>
          </w:tcPr>
          <w:p w14:paraId="381F95B9" w14:textId="77777777" w:rsidR="00545382" w:rsidRDefault="00545382" w:rsidP="00474C6C">
            <w:pPr>
              <w:rPr>
                <w:rFonts w:ascii="Calibri" w:hAnsi="Calibri" w:cs="Calibri"/>
                <w:sz w:val="20"/>
                <w:szCs w:val="20"/>
              </w:rPr>
            </w:pPr>
            <w:r>
              <w:rPr>
                <w:rFonts w:ascii="Calibri" w:hAnsi="Calibri" w:cs="Calibri"/>
                <w:sz w:val="20"/>
                <w:szCs w:val="20"/>
              </w:rPr>
              <w:t>Tas ikke til følge</w:t>
            </w:r>
          </w:p>
          <w:p w14:paraId="07DEAAE7" w14:textId="77777777" w:rsidR="00545382" w:rsidRDefault="00545382" w:rsidP="00474C6C">
            <w:pPr>
              <w:rPr>
                <w:rFonts w:ascii="Calibri" w:hAnsi="Calibri" w:cs="Calibri"/>
                <w:sz w:val="20"/>
                <w:szCs w:val="20"/>
              </w:rPr>
            </w:pPr>
          </w:p>
          <w:p w14:paraId="30E0BAA2" w14:textId="7221949B" w:rsidR="00545382" w:rsidRPr="0075613C" w:rsidRDefault="00545382" w:rsidP="00474C6C">
            <w:pPr>
              <w:rPr>
                <w:rFonts w:ascii="Calibri" w:hAnsi="Calibri" w:cs="Calibri"/>
                <w:sz w:val="20"/>
                <w:szCs w:val="20"/>
              </w:rPr>
            </w:pPr>
          </w:p>
        </w:tc>
      </w:tr>
    </w:tbl>
    <w:p w14:paraId="3A5FF8DE" w14:textId="2C50FC04" w:rsidR="009E6986" w:rsidRPr="00FE104A" w:rsidRDefault="00040576">
      <w:pPr>
        <w:rPr>
          <w:rFonts w:cstheme="minorHAnsi"/>
          <w:sz w:val="20"/>
          <w:szCs w:val="20"/>
        </w:rPr>
      </w:pPr>
      <w:r>
        <w:rPr>
          <w:rFonts w:cstheme="minorHAnsi"/>
          <w:sz w:val="20"/>
          <w:szCs w:val="20"/>
        </w:rPr>
        <w:br w:type="textWrapping" w:clear="all"/>
      </w:r>
    </w:p>
    <w:p w14:paraId="45EB00F1" w14:textId="77777777" w:rsidR="009E6986" w:rsidRPr="00FE104A" w:rsidRDefault="009E6986">
      <w:pPr>
        <w:rPr>
          <w:rFonts w:cstheme="minorHAnsi"/>
          <w:sz w:val="20"/>
          <w:szCs w:val="20"/>
        </w:rPr>
      </w:pPr>
    </w:p>
    <w:sectPr w:rsidR="009E6986" w:rsidRPr="00FE104A" w:rsidSect="00552496">
      <w:headerReference w:type="even" r:id="rId31"/>
      <w:headerReference w:type="default" r:id="rId32"/>
      <w:footerReference w:type="even" r:id="rId33"/>
      <w:footerReference w:type="default" r:id="rId34"/>
      <w:headerReference w:type="first" r:id="rId35"/>
      <w:footerReference w:type="first" r:id="rId3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A467" w14:textId="77777777" w:rsidR="00B929BF" w:rsidRDefault="00B929BF" w:rsidP="002D70A3">
      <w:pPr>
        <w:spacing w:after="0" w:line="240" w:lineRule="auto"/>
      </w:pPr>
      <w:r>
        <w:separator/>
      </w:r>
    </w:p>
  </w:endnote>
  <w:endnote w:type="continuationSeparator" w:id="0">
    <w:p w14:paraId="16FB7C11" w14:textId="77777777" w:rsidR="00B929BF" w:rsidRDefault="00B929BF" w:rsidP="002D70A3">
      <w:pPr>
        <w:spacing w:after="0" w:line="240" w:lineRule="auto"/>
      </w:pPr>
      <w:r>
        <w:continuationSeparator/>
      </w:r>
    </w:p>
  </w:endnote>
  <w:endnote w:type="continuationNotice" w:id="1">
    <w:p w14:paraId="6C1E61F1" w14:textId="77777777" w:rsidR="00B929BF" w:rsidRDefault="00B92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62F3" w14:textId="1719C84A" w:rsidR="002D70A3" w:rsidRDefault="002D70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600128"/>
      <w:docPartObj>
        <w:docPartGallery w:val="Page Numbers (Bottom of Page)"/>
        <w:docPartUnique/>
      </w:docPartObj>
    </w:sdtPr>
    <w:sdtEndPr>
      <w:rPr>
        <w:sz w:val="18"/>
        <w:szCs w:val="18"/>
      </w:rPr>
    </w:sdtEndPr>
    <w:sdtContent>
      <w:p w14:paraId="209BAC3F" w14:textId="689C0166" w:rsidR="00840F73" w:rsidRPr="00840F73" w:rsidRDefault="00840F73">
        <w:pPr>
          <w:pStyle w:val="Bunntekst"/>
          <w:jc w:val="right"/>
          <w:rPr>
            <w:sz w:val="18"/>
            <w:szCs w:val="18"/>
          </w:rPr>
        </w:pPr>
        <w:r w:rsidRPr="00840F73">
          <w:rPr>
            <w:sz w:val="18"/>
            <w:szCs w:val="18"/>
          </w:rPr>
          <w:fldChar w:fldCharType="begin"/>
        </w:r>
        <w:r w:rsidRPr="00840F73">
          <w:rPr>
            <w:sz w:val="18"/>
            <w:szCs w:val="18"/>
          </w:rPr>
          <w:instrText>PAGE   \* MERGEFORMAT</w:instrText>
        </w:r>
        <w:r w:rsidRPr="00840F73">
          <w:rPr>
            <w:sz w:val="18"/>
            <w:szCs w:val="18"/>
          </w:rPr>
          <w:fldChar w:fldCharType="separate"/>
        </w:r>
        <w:r w:rsidRPr="00840F73">
          <w:rPr>
            <w:sz w:val="18"/>
            <w:szCs w:val="18"/>
          </w:rPr>
          <w:t>2</w:t>
        </w:r>
        <w:r w:rsidRPr="00840F73">
          <w:rPr>
            <w:sz w:val="18"/>
            <w:szCs w:val="18"/>
          </w:rPr>
          <w:fldChar w:fldCharType="end"/>
        </w:r>
      </w:p>
    </w:sdtContent>
  </w:sdt>
  <w:p w14:paraId="11036063" w14:textId="57E2531F" w:rsidR="002D70A3" w:rsidRDefault="002D70A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E217" w14:textId="08E910CB" w:rsidR="002D70A3" w:rsidRDefault="002D70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4151" w14:textId="77777777" w:rsidR="00B929BF" w:rsidRDefault="00B929BF" w:rsidP="002D70A3">
      <w:pPr>
        <w:spacing w:after="0" w:line="240" w:lineRule="auto"/>
      </w:pPr>
      <w:r>
        <w:separator/>
      </w:r>
    </w:p>
  </w:footnote>
  <w:footnote w:type="continuationSeparator" w:id="0">
    <w:p w14:paraId="50282F76" w14:textId="77777777" w:rsidR="00B929BF" w:rsidRDefault="00B929BF" w:rsidP="002D70A3">
      <w:pPr>
        <w:spacing w:after="0" w:line="240" w:lineRule="auto"/>
      </w:pPr>
      <w:r>
        <w:continuationSeparator/>
      </w:r>
    </w:p>
  </w:footnote>
  <w:footnote w:type="continuationNotice" w:id="1">
    <w:p w14:paraId="282546A3" w14:textId="77777777" w:rsidR="00B929BF" w:rsidRDefault="00B92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8202" w14:textId="27DABA66" w:rsidR="002D70A3" w:rsidRDefault="002D70A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694C" w14:textId="3D10E369" w:rsidR="002D70A3" w:rsidRDefault="002D70A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9BD2" w14:textId="2A3AE785" w:rsidR="002D70A3" w:rsidRDefault="002D70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BA1"/>
    <w:multiLevelType w:val="hybridMultilevel"/>
    <w:tmpl w:val="8AA0895E"/>
    <w:lvl w:ilvl="0" w:tplc="78C21700">
      <w:start w:val="1"/>
      <w:numFmt w:val="lowerLetter"/>
      <w:lvlText w:val="%1)"/>
      <w:lvlJc w:val="left"/>
      <w:pPr>
        <w:ind w:left="1440" w:hanging="360"/>
      </w:pPr>
    </w:lvl>
    <w:lvl w:ilvl="1" w:tplc="CE982F14">
      <w:start w:val="1"/>
      <w:numFmt w:val="lowerLetter"/>
      <w:lvlText w:val="%2)"/>
      <w:lvlJc w:val="left"/>
      <w:pPr>
        <w:ind w:left="1440" w:hanging="360"/>
      </w:pPr>
    </w:lvl>
    <w:lvl w:ilvl="2" w:tplc="9DDEC6D4">
      <w:start w:val="1"/>
      <w:numFmt w:val="lowerLetter"/>
      <w:lvlText w:val="%3)"/>
      <w:lvlJc w:val="left"/>
      <w:pPr>
        <w:ind w:left="1440" w:hanging="360"/>
      </w:pPr>
    </w:lvl>
    <w:lvl w:ilvl="3" w:tplc="574A0D7A">
      <w:start w:val="1"/>
      <w:numFmt w:val="lowerLetter"/>
      <w:lvlText w:val="%4)"/>
      <w:lvlJc w:val="left"/>
      <w:pPr>
        <w:ind w:left="1440" w:hanging="360"/>
      </w:pPr>
    </w:lvl>
    <w:lvl w:ilvl="4" w:tplc="4394F74C">
      <w:start w:val="1"/>
      <w:numFmt w:val="lowerLetter"/>
      <w:lvlText w:val="%5)"/>
      <w:lvlJc w:val="left"/>
      <w:pPr>
        <w:ind w:left="1440" w:hanging="360"/>
      </w:pPr>
    </w:lvl>
    <w:lvl w:ilvl="5" w:tplc="D966B834">
      <w:start w:val="1"/>
      <w:numFmt w:val="lowerLetter"/>
      <w:lvlText w:val="%6)"/>
      <w:lvlJc w:val="left"/>
      <w:pPr>
        <w:ind w:left="1440" w:hanging="360"/>
      </w:pPr>
    </w:lvl>
    <w:lvl w:ilvl="6" w:tplc="208C1694">
      <w:start w:val="1"/>
      <w:numFmt w:val="lowerLetter"/>
      <w:lvlText w:val="%7)"/>
      <w:lvlJc w:val="left"/>
      <w:pPr>
        <w:ind w:left="1440" w:hanging="360"/>
      </w:pPr>
    </w:lvl>
    <w:lvl w:ilvl="7" w:tplc="6DCE043E">
      <w:start w:val="1"/>
      <w:numFmt w:val="lowerLetter"/>
      <w:lvlText w:val="%8)"/>
      <w:lvlJc w:val="left"/>
      <w:pPr>
        <w:ind w:left="1440" w:hanging="360"/>
      </w:pPr>
    </w:lvl>
    <w:lvl w:ilvl="8" w:tplc="22B25A02">
      <w:start w:val="1"/>
      <w:numFmt w:val="lowerLetter"/>
      <w:lvlText w:val="%9)"/>
      <w:lvlJc w:val="left"/>
      <w:pPr>
        <w:ind w:left="1440" w:hanging="360"/>
      </w:pPr>
    </w:lvl>
  </w:abstractNum>
  <w:abstractNum w:abstractNumId="1" w15:restartNumberingAfterBreak="0">
    <w:nsid w:val="09FB0E99"/>
    <w:multiLevelType w:val="multilevel"/>
    <w:tmpl w:val="03D69D4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941C8"/>
    <w:multiLevelType w:val="hybridMultilevel"/>
    <w:tmpl w:val="AD3C4CFE"/>
    <w:lvl w:ilvl="0" w:tplc="133400D6">
      <w:start w:val="1"/>
      <w:numFmt w:val="bullet"/>
      <w:lvlText w:val=""/>
      <w:lvlJc w:val="left"/>
      <w:pPr>
        <w:ind w:left="1080" w:hanging="360"/>
      </w:pPr>
      <w:rPr>
        <w:rFonts w:ascii="Symbol" w:hAnsi="Symbol"/>
      </w:rPr>
    </w:lvl>
    <w:lvl w:ilvl="1" w:tplc="74960008">
      <w:start w:val="1"/>
      <w:numFmt w:val="bullet"/>
      <w:lvlText w:val=""/>
      <w:lvlJc w:val="left"/>
      <w:pPr>
        <w:ind w:left="1080" w:hanging="360"/>
      </w:pPr>
      <w:rPr>
        <w:rFonts w:ascii="Symbol" w:hAnsi="Symbol"/>
      </w:rPr>
    </w:lvl>
    <w:lvl w:ilvl="2" w:tplc="97D691B6">
      <w:start w:val="1"/>
      <w:numFmt w:val="bullet"/>
      <w:lvlText w:val=""/>
      <w:lvlJc w:val="left"/>
      <w:pPr>
        <w:ind w:left="1080" w:hanging="360"/>
      </w:pPr>
      <w:rPr>
        <w:rFonts w:ascii="Symbol" w:hAnsi="Symbol"/>
      </w:rPr>
    </w:lvl>
    <w:lvl w:ilvl="3" w:tplc="6C905728">
      <w:start w:val="1"/>
      <w:numFmt w:val="bullet"/>
      <w:lvlText w:val=""/>
      <w:lvlJc w:val="left"/>
      <w:pPr>
        <w:ind w:left="1080" w:hanging="360"/>
      </w:pPr>
      <w:rPr>
        <w:rFonts w:ascii="Symbol" w:hAnsi="Symbol"/>
      </w:rPr>
    </w:lvl>
    <w:lvl w:ilvl="4" w:tplc="06A09E9A">
      <w:start w:val="1"/>
      <w:numFmt w:val="bullet"/>
      <w:lvlText w:val=""/>
      <w:lvlJc w:val="left"/>
      <w:pPr>
        <w:ind w:left="1080" w:hanging="360"/>
      </w:pPr>
      <w:rPr>
        <w:rFonts w:ascii="Symbol" w:hAnsi="Symbol"/>
      </w:rPr>
    </w:lvl>
    <w:lvl w:ilvl="5" w:tplc="E0A6F848">
      <w:start w:val="1"/>
      <w:numFmt w:val="bullet"/>
      <w:lvlText w:val=""/>
      <w:lvlJc w:val="left"/>
      <w:pPr>
        <w:ind w:left="1080" w:hanging="360"/>
      </w:pPr>
      <w:rPr>
        <w:rFonts w:ascii="Symbol" w:hAnsi="Symbol"/>
      </w:rPr>
    </w:lvl>
    <w:lvl w:ilvl="6" w:tplc="A7446DDC">
      <w:start w:val="1"/>
      <w:numFmt w:val="bullet"/>
      <w:lvlText w:val=""/>
      <w:lvlJc w:val="left"/>
      <w:pPr>
        <w:ind w:left="1080" w:hanging="360"/>
      </w:pPr>
      <w:rPr>
        <w:rFonts w:ascii="Symbol" w:hAnsi="Symbol"/>
      </w:rPr>
    </w:lvl>
    <w:lvl w:ilvl="7" w:tplc="E964327C">
      <w:start w:val="1"/>
      <w:numFmt w:val="bullet"/>
      <w:lvlText w:val=""/>
      <w:lvlJc w:val="left"/>
      <w:pPr>
        <w:ind w:left="1080" w:hanging="360"/>
      </w:pPr>
      <w:rPr>
        <w:rFonts w:ascii="Symbol" w:hAnsi="Symbol"/>
      </w:rPr>
    </w:lvl>
    <w:lvl w:ilvl="8" w:tplc="0B1A2596">
      <w:start w:val="1"/>
      <w:numFmt w:val="bullet"/>
      <w:lvlText w:val=""/>
      <w:lvlJc w:val="left"/>
      <w:pPr>
        <w:ind w:left="1080" w:hanging="360"/>
      </w:pPr>
      <w:rPr>
        <w:rFonts w:ascii="Symbol" w:hAnsi="Symbol"/>
      </w:rPr>
    </w:lvl>
  </w:abstractNum>
  <w:abstractNum w:abstractNumId="3" w15:restartNumberingAfterBreak="0">
    <w:nsid w:val="0D1D506B"/>
    <w:multiLevelType w:val="hybridMultilevel"/>
    <w:tmpl w:val="D0D0570A"/>
    <w:lvl w:ilvl="0" w:tplc="7F78C1B8">
      <w:start w:val="1"/>
      <w:numFmt w:val="lowerLetter"/>
      <w:lvlText w:val="%1)"/>
      <w:lvlJc w:val="left"/>
      <w:pPr>
        <w:ind w:left="720" w:hanging="360"/>
      </w:pPr>
    </w:lvl>
    <w:lvl w:ilvl="1" w:tplc="6CAEA73C">
      <w:start w:val="1"/>
      <w:numFmt w:val="lowerLetter"/>
      <w:lvlText w:val="%2)"/>
      <w:lvlJc w:val="left"/>
      <w:pPr>
        <w:ind w:left="720" w:hanging="360"/>
      </w:pPr>
    </w:lvl>
    <w:lvl w:ilvl="2" w:tplc="5874B532">
      <w:start w:val="1"/>
      <w:numFmt w:val="lowerLetter"/>
      <w:lvlText w:val="%3)"/>
      <w:lvlJc w:val="left"/>
      <w:pPr>
        <w:ind w:left="720" w:hanging="360"/>
      </w:pPr>
    </w:lvl>
    <w:lvl w:ilvl="3" w:tplc="C38A2FC6">
      <w:start w:val="1"/>
      <w:numFmt w:val="lowerLetter"/>
      <w:lvlText w:val="%4)"/>
      <w:lvlJc w:val="left"/>
      <w:pPr>
        <w:ind w:left="720" w:hanging="360"/>
      </w:pPr>
    </w:lvl>
    <w:lvl w:ilvl="4" w:tplc="414C64BE">
      <w:start w:val="1"/>
      <w:numFmt w:val="lowerLetter"/>
      <w:lvlText w:val="%5)"/>
      <w:lvlJc w:val="left"/>
      <w:pPr>
        <w:ind w:left="720" w:hanging="360"/>
      </w:pPr>
    </w:lvl>
    <w:lvl w:ilvl="5" w:tplc="490482AC">
      <w:start w:val="1"/>
      <w:numFmt w:val="lowerLetter"/>
      <w:lvlText w:val="%6)"/>
      <w:lvlJc w:val="left"/>
      <w:pPr>
        <w:ind w:left="720" w:hanging="360"/>
      </w:pPr>
    </w:lvl>
    <w:lvl w:ilvl="6" w:tplc="88C450D4">
      <w:start w:val="1"/>
      <w:numFmt w:val="lowerLetter"/>
      <w:lvlText w:val="%7)"/>
      <w:lvlJc w:val="left"/>
      <w:pPr>
        <w:ind w:left="720" w:hanging="360"/>
      </w:pPr>
    </w:lvl>
    <w:lvl w:ilvl="7" w:tplc="5700174A">
      <w:start w:val="1"/>
      <w:numFmt w:val="lowerLetter"/>
      <w:lvlText w:val="%8)"/>
      <w:lvlJc w:val="left"/>
      <w:pPr>
        <w:ind w:left="720" w:hanging="360"/>
      </w:pPr>
    </w:lvl>
    <w:lvl w:ilvl="8" w:tplc="B6AA32CA">
      <w:start w:val="1"/>
      <w:numFmt w:val="lowerLetter"/>
      <w:lvlText w:val="%9)"/>
      <w:lvlJc w:val="left"/>
      <w:pPr>
        <w:ind w:left="720" w:hanging="360"/>
      </w:pPr>
    </w:lvl>
  </w:abstractNum>
  <w:abstractNum w:abstractNumId="4" w15:restartNumberingAfterBreak="0">
    <w:nsid w:val="11AC22DE"/>
    <w:multiLevelType w:val="hybridMultilevel"/>
    <w:tmpl w:val="AC688C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2836F1D"/>
    <w:multiLevelType w:val="multilevel"/>
    <w:tmpl w:val="1A58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15C32"/>
    <w:multiLevelType w:val="hybridMultilevel"/>
    <w:tmpl w:val="4816C340"/>
    <w:lvl w:ilvl="0" w:tplc="16CC0FBC">
      <w:start w:val="1"/>
      <w:numFmt w:val="lowerLetter"/>
      <w:lvlText w:val="%1)"/>
      <w:lvlJc w:val="left"/>
      <w:pPr>
        <w:ind w:left="1440" w:hanging="360"/>
      </w:pPr>
    </w:lvl>
    <w:lvl w:ilvl="1" w:tplc="03B22822">
      <w:start w:val="1"/>
      <w:numFmt w:val="lowerLetter"/>
      <w:lvlText w:val="%2)"/>
      <w:lvlJc w:val="left"/>
      <w:pPr>
        <w:ind w:left="1440" w:hanging="360"/>
      </w:pPr>
    </w:lvl>
    <w:lvl w:ilvl="2" w:tplc="157A48B0">
      <w:start w:val="1"/>
      <w:numFmt w:val="lowerLetter"/>
      <w:lvlText w:val="%3)"/>
      <w:lvlJc w:val="left"/>
      <w:pPr>
        <w:ind w:left="1440" w:hanging="360"/>
      </w:pPr>
    </w:lvl>
    <w:lvl w:ilvl="3" w:tplc="DE448DBA">
      <w:start w:val="1"/>
      <w:numFmt w:val="lowerLetter"/>
      <w:lvlText w:val="%4)"/>
      <w:lvlJc w:val="left"/>
      <w:pPr>
        <w:ind w:left="1440" w:hanging="360"/>
      </w:pPr>
    </w:lvl>
    <w:lvl w:ilvl="4" w:tplc="A39660AA">
      <w:start w:val="1"/>
      <w:numFmt w:val="lowerLetter"/>
      <w:lvlText w:val="%5)"/>
      <w:lvlJc w:val="left"/>
      <w:pPr>
        <w:ind w:left="1440" w:hanging="360"/>
      </w:pPr>
    </w:lvl>
    <w:lvl w:ilvl="5" w:tplc="CCF08B9A">
      <w:start w:val="1"/>
      <w:numFmt w:val="lowerLetter"/>
      <w:lvlText w:val="%6)"/>
      <w:lvlJc w:val="left"/>
      <w:pPr>
        <w:ind w:left="1440" w:hanging="360"/>
      </w:pPr>
    </w:lvl>
    <w:lvl w:ilvl="6" w:tplc="05A257AC">
      <w:start w:val="1"/>
      <w:numFmt w:val="lowerLetter"/>
      <w:lvlText w:val="%7)"/>
      <w:lvlJc w:val="left"/>
      <w:pPr>
        <w:ind w:left="1440" w:hanging="360"/>
      </w:pPr>
    </w:lvl>
    <w:lvl w:ilvl="7" w:tplc="C1D0EA0A">
      <w:start w:val="1"/>
      <w:numFmt w:val="lowerLetter"/>
      <w:lvlText w:val="%8)"/>
      <w:lvlJc w:val="left"/>
      <w:pPr>
        <w:ind w:left="1440" w:hanging="360"/>
      </w:pPr>
    </w:lvl>
    <w:lvl w:ilvl="8" w:tplc="1A209F70">
      <w:start w:val="1"/>
      <w:numFmt w:val="lowerLetter"/>
      <w:lvlText w:val="%9)"/>
      <w:lvlJc w:val="left"/>
      <w:pPr>
        <w:ind w:left="1440" w:hanging="360"/>
      </w:pPr>
    </w:lvl>
  </w:abstractNum>
  <w:abstractNum w:abstractNumId="7" w15:restartNumberingAfterBreak="0">
    <w:nsid w:val="1ADC1FC8"/>
    <w:multiLevelType w:val="hybridMultilevel"/>
    <w:tmpl w:val="FBD002D6"/>
    <w:lvl w:ilvl="0" w:tplc="0414000F">
      <w:start w:val="1"/>
      <w:numFmt w:val="decimal"/>
      <w:lvlText w:val="%1."/>
      <w:lvlJc w:val="left"/>
      <w:pPr>
        <w:ind w:left="1366" w:hanging="360"/>
      </w:pPr>
    </w:lvl>
    <w:lvl w:ilvl="1" w:tplc="04140019">
      <w:start w:val="1"/>
      <w:numFmt w:val="lowerLetter"/>
      <w:lvlText w:val="%2."/>
      <w:lvlJc w:val="left"/>
      <w:pPr>
        <w:ind w:left="2086" w:hanging="360"/>
      </w:pPr>
    </w:lvl>
    <w:lvl w:ilvl="2" w:tplc="0414001B">
      <w:start w:val="1"/>
      <w:numFmt w:val="lowerRoman"/>
      <w:lvlText w:val="%3."/>
      <w:lvlJc w:val="right"/>
      <w:pPr>
        <w:ind w:left="2806" w:hanging="180"/>
      </w:pPr>
    </w:lvl>
    <w:lvl w:ilvl="3" w:tplc="0414000F">
      <w:start w:val="1"/>
      <w:numFmt w:val="decimal"/>
      <w:lvlText w:val="%4."/>
      <w:lvlJc w:val="left"/>
      <w:pPr>
        <w:ind w:left="3526" w:hanging="360"/>
      </w:pPr>
    </w:lvl>
    <w:lvl w:ilvl="4" w:tplc="04140019">
      <w:start w:val="1"/>
      <w:numFmt w:val="lowerLetter"/>
      <w:lvlText w:val="%5."/>
      <w:lvlJc w:val="left"/>
      <w:pPr>
        <w:ind w:left="4246" w:hanging="360"/>
      </w:pPr>
    </w:lvl>
    <w:lvl w:ilvl="5" w:tplc="0414001B">
      <w:start w:val="1"/>
      <w:numFmt w:val="lowerRoman"/>
      <w:lvlText w:val="%6."/>
      <w:lvlJc w:val="right"/>
      <w:pPr>
        <w:ind w:left="4966" w:hanging="180"/>
      </w:pPr>
    </w:lvl>
    <w:lvl w:ilvl="6" w:tplc="0414000F">
      <w:start w:val="1"/>
      <w:numFmt w:val="decimal"/>
      <w:lvlText w:val="%7."/>
      <w:lvlJc w:val="left"/>
      <w:pPr>
        <w:ind w:left="5686" w:hanging="360"/>
      </w:pPr>
    </w:lvl>
    <w:lvl w:ilvl="7" w:tplc="04140019">
      <w:start w:val="1"/>
      <w:numFmt w:val="lowerLetter"/>
      <w:lvlText w:val="%8."/>
      <w:lvlJc w:val="left"/>
      <w:pPr>
        <w:ind w:left="6406" w:hanging="360"/>
      </w:pPr>
    </w:lvl>
    <w:lvl w:ilvl="8" w:tplc="0414001B">
      <w:start w:val="1"/>
      <w:numFmt w:val="lowerRoman"/>
      <w:lvlText w:val="%9."/>
      <w:lvlJc w:val="right"/>
      <w:pPr>
        <w:ind w:left="7126" w:hanging="180"/>
      </w:pPr>
    </w:lvl>
  </w:abstractNum>
  <w:abstractNum w:abstractNumId="8" w15:restartNumberingAfterBreak="0">
    <w:nsid w:val="1B00041C"/>
    <w:multiLevelType w:val="multilevel"/>
    <w:tmpl w:val="BE9E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B60F1"/>
    <w:multiLevelType w:val="multilevel"/>
    <w:tmpl w:val="9B72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81E28"/>
    <w:multiLevelType w:val="multilevel"/>
    <w:tmpl w:val="463A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016CB"/>
    <w:multiLevelType w:val="multilevel"/>
    <w:tmpl w:val="19A427F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9A60D76"/>
    <w:multiLevelType w:val="hybridMultilevel"/>
    <w:tmpl w:val="91DABA74"/>
    <w:lvl w:ilvl="0" w:tplc="B47A3CDE">
      <w:start w:val="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F0C2C56"/>
    <w:multiLevelType w:val="hybridMultilevel"/>
    <w:tmpl w:val="4EF0C7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4D2C67"/>
    <w:multiLevelType w:val="hybridMultilevel"/>
    <w:tmpl w:val="65E44D2A"/>
    <w:lvl w:ilvl="0" w:tplc="D826C04A">
      <w:start w:val="1"/>
      <w:numFmt w:val="lowerLetter"/>
      <w:lvlText w:val="%1)"/>
      <w:lvlJc w:val="left"/>
      <w:pPr>
        <w:ind w:left="720" w:hanging="360"/>
      </w:pPr>
    </w:lvl>
    <w:lvl w:ilvl="1" w:tplc="92EA9D86">
      <w:start w:val="1"/>
      <w:numFmt w:val="lowerLetter"/>
      <w:lvlText w:val="%2)"/>
      <w:lvlJc w:val="left"/>
      <w:pPr>
        <w:ind w:left="720" w:hanging="360"/>
      </w:pPr>
    </w:lvl>
    <w:lvl w:ilvl="2" w:tplc="861E9480">
      <w:start w:val="1"/>
      <w:numFmt w:val="lowerLetter"/>
      <w:lvlText w:val="%3)"/>
      <w:lvlJc w:val="left"/>
      <w:pPr>
        <w:ind w:left="720" w:hanging="360"/>
      </w:pPr>
    </w:lvl>
    <w:lvl w:ilvl="3" w:tplc="81B438C4">
      <w:start w:val="1"/>
      <w:numFmt w:val="lowerLetter"/>
      <w:lvlText w:val="%4)"/>
      <w:lvlJc w:val="left"/>
      <w:pPr>
        <w:ind w:left="720" w:hanging="360"/>
      </w:pPr>
    </w:lvl>
    <w:lvl w:ilvl="4" w:tplc="1E6C91B6">
      <w:start w:val="1"/>
      <w:numFmt w:val="lowerLetter"/>
      <w:lvlText w:val="%5)"/>
      <w:lvlJc w:val="left"/>
      <w:pPr>
        <w:ind w:left="720" w:hanging="360"/>
      </w:pPr>
    </w:lvl>
    <w:lvl w:ilvl="5" w:tplc="983CA37C">
      <w:start w:val="1"/>
      <w:numFmt w:val="lowerLetter"/>
      <w:lvlText w:val="%6)"/>
      <w:lvlJc w:val="left"/>
      <w:pPr>
        <w:ind w:left="720" w:hanging="360"/>
      </w:pPr>
    </w:lvl>
    <w:lvl w:ilvl="6" w:tplc="72D6EB14">
      <w:start w:val="1"/>
      <w:numFmt w:val="lowerLetter"/>
      <w:lvlText w:val="%7)"/>
      <w:lvlJc w:val="left"/>
      <w:pPr>
        <w:ind w:left="720" w:hanging="360"/>
      </w:pPr>
    </w:lvl>
    <w:lvl w:ilvl="7" w:tplc="1FE626EA">
      <w:start w:val="1"/>
      <w:numFmt w:val="lowerLetter"/>
      <w:lvlText w:val="%8)"/>
      <w:lvlJc w:val="left"/>
      <w:pPr>
        <w:ind w:left="720" w:hanging="360"/>
      </w:pPr>
    </w:lvl>
    <w:lvl w:ilvl="8" w:tplc="6ABC3C8E">
      <w:start w:val="1"/>
      <w:numFmt w:val="lowerLetter"/>
      <w:lvlText w:val="%9)"/>
      <w:lvlJc w:val="left"/>
      <w:pPr>
        <w:ind w:left="720" w:hanging="360"/>
      </w:pPr>
    </w:lvl>
  </w:abstractNum>
  <w:abstractNum w:abstractNumId="15" w15:restartNumberingAfterBreak="0">
    <w:nsid w:val="39577E29"/>
    <w:multiLevelType w:val="multilevel"/>
    <w:tmpl w:val="6AF48F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59722E"/>
    <w:multiLevelType w:val="hybridMultilevel"/>
    <w:tmpl w:val="1CE6F2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13C4D10"/>
    <w:multiLevelType w:val="multilevel"/>
    <w:tmpl w:val="4CB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E50DC3"/>
    <w:multiLevelType w:val="multilevel"/>
    <w:tmpl w:val="5058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0360FE"/>
    <w:multiLevelType w:val="multilevel"/>
    <w:tmpl w:val="8F564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6B78D4"/>
    <w:multiLevelType w:val="multilevel"/>
    <w:tmpl w:val="79D2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16159"/>
    <w:multiLevelType w:val="multilevel"/>
    <w:tmpl w:val="BAE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5726E"/>
    <w:multiLevelType w:val="multilevel"/>
    <w:tmpl w:val="5D7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862176"/>
    <w:multiLevelType w:val="multilevel"/>
    <w:tmpl w:val="BAF840FA"/>
    <w:lvl w:ilvl="0">
      <w:start w:val="7"/>
      <w:numFmt w:val="decimal"/>
      <w:lvlText w:val="%1"/>
      <w:lvlJc w:val="left"/>
      <w:pPr>
        <w:ind w:left="525" w:hanging="525"/>
      </w:pPr>
    </w:lvl>
    <w:lvl w:ilvl="1">
      <w:start w:val="3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A4669C0"/>
    <w:multiLevelType w:val="multilevel"/>
    <w:tmpl w:val="7C02F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06124"/>
    <w:multiLevelType w:val="hybridMultilevel"/>
    <w:tmpl w:val="E31C35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2DF48D6"/>
    <w:multiLevelType w:val="multilevel"/>
    <w:tmpl w:val="0730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61780"/>
    <w:multiLevelType w:val="multilevel"/>
    <w:tmpl w:val="9CB65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210134"/>
    <w:multiLevelType w:val="multilevel"/>
    <w:tmpl w:val="8AA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434776">
    <w:abstractNumId w:val="21"/>
  </w:num>
  <w:num w:numId="2" w16cid:durableId="79758770">
    <w:abstractNumId w:val="17"/>
  </w:num>
  <w:num w:numId="3" w16cid:durableId="1493789689">
    <w:abstractNumId w:val="5"/>
  </w:num>
  <w:num w:numId="4" w16cid:durableId="256182732">
    <w:abstractNumId w:val="1"/>
  </w:num>
  <w:num w:numId="5" w16cid:durableId="1430586292">
    <w:abstractNumId w:val="8"/>
  </w:num>
  <w:num w:numId="6" w16cid:durableId="1600407857">
    <w:abstractNumId w:val="13"/>
  </w:num>
  <w:num w:numId="7" w16cid:durableId="1690137645">
    <w:abstractNumId w:val="9"/>
  </w:num>
  <w:num w:numId="8" w16cid:durableId="306713970">
    <w:abstractNumId w:val="10"/>
  </w:num>
  <w:num w:numId="9" w16cid:durableId="917792145">
    <w:abstractNumId w:val="22"/>
  </w:num>
  <w:num w:numId="10" w16cid:durableId="2014457465">
    <w:abstractNumId w:val="28"/>
  </w:num>
  <w:num w:numId="11" w16cid:durableId="1527792549">
    <w:abstractNumId w:val="25"/>
  </w:num>
  <w:num w:numId="12" w16cid:durableId="36785665">
    <w:abstractNumId w:val="18"/>
  </w:num>
  <w:num w:numId="13" w16cid:durableId="1022630702">
    <w:abstractNumId w:val="12"/>
  </w:num>
  <w:num w:numId="14" w16cid:durableId="882987419">
    <w:abstractNumId w:val="11"/>
  </w:num>
  <w:num w:numId="15" w16cid:durableId="618999740">
    <w:abstractNumId w:val="24"/>
  </w:num>
  <w:num w:numId="16" w16cid:durableId="1550341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549780">
    <w:abstractNumId w:val="14"/>
  </w:num>
  <w:num w:numId="18" w16cid:durableId="1030956211">
    <w:abstractNumId w:val="27"/>
    <w:lvlOverride w:ilvl="0">
      <w:lvl w:ilvl="0">
        <w:numFmt w:val="lowerLetter"/>
        <w:lvlText w:val="%1."/>
        <w:lvlJc w:val="left"/>
      </w:lvl>
    </w:lvlOverride>
  </w:num>
  <w:num w:numId="19" w16cid:durableId="1659066195">
    <w:abstractNumId w:val="15"/>
  </w:num>
  <w:num w:numId="20" w16cid:durableId="2012953135">
    <w:abstractNumId w:val="26"/>
  </w:num>
  <w:num w:numId="21" w16cid:durableId="192112100">
    <w:abstractNumId w:val="19"/>
  </w:num>
  <w:num w:numId="22" w16cid:durableId="1206681010">
    <w:abstractNumId w:val="20"/>
  </w:num>
  <w:num w:numId="23" w16cid:durableId="327289935">
    <w:abstractNumId w:val="6"/>
  </w:num>
  <w:num w:numId="24" w16cid:durableId="1836800124">
    <w:abstractNumId w:val="3"/>
  </w:num>
  <w:num w:numId="25" w16cid:durableId="932662906">
    <w:abstractNumId w:val="0"/>
  </w:num>
  <w:num w:numId="26" w16cid:durableId="1136143917">
    <w:abstractNumId w:val="23"/>
    <w:lvlOverride w:ilvl="0">
      <w:startOverride w:val="7"/>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212904">
    <w:abstractNumId w:val="2"/>
  </w:num>
  <w:num w:numId="28" w16cid:durableId="1488207330">
    <w:abstractNumId w:val="7"/>
  </w:num>
  <w:num w:numId="29" w16cid:durableId="1139957220">
    <w:abstractNumId w:val="16"/>
  </w:num>
  <w:num w:numId="30" w16cid:durableId="107493172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6"/>
    <w:rsid w:val="000004DB"/>
    <w:rsid w:val="0000056A"/>
    <w:rsid w:val="0000059C"/>
    <w:rsid w:val="00000851"/>
    <w:rsid w:val="00000B61"/>
    <w:rsid w:val="00001211"/>
    <w:rsid w:val="0000212D"/>
    <w:rsid w:val="00002167"/>
    <w:rsid w:val="000028B7"/>
    <w:rsid w:val="0000290D"/>
    <w:rsid w:val="00002A72"/>
    <w:rsid w:val="00002AC2"/>
    <w:rsid w:val="000036DD"/>
    <w:rsid w:val="00003810"/>
    <w:rsid w:val="00003A43"/>
    <w:rsid w:val="00003C27"/>
    <w:rsid w:val="00003F0F"/>
    <w:rsid w:val="00004E8F"/>
    <w:rsid w:val="0000521F"/>
    <w:rsid w:val="00005609"/>
    <w:rsid w:val="00005982"/>
    <w:rsid w:val="00005A87"/>
    <w:rsid w:val="00005EC5"/>
    <w:rsid w:val="000061D2"/>
    <w:rsid w:val="000062F8"/>
    <w:rsid w:val="000064FA"/>
    <w:rsid w:val="0000688C"/>
    <w:rsid w:val="00006EAD"/>
    <w:rsid w:val="0000744C"/>
    <w:rsid w:val="000074BD"/>
    <w:rsid w:val="0000766A"/>
    <w:rsid w:val="00007C6F"/>
    <w:rsid w:val="00007DC0"/>
    <w:rsid w:val="0001022F"/>
    <w:rsid w:val="00010612"/>
    <w:rsid w:val="000106E6"/>
    <w:rsid w:val="00010D13"/>
    <w:rsid w:val="00010D31"/>
    <w:rsid w:val="00010E2B"/>
    <w:rsid w:val="00011034"/>
    <w:rsid w:val="00011669"/>
    <w:rsid w:val="00011B24"/>
    <w:rsid w:val="00011B39"/>
    <w:rsid w:val="00011D20"/>
    <w:rsid w:val="000122DB"/>
    <w:rsid w:val="000124C3"/>
    <w:rsid w:val="00012960"/>
    <w:rsid w:val="00012D35"/>
    <w:rsid w:val="00012DC7"/>
    <w:rsid w:val="00012EFC"/>
    <w:rsid w:val="00013191"/>
    <w:rsid w:val="0001334E"/>
    <w:rsid w:val="000135B7"/>
    <w:rsid w:val="0001368B"/>
    <w:rsid w:val="000145AE"/>
    <w:rsid w:val="00014656"/>
    <w:rsid w:val="0001468A"/>
    <w:rsid w:val="00014747"/>
    <w:rsid w:val="000147F1"/>
    <w:rsid w:val="00015234"/>
    <w:rsid w:val="00015400"/>
    <w:rsid w:val="00015A58"/>
    <w:rsid w:val="00015C48"/>
    <w:rsid w:val="00015D2C"/>
    <w:rsid w:val="00015E72"/>
    <w:rsid w:val="000162C9"/>
    <w:rsid w:val="00016529"/>
    <w:rsid w:val="00016A35"/>
    <w:rsid w:val="00016C6E"/>
    <w:rsid w:val="00016F4A"/>
    <w:rsid w:val="000171D6"/>
    <w:rsid w:val="00017491"/>
    <w:rsid w:val="00017925"/>
    <w:rsid w:val="00017D61"/>
    <w:rsid w:val="00017FC0"/>
    <w:rsid w:val="00020076"/>
    <w:rsid w:val="00020311"/>
    <w:rsid w:val="00020B02"/>
    <w:rsid w:val="000210B3"/>
    <w:rsid w:val="0002135C"/>
    <w:rsid w:val="00021375"/>
    <w:rsid w:val="00022707"/>
    <w:rsid w:val="000227B6"/>
    <w:rsid w:val="00022D83"/>
    <w:rsid w:val="00022ED4"/>
    <w:rsid w:val="00022F73"/>
    <w:rsid w:val="00023431"/>
    <w:rsid w:val="000238B7"/>
    <w:rsid w:val="00023A1D"/>
    <w:rsid w:val="00023C8F"/>
    <w:rsid w:val="0002481A"/>
    <w:rsid w:val="00024D07"/>
    <w:rsid w:val="00024EE6"/>
    <w:rsid w:val="0002529B"/>
    <w:rsid w:val="00025651"/>
    <w:rsid w:val="0002566B"/>
    <w:rsid w:val="000256B2"/>
    <w:rsid w:val="0002592D"/>
    <w:rsid w:val="0002697B"/>
    <w:rsid w:val="00026A65"/>
    <w:rsid w:val="00026B29"/>
    <w:rsid w:val="00026C15"/>
    <w:rsid w:val="0002701F"/>
    <w:rsid w:val="00027D4D"/>
    <w:rsid w:val="0003006A"/>
    <w:rsid w:val="000300AD"/>
    <w:rsid w:val="00030218"/>
    <w:rsid w:val="0003062E"/>
    <w:rsid w:val="00030906"/>
    <w:rsid w:val="00030C18"/>
    <w:rsid w:val="00030D22"/>
    <w:rsid w:val="000313FD"/>
    <w:rsid w:val="0003155F"/>
    <w:rsid w:val="00031A4E"/>
    <w:rsid w:val="00031D07"/>
    <w:rsid w:val="000327CB"/>
    <w:rsid w:val="00032BB5"/>
    <w:rsid w:val="00033148"/>
    <w:rsid w:val="0003345A"/>
    <w:rsid w:val="0003379A"/>
    <w:rsid w:val="00033A8A"/>
    <w:rsid w:val="00033F10"/>
    <w:rsid w:val="00035CAB"/>
    <w:rsid w:val="00036956"/>
    <w:rsid w:val="00036A8A"/>
    <w:rsid w:val="00036BF8"/>
    <w:rsid w:val="00037084"/>
    <w:rsid w:val="0003756E"/>
    <w:rsid w:val="00037C7F"/>
    <w:rsid w:val="00037E9C"/>
    <w:rsid w:val="000401C7"/>
    <w:rsid w:val="00040576"/>
    <w:rsid w:val="000407A5"/>
    <w:rsid w:val="000407BF"/>
    <w:rsid w:val="000407E0"/>
    <w:rsid w:val="00040BAA"/>
    <w:rsid w:val="00040CF2"/>
    <w:rsid w:val="00040FAA"/>
    <w:rsid w:val="000417AA"/>
    <w:rsid w:val="00041B1E"/>
    <w:rsid w:val="00041BE4"/>
    <w:rsid w:val="00041C7D"/>
    <w:rsid w:val="00041FB0"/>
    <w:rsid w:val="000420BA"/>
    <w:rsid w:val="00042717"/>
    <w:rsid w:val="00042CC0"/>
    <w:rsid w:val="00042F67"/>
    <w:rsid w:val="000430AC"/>
    <w:rsid w:val="00043246"/>
    <w:rsid w:val="0004338A"/>
    <w:rsid w:val="0004345C"/>
    <w:rsid w:val="00043E10"/>
    <w:rsid w:val="000442B8"/>
    <w:rsid w:val="000444B4"/>
    <w:rsid w:val="000446A7"/>
    <w:rsid w:val="0004488C"/>
    <w:rsid w:val="00044A88"/>
    <w:rsid w:val="000458B9"/>
    <w:rsid w:val="0004596C"/>
    <w:rsid w:val="00045DAE"/>
    <w:rsid w:val="00045F50"/>
    <w:rsid w:val="0004602C"/>
    <w:rsid w:val="0004631A"/>
    <w:rsid w:val="00046447"/>
    <w:rsid w:val="000467EF"/>
    <w:rsid w:val="00046974"/>
    <w:rsid w:val="00046D84"/>
    <w:rsid w:val="0004752B"/>
    <w:rsid w:val="0005056D"/>
    <w:rsid w:val="000505A2"/>
    <w:rsid w:val="000505FA"/>
    <w:rsid w:val="00051096"/>
    <w:rsid w:val="000511D6"/>
    <w:rsid w:val="000512DF"/>
    <w:rsid w:val="00051581"/>
    <w:rsid w:val="0005161F"/>
    <w:rsid w:val="000517A8"/>
    <w:rsid w:val="0005247A"/>
    <w:rsid w:val="00052656"/>
    <w:rsid w:val="000534E3"/>
    <w:rsid w:val="00053600"/>
    <w:rsid w:val="000539B7"/>
    <w:rsid w:val="00053FFA"/>
    <w:rsid w:val="0005483F"/>
    <w:rsid w:val="00054934"/>
    <w:rsid w:val="00054957"/>
    <w:rsid w:val="000556EA"/>
    <w:rsid w:val="000557C5"/>
    <w:rsid w:val="00055936"/>
    <w:rsid w:val="00055B2A"/>
    <w:rsid w:val="00055C64"/>
    <w:rsid w:val="00055E6F"/>
    <w:rsid w:val="00056C84"/>
    <w:rsid w:val="00056E70"/>
    <w:rsid w:val="00057534"/>
    <w:rsid w:val="00057A5F"/>
    <w:rsid w:val="00057FF1"/>
    <w:rsid w:val="0006023A"/>
    <w:rsid w:val="000609D8"/>
    <w:rsid w:val="00060A61"/>
    <w:rsid w:val="00060F4A"/>
    <w:rsid w:val="0006143C"/>
    <w:rsid w:val="0006160A"/>
    <w:rsid w:val="00061E70"/>
    <w:rsid w:val="00061EF9"/>
    <w:rsid w:val="00061F7E"/>
    <w:rsid w:val="00061FBA"/>
    <w:rsid w:val="000621B8"/>
    <w:rsid w:val="000624BD"/>
    <w:rsid w:val="0006286C"/>
    <w:rsid w:val="00063265"/>
    <w:rsid w:val="0006337E"/>
    <w:rsid w:val="00063429"/>
    <w:rsid w:val="00063985"/>
    <w:rsid w:val="00063A24"/>
    <w:rsid w:val="00063B0A"/>
    <w:rsid w:val="00063EBC"/>
    <w:rsid w:val="000641AD"/>
    <w:rsid w:val="00064335"/>
    <w:rsid w:val="00065240"/>
    <w:rsid w:val="000654A9"/>
    <w:rsid w:val="000654F6"/>
    <w:rsid w:val="00065628"/>
    <w:rsid w:val="0006648F"/>
    <w:rsid w:val="000665C6"/>
    <w:rsid w:val="00066617"/>
    <w:rsid w:val="00067042"/>
    <w:rsid w:val="00067567"/>
    <w:rsid w:val="0007005B"/>
    <w:rsid w:val="0007015C"/>
    <w:rsid w:val="00070225"/>
    <w:rsid w:val="0007030F"/>
    <w:rsid w:val="000706F4"/>
    <w:rsid w:val="00070A8F"/>
    <w:rsid w:val="00070C24"/>
    <w:rsid w:val="00070DB7"/>
    <w:rsid w:val="00070E03"/>
    <w:rsid w:val="00070E73"/>
    <w:rsid w:val="000711DF"/>
    <w:rsid w:val="0007157E"/>
    <w:rsid w:val="0007165F"/>
    <w:rsid w:val="000719A3"/>
    <w:rsid w:val="00071CFF"/>
    <w:rsid w:val="00071F90"/>
    <w:rsid w:val="000721DA"/>
    <w:rsid w:val="0007231A"/>
    <w:rsid w:val="00072466"/>
    <w:rsid w:val="0007276A"/>
    <w:rsid w:val="00072B29"/>
    <w:rsid w:val="000730D5"/>
    <w:rsid w:val="00073832"/>
    <w:rsid w:val="000739CF"/>
    <w:rsid w:val="00073A22"/>
    <w:rsid w:val="00074367"/>
    <w:rsid w:val="00074866"/>
    <w:rsid w:val="0007489B"/>
    <w:rsid w:val="00074E12"/>
    <w:rsid w:val="00074E6C"/>
    <w:rsid w:val="0007517A"/>
    <w:rsid w:val="0007581B"/>
    <w:rsid w:val="00075A43"/>
    <w:rsid w:val="00075CF1"/>
    <w:rsid w:val="00075FAF"/>
    <w:rsid w:val="0007617D"/>
    <w:rsid w:val="00076414"/>
    <w:rsid w:val="00076E0B"/>
    <w:rsid w:val="00076FB4"/>
    <w:rsid w:val="000776A3"/>
    <w:rsid w:val="00077A04"/>
    <w:rsid w:val="00077F21"/>
    <w:rsid w:val="00077F95"/>
    <w:rsid w:val="00080046"/>
    <w:rsid w:val="0008041D"/>
    <w:rsid w:val="00080782"/>
    <w:rsid w:val="00080B5D"/>
    <w:rsid w:val="00080DA6"/>
    <w:rsid w:val="00081279"/>
    <w:rsid w:val="00081803"/>
    <w:rsid w:val="00081B44"/>
    <w:rsid w:val="000823FD"/>
    <w:rsid w:val="0008271F"/>
    <w:rsid w:val="00082ACE"/>
    <w:rsid w:val="00082B60"/>
    <w:rsid w:val="00083037"/>
    <w:rsid w:val="0008341E"/>
    <w:rsid w:val="00083476"/>
    <w:rsid w:val="0008403D"/>
    <w:rsid w:val="00084338"/>
    <w:rsid w:val="00084B29"/>
    <w:rsid w:val="00084B8F"/>
    <w:rsid w:val="00085951"/>
    <w:rsid w:val="0008598B"/>
    <w:rsid w:val="00085B88"/>
    <w:rsid w:val="00085CE6"/>
    <w:rsid w:val="00085D6F"/>
    <w:rsid w:val="00086395"/>
    <w:rsid w:val="00086573"/>
    <w:rsid w:val="0008667C"/>
    <w:rsid w:val="0008734E"/>
    <w:rsid w:val="0008776B"/>
    <w:rsid w:val="00087FA7"/>
    <w:rsid w:val="0009002F"/>
    <w:rsid w:val="000909D5"/>
    <w:rsid w:val="00090D32"/>
    <w:rsid w:val="00090DCD"/>
    <w:rsid w:val="00090F9D"/>
    <w:rsid w:val="00091B6B"/>
    <w:rsid w:val="0009263F"/>
    <w:rsid w:val="00092955"/>
    <w:rsid w:val="00092D03"/>
    <w:rsid w:val="00093A67"/>
    <w:rsid w:val="00093FF3"/>
    <w:rsid w:val="00095036"/>
    <w:rsid w:val="00095418"/>
    <w:rsid w:val="000954B5"/>
    <w:rsid w:val="00096231"/>
    <w:rsid w:val="000964C2"/>
    <w:rsid w:val="00096781"/>
    <w:rsid w:val="00096B1A"/>
    <w:rsid w:val="00096CB6"/>
    <w:rsid w:val="0009710C"/>
    <w:rsid w:val="0009733E"/>
    <w:rsid w:val="000973A5"/>
    <w:rsid w:val="00097BFB"/>
    <w:rsid w:val="00097D9D"/>
    <w:rsid w:val="00097EAB"/>
    <w:rsid w:val="00097F1B"/>
    <w:rsid w:val="000A045C"/>
    <w:rsid w:val="000A054F"/>
    <w:rsid w:val="000A057F"/>
    <w:rsid w:val="000A0732"/>
    <w:rsid w:val="000A09C7"/>
    <w:rsid w:val="000A0BD7"/>
    <w:rsid w:val="000A0D90"/>
    <w:rsid w:val="000A0DD4"/>
    <w:rsid w:val="000A1201"/>
    <w:rsid w:val="000A1407"/>
    <w:rsid w:val="000A1740"/>
    <w:rsid w:val="000A17DD"/>
    <w:rsid w:val="000A17E9"/>
    <w:rsid w:val="000A196F"/>
    <w:rsid w:val="000A1F50"/>
    <w:rsid w:val="000A1F58"/>
    <w:rsid w:val="000A200C"/>
    <w:rsid w:val="000A2194"/>
    <w:rsid w:val="000A24FE"/>
    <w:rsid w:val="000A26EE"/>
    <w:rsid w:val="000A2728"/>
    <w:rsid w:val="000A329F"/>
    <w:rsid w:val="000A32A3"/>
    <w:rsid w:val="000A32BF"/>
    <w:rsid w:val="000A32F6"/>
    <w:rsid w:val="000A358F"/>
    <w:rsid w:val="000A37CD"/>
    <w:rsid w:val="000A3AE7"/>
    <w:rsid w:val="000A40E9"/>
    <w:rsid w:val="000A4506"/>
    <w:rsid w:val="000A45E0"/>
    <w:rsid w:val="000A46B7"/>
    <w:rsid w:val="000A4C6B"/>
    <w:rsid w:val="000A4E0A"/>
    <w:rsid w:val="000A518E"/>
    <w:rsid w:val="000A5E7A"/>
    <w:rsid w:val="000A5F1C"/>
    <w:rsid w:val="000A6592"/>
    <w:rsid w:val="000A6A22"/>
    <w:rsid w:val="000A6B83"/>
    <w:rsid w:val="000A7070"/>
    <w:rsid w:val="000A73C8"/>
    <w:rsid w:val="000A744D"/>
    <w:rsid w:val="000A7C37"/>
    <w:rsid w:val="000A7E6E"/>
    <w:rsid w:val="000A7F45"/>
    <w:rsid w:val="000B08C7"/>
    <w:rsid w:val="000B11D2"/>
    <w:rsid w:val="000B13A0"/>
    <w:rsid w:val="000B16A0"/>
    <w:rsid w:val="000B2273"/>
    <w:rsid w:val="000B23B0"/>
    <w:rsid w:val="000B29C0"/>
    <w:rsid w:val="000B3902"/>
    <w:rsid w:val="000B4386"/>
    <w:rsid w:val="000B43F7"/>
    <w:rsid w:val="000B4481"/>
    <w:rsid w:val="000B4CB0"/>
    <w:rsid w:val="000B4F72"/>
    <w:rsid w:val="000B51B9"/>
    <w:rsid w:val="000B5B78"/>
    <w:rsid w:val="000B5CA1"/>
    <w:rsid w:val="000B5D0E"/>
    <w:rsid w:val="000B7717"/>
    <w:rsid w:val="000B772A"/>
    <w:rsid w:val="000B782F"/>
    <w:rsid w:val="000B7CE2"/>
    <w:rsid w:val="000C08E6"/>
    <w:rsid w:val="000C101B"/>
    <w:rsid w:val="000C14B3"/>
    <w:rsid w:val="000C1B9F"/>
    <w:rsid w:val="000C1BC3"/>
    <w:rsid w:val="000C2068"/>
    <w:rsid w:val="000C2B4F"/>
    <w:rsid w:val="000C2E69"/>
    <w:rsid w:val="000C4C8A"/>
    <w:rsid w:val="000C5E8C"/>
    <w:rsid w:val="000C61BA"/>
    <w:rsid w:val="000C61FB"/>
    <w:rsid w:val="000C6B8D"/>
    <w:rsid w:val="000C6BD6"/>
    <w:rsid w:val="000C6EA3"/>
    <w:rsid w:val="000C75DC"/>
    <w:rsid w:val="000C76B8"/>
    <w:rsid w:val="000C7903"/>
    <w:rsid w:val="000D0061"/>
    <w:rsid w:val="000D00EB"/>
    <w:rsid w:val="000D0370"/>
    <w:rsid w:val="000D05F2"/>
    <w:rsid w:val="000D086D"/>
    <w:rsid w:val="000D1CEB"/>
    <w:rsid w:val="000D30D0"/>
    <w:rsid w:val="000D3223"/>
    <w:rsid w:val="000D36A5"/>
    <w:rsid w:val="000D3B9B"/>
    <w:rsid w:val="000D3EA5"/>
    <w:rsid w:val="000D4646"/>
    <w:rsid w:val="000D51C2"/>
    <w:rsid w:val="000D526D"/>
    <w:rsid w:val="000D55E9"/>
    <w:rsid w:val="000D5662"/>
    <w:rsid w:val="000D5A62"/>
    <w:rsid w:val="000D633A"/>
    <w:rsid w:val="000D67D3"/>
    <w:rsid w:val="000D68A4"/>
    <w:rsid w:val="000D6AD2"/>
    <w:rsid w:val="000D6D9B"/>
    <w:rsid w:val="000D6F47"/>
    <w:rsid w:val="000D71A8"/>
    <w:rsid w:val="000D7257"/>
    <w:rsid w:val="000D738D"/>
    <w:rsid w:val="000D7A6B"/>
    <w:rsid w:val="000D7FC0"/>
    <w:rsid w:val="000E01B1"/>
    <w:rsid w:val="000E0218"/>
    <w:rsid w:val="000E0404"/>
    <w:rsid w:val="000E10FB"/>
    <w:rsid w:val="000E13A3"/>
    <w:rsid w:val="000E1DC0"/>
    <w:rsid w:val="000E20F9"/>
    <w:rsid w:val="000E2FC0"/>
    <w:rsid w:val="000E3344"/>
    <w:rsid w:val="000E35AB"/>
    <w:rsid w:val="000E35E0"/>
    <w:rsid w:val="000E3A66"/>
    <w:rsid w:val="000E421B"/>
    <w:rsid w:val="000E44F8"/>
    <w:rsid w:val="000E4712"/>
    <w:rsid w:val="000E4FC8"/>
    <w:rsid w:val="000E5139"/>
    <w:rsid w:val="000E513D"/>
    <w:rsid w:val="000E5248"/>
    <w:rsid w:val="000E5624"/>
    <w:rsid w:val="000E5B79"/>
    <w:rsid w:val="000E5E5D"/>
    <w:rsid w:val="000E5F39"/>
    <w:rsid w:val="000E6805"/>
    <w:rsid w:val="000E6B2C"/>
    <w:rsid w:val="000E6F6C"/>
    <w:rsid w:val="000E77EC"/>
    <w:rsid w:val="000E7B2C"/>
    <w:rsid w:val="000E7B59"/>
    <w:rsid w:val="000E7F3F"/>
    <w:rsid w:val="000F005B"/>
    <w:rsid w:val="000F02DB"/>
    <w:rsid w:val="000F0638"/>
    <w:rsid w:val="000F09BE"/>
    <w:rsid w:val="000F09D0"/>
    <w:rsid w:val="000F0BF1"/>
    <w:rsid w:val="000F0DBC"/>
    <w:rsid w:val="000F141D"/>
    <w:rsid w:val="000F1659"/>
    <w:rsid w:val="000F165F"/>
    <w:rsid w:val="000F1996"/>
    <w:rsid w:val="000F1B7C"/>
    <w:rsid w:val="000F2013"/>
    <w:rsid w:val="000F266E"/>
    <w:rsid w:val="000F3042"/>
    <w:rsid w:val="000F475B"/>
    <w:rsid w:val="000F4A25"/>
    <w:rsid w:val="000F569F"/>
    <w:rsid w:val="000F5D79"/>
    <w:rsid w:val="000F6018"/>
    <w:rsid w:val="000F69F5"/>
    <w:rsid w:val="000F6AF7"/>
    <w:rsid w:val="000F6E9A"/>
    <w:rsid w:val="000F6FBF"/>
    <w:rsid w:val="000F7369"/>
    <w:rsid w:val="000F7551"/>
    <w:rsid w:val="000F757D"/>
    <w:rsid w:val="000F7601"/>
    <w:rsid w:val="000F78A9"/>
    <w:rsid w:val="000F7A30"/>
    <w:rsid w:val="000F7A6C"/>
    <w:rsid w:val="000F7E03"/>
    <w:rsid w:val="00100009"/>
    <w:rsid w:val="00100981"/>
    <w:rsid w:val="00100F78"/>
    <w:rsid w:val="0010106E"/>
    <w:rsid w:val="001014A5"/>
    <w:rsid w:val="00101642"/>
    <w:rsid w:val="00101650"/>
    <w:rsid w:val="001017B3"/>
    <w:rsid w:val="0010184F"/>
    <w:rsid w:val="00101D8B"/>
    <w:rsid w:val="00102877"/>
    <w:rsid w:val="00102A1A"/>
    <w:rsid w:val="00102B08"/>
    <w:rsid w:val="00102CEE"/>
    <w:rsid w:val="00102E5E"/>
    <w:rsid w:val="00102FB6"/>
    <w:rsid w:val="00103ADE"/>
    <w:rsid w:val="00103B66"/>
    <w:rsid w:val="00103E86"/>
    <w:rsid w:val="00103F26"/>
    <w:rsid w:val="00104436"/>
    <w:rsid w:val="001045C9"/>
    <w:rsid w:val="0010478F"/>
    <w:rsid w:val="00104B10"/>
    <w:rsid w:val="00104BC9"/>
    <w:rsid w:val="00104E7A"/>
    <w:rsid w:val="001052B7"/>
    <w:rsid w:val="001053DC"/>
    <w:rsid w:val="001054B1"/>
    <w:rsid w:val="001056E3"/>
    <w:rsid w:val="001058DC"/>
    <w:rsid w:val="00105E73"/>
    <w:rsid w:val="00106068"/>
    <w:rsid w:val="00106113"/>
    <w:rsid w:val="00106155"/>
    <w:rsid w:val="00106A67"/>
    <w:rsid w:val="00106D18"/>
    <w:rsid w:val="0010745E"/>
    <w:rsid w:val="00107589"/>
    <w:rsid w:val="00107724"/>
    <w:rsid w:val="00107AF6"/>
    <w:rsid w:val="0011002E"/>
    <w:rsid w:val="0011010F"/>
    <w:rsid w:val="0011096D"/>
    <w:rsid w:val="00110C20"/>
    <w:rsid w:val="00110C36"/>
    <w:rsid w:val="00111366"/>
    <w:rsid w:val="001116A5"/>
    <w:rsid w:val="00111F60"/>
    <w:rsid w:val="001121C1"/>
    <w:rsid w:val="0011225B"/>
    <w:rsid w:val="001126D2"/>
    <w:rsid w:val="001131C6"/>
    <w:rsid w:val="00113445"/>
    <w:rsid w:val="001144C1"/>
    <w:rsid w:val="00114CE7"/>
    <w:rsid w:val="00114F0A"/>
    <w:rsid w:val="001155D0"/>
    <w:rsid w:val="00115B1D"/>
    <w:rsid w:val="0011648D"/>
    <w:rsid w:val="00116B48"/>
    <w:rsid w:val="00116FF1"/>
    <w:rsid w:val="00117984"/>
    <w:rsid w:val="00117EB3"/>
    <w:rsid w:val="00120362"/>
    <w:rsid w:val="00120796"/>
    <w:rsid w:val="00120830"/>
    <w:rsid w:val="00120AF1"/>
    <w:rsid w:val="00120F27"/>
    <w:rsid w:val="00120FC9"/>
    <w:rsid w:val="00121559"/>
    <w:rsid w:val="0012187C"/>
    <w:rsid w:val="001219B5"/>
    <w:rsid w:val="00121BFE"/>
    <w:rsid w:val="00121C05"/>
    <w:rsid w:val="00121D39"/>
    <w:rsid w:val="00122144"/>
    <w:rsid w:val="001222BF"/>
    <w:rsid w:val="001225F1"/>
    <w:rsid w:val="00122780"/>
    <w:rsid w:val="00122977"/>
    <w:rsid w:val="001229B7"/>
    <w:rsid w:val="00122B5D"/>
    <w:rsid w:val="00122C35"/>
    <w:rsid w:val="00122CF8"/>
    <w:rsid w:val="00122E0A"/>
    <w:rsid w:val="00123327"/>
    <w:rsid w:val="00123481"/>
    <w:rsid w:val="00123B8D"/>
    <w:rsid w:val="00123EFF"/>
    <w:rsid w:val="001246A1"/>
    <w:rsid w:val="00124837"/>
    <w:rsid w:val="001251E5"/>
    <w:rsid w:val="00125231"/>
    <w:rsid w:val="0012524E"/>
    <w:rsid w:val="00125434"/>
    <w:rsid w:val="001254B6"/>
    <w:rsid w:val="001258D0"/>
    <w:rsid w:val="00125AF2"/>
    <w:rsid w:val="00125C38"/>
    <w:rsid w:val="00125D2D"/>
    <w:rsid w:val="001261D6"/>
    <w:rsid w:val="001262B0"/>
    <w:rsid w:val="00126821"/>
    <w:rsid w:val="00126DED"/>
    <w:rsid w:val="0012708F"/>
    <w:rsid w:val="001271AA"/>
    <w:rsid w:val="00127D7F"/>
    <w:rsid w:val="001308D2"/>
    <w:rsid w:val="00130B71"/>
    <w:rsid w:val="00130C42"/>
    <w:rsid w:val="00130E8E"/>
    <w:rsid w:val="00130FB5"/>
    <w:rsid w:val="0013103D"/>
    <w:rsid w:val="00131403"/>
    <w:rsid w:val="00131591"/>
    <w:rsid w:val="00131E56"/>
    <w:rsid w:val="0013221E"/>
    <w:rsid w:val="0013292E"/>
    <w:rsid w:val="00132A2D"/>
    <w:rsid w:val="00132A71"/>
    <w:rsid w:val="00132A94"/>
    <w:rsid w:val="00132E5E"/>
    <w:rsid w:val="00133101"/>
    <w:rsid w:val="0013316F"/>
    <w:rsid w:val="0013373C"/>
    <w:rsid w:val="0013378D"/>
    <w:rsid w:val="001339F1"/>
    <w:rsid w:val="00133E92"/>
    <w:rsid w:val="001341C9"/>
    <w:rsid w:val="00134407"/>
    <w:rsid w:val="00134440"/>
    <w:rsid w:val="00134FB5"/>
    <w:rsid w:val="0013539E"/>
    <w:rsid w:val="001356A4"/>
    <w:rsid w:val="0013581F"/>
    <w:rsid w:val="00135A01"/>
    <w:rsid w:val="00135EA6"/>
    <w:rsid w:val="00136027"/>
    <w:rsid w:val="00136094"/>
    <w:rsid w:val="001365B2"/>
    <w:rsid w:val="001365D9"/>
    <w:rsid w:val="00136EE6"/>
    <w:rsid w:val="001370C6"/>
    <w:rsid w:val="00137159"/>
    <w:rsid w:val="0013788F"/>
    <w:rsid w:val="00137C14"/>
    <w:rsid w:val="00137CA5"/>
    <w:rsid w:val="0014051C"/>
    <w:rsid w:val="00140931"/>
    <w:rsid w:val="00140A2E"/>
    <w:rsid w:val="00140A52"/>
    <w:rsid w:val="00140BC5"/>
    <w:rsid w:val="001416BA"/>
    <w:rsid w:val="00141715"/>
    <w:rsid w:val="0014190E"/>
    <w:rsid w:val="00141933"/>
    <w:rsid w:val="00142438"/>
    <w:rsid w:val="0014279C"/>
    <w:rsid w:val="0014281F"/>
    <w:rsid w:val="00142E1C"/>
    <w:rsid w:val="00143427"/>
    <w:rsid w:val="00143859"/>
    <w:rsid w:val="00143E21"/>
    <w:rsid w:val="001440EC"/>
    <w:rsid w:val="0014426D"/>
    <w:rsid w:val="0014458A"/>
    <w:rsid w:val="001447B9"/>
    <w:rsid w:val="001449FC"/>
    <w:rsid w:val="00144D6F"/>
    <w:rsid w:val="0014505B"/>
    <w:rsid w:val="0014506E"/>
    <w:rsid w:val="00145247"/>
    <w:rsid w:val="00145814"/>
    <w:rsid w:val="001459CB"/>
    <w:rsid w:val="00145AD9"/>
    <w:rsid w:val="00145DF5"/>
    <w:rsid w:val="00146BB4"/>
    <w:rsid w:val="00147022"/>
    <w:rsid w:val="001470D7"/>
    <w:rsid w:val="001472F4"/>
    <w:rsid w:val="00147597"/>
    <w:rsid w:val="001479F5"/>
    <w:rsid w:val="00147D09"/>
    <w:rsid w:val="00147F78"/>
    <w:rsid w:val="00150757"/>
    <w:rsid w:val="00150A62"/>
    <w:rsid w:val="00150B62"/>
    <w:rsid w:val="00150C33"/>
    <w:rsid w:val="00150ED0"/>
    <w:rsid w:val="001510DB"/>
    <w:rsid w:val="001512F5"/>
    <w:rsid w:val="00151333"/>
    <w:rsid w:val="001515C6"/>
    <w:rsid w:val="001521B3"/>
    <w:rsid w:val="001521D4"/>
    <w:rsid w:val="00152818"/>
    <w:rsid w:val="00152F00"/>
    <w:rsid w:val="001534CB"/>
    <w:rsid w:val="00153964"/>
    <w:rsid w:val="00154012"/>
    <w:rsid w:val="001546F1"/>
    <w:rsid w:val="001550DC"/>
    <w:rsid w:val="00155164"/>
    <w:rsid w:val="00155BDA"/>
    <w:rsid w:val="00155CD0"/>
    <w:rsid w:val="00155F98"/>
    <w:rsid w:val="001565BC"/>
    <w:rsid w:val="001567C5"/>
    <w:rsid w:val="00157297"/>
    <w:rsid w:val="001573C9"/>
    <w:rsid w:val="001578DD"/>
    <w:rsid w:val="001609E0"/>
    <w:rsid w:val="00161099"/>
    <w:rsid w:val="001611C3"/>
    <w:rsid w:val="00161222"/>
    <w:rsid w:val="001615A7"/>
    <w:rsid w:val="0016184A"/>
    <w:rsid w:val="00161D47"/>
    <w:rsid w:val="001628C0"/>
    <w:rsid w:val="00162C78"/>
    <w:rsid w:val="00163053"/>
    <w:rsid w:val="00163436"/>
    <w:rsid w:val="00163585"/>
    <w:rsid w:val="00163963"/>
    <w:rsid w:val="00164565"/>
    <w:rsid w:val="001645B3"/>
    <w:rsid w:val="001648D5"/>
    <w:rsid w:val="00164ADF"/>
    <w:rsid w:val="00164B08"/>
    <w:rsid w:val="00164E1A"/>
    <w:rsid w:val="00164FB8"/>
    <w:rsid w:val="00165116"/>
    <w:rsid w:val="001658A5"/>
    <w:rsid w:val="001658BE"/>
    <w:rsid w:val="00165B3A"/>
    <w:rsid w:val="00165EB6"/>
    <w:rsid w:val="00166255"/>
    <w:rsid w:val="00166546"/>
    <w:rsid w:val="00166819"/>
    <w:rsid w:val="0016687C"/>
    <w:rsid w:val="00166B86"/>
    <w:rsid w:val="00166C9D"/>
    <w:rsid w:val="001674CB"/>
    <w:rsid w:val="0016759E"/>
    <w:rsid w:val="001676AD"/>
    <w:rsid w:val="001676DD"/>
    <w:rsid w:val="00167753"/>
    <w:rsid w:val="00167851"/>
    <w:rsid w:val="00167A60"/>
    <w:rsid w:val="00170246"/>
    <w:rsid w:val="0017024F"/>
    <w:rsid w:val="00170278"/>
    <w:rsid w:val="001703D8"/>
    <w:rsid w:val="00170479"/>
    <w:rsid w:val="00170D21"/>
    <w:rsid w:val="00171162"/>
    <w:rsid w:val="00171470"/>
    <w:rsid w:val="001714C2"/>
    <w:rsid w:val="00171527"/>
    <w:rsid w:val="00171A5F"/>
    <w:rsid w:val="00171A7E"/>
    <w:rsid w:val="00171ACC"/>
    <w:rsid w:val="00171CC1"/>
    <w:rsid w:val="001721E9"/>
    <w:rsid w:val="0017258A"/>
    <w:rsid w:val="00172A92"/>
    <w:rsid w:val="00172F04"/>
    <w:rsid w:val="001731C3"/>
    <w:rsid w:val="001735B2"/>
    <w:rsid w:val="00173F28"/>
    <w:rsid w:val="00173F41"/>
    <w:rsid w:val="00173FBD"/>
    <w:rsid w:val="00174F99"/>
    <w:rsid w:val="00175135"/>
    <w:rsid w:val="0017534A"/>
    <w:rsid w:val="00175BB8"/>
    <w:rsid w:val="00175D99"/>
    <w:rsid w:val="00175EAF"/>
    <w:rsid w:val="00176120"/>
    <w:rsid w:val="0017612D"/>
    <w:rsid w:val="00176964"/>
    <w:rsid w:val="00176A77"/>
    <w:rsid w:val="00176CC2"/>
    <w:rsid w:val="00176E64"/>
    <w:rsid w:val="00176E8F"/>
    <w:rsid w:val="001770CB"/>
    <w:rsid w:val="00177146"/>
    <w:rsid w:val="00177437"/>
    <w:rsid w:val="001775BF"/>
    <w:rsid w:val="00177982"/>
    <w:rsid w:val="0018032D"/>
    <w:rsid w:val="001804C2"/>
    <w:rsid w:val="00180669"/>
    <w:rsid w:val="00180790"/>
    <w:rsid w:val="001807B3"/>
    <w:rsid w:val="0018082F"/>
    <w:rsid w:val="00180909"/>
    <w:rsid w:val="00181618"/>
    <w:rsid w:val="00182322"/>
    <w:rsid w:val="00182388"/>
    <w:rsid w:val="0018294A"/>
    <w:rsid w:val="00182B31"/>
    <w:rsid w:val="00182CB2"/>
    <w:rsid w:val="00182FC2"/>
    <w:rsid w:val="00182FD4"/>
    <w:rsid w:val="001831BD"/>
    <w:rsid w:val="00184488"/>
    <w:rsid w:val="00184C1A"/>
    <w:rsid w:val="00185630"/>
    <w:rsid w:val="001857FC"/>
    <w:rsid w:val="00185D8E"/>
    <w:rsid w:val="0018643E"/>
    <w:rsid w:val="00186ABC"/>
    <w:rsid w:val="00186C40"/>
    <w:rsid w:val="0018700C"/>
    <w:rsid w:val="00187436"/>
    <w:rsid w:val="00187464"/>
    <w:rsid w:val="0018793E"/>
    <w:rsid w:val="00187D65"/>
    <w:rsid w:val="00187F3E"/>
    <w:rsid w:val="0019068B"/>
    <w:rsid w:val="00190BFF"/>
    <w:rsid w:val="00190C60"/>
    <w:rsid w:val="00191280"/>
    <w:rsid w:val="001914E4"/>
    <w:rsid w:val="0019153E"/>
    <w:rsid w:val="00191FEA"/>
    <w:rsid w:val="0019230A"/>
    <w:rsid w:val="0019266D"/>
    <w:rsid w:val="00192806"/>
    <w:rsid w:val="00192AC1"/>
    <w:rsid w:val="00192DFE"/>
    <w:rsid w:val="00192EB8"/>
    <w:rsid w:val="0019340F"/>
    <w:rsid w:val="00193AEB"/>
    <w:rsid w:val="00193EFD"/>
    <w:rsid w:val="001941DA"/>
    <w:rsid w:val="00194265"/>
    <w:rsid w:val="00194405"/>
    <w:rsid w:val="0019472B"/>
    <w:rsid w:val="00194746"/>
    <w:rsid w:val="00194AEB"/>
    <w:rsid w:val="00194B25"/>
    <w:rsid w:val="00194B7B"/>
    <w:rsid w:val="00195269"/>
    <w:rsid w:val="00195ED4"/>
    <w:rsid w:val="00196077"/>
    <w:rsid w:val="0019615A"/>
    <w:rsid w:val="001961C3"/>
    <w:rsid w:val="00196CFC"/>
    <w:rsid w:val="00196FEA"/>
    <w:rsid w:val="00197018"/>
    <w:rsid w:val="00197B32"/>
    <w:rsid w:val="001A0774"/>
    <w:rsid w:val="001A0AEC"/>
    <w:rsid w:val="001A13B4"/>
    <w:rsid w:val="001A18E1"/>
    <w:rsid w:val="001A1B83"/>
    <w:rsid w:val="001A1EA2"/>
    <w:rsid w:val="001A1EDF"/>
    <w:rsid w:val="001A1F93"/>
    <w:rsid w:val="001A2623"/>
    <w:rsid w:val="001A2B8A"/>
    <w:rsid w:val="001A2BDE"/>
    <w:rsid w:val="001A2CA9"/>
    <w:rsid w:val="001A33A4"/>
    <w:rsid w:val="001A3968"/>
    <w:rsid w:val="001A3A6B"/>
    <w:rsid w:val="001A3CDC"/>
    <w:rsid w:val="001A3CFE"/>
    <w:rsid w:val="001A4038"/>
    <w:rsid w:val="001A43C6"/>
    <w:rsid w:val="001A53C9"/>
    <w:rsid w:val="001A5664"/>
    <w:rsid w:val="001A5742"/>
    <w:rsid w:val="001A5810"/>
    <w:rsid w:val="001A592E"/>
    <w:rsid w:val="001A5C39"/>
    <w:rsid w:val="001A6338"/>
    <w:rsid w:val="001A66E9"/>
    <w:rsid w:val="001A6714"/>
    <w:rsid w:val="001A688D"/>
    <w:rsid w:val="001A6C9E"/>
    <w:rsid w:val="001A6CD4"/>
    <w:rsid w:val="001A6FB0"/>
    <w:rsid w:val="001A7085"/>
    <w:rsid w:val="001A7256"/>
    <w:rsid w:val="001A776F"/>
    <w:rsid w:val="001A7A8E"/>
    <w:rsid w:val="001A7D52"/>
    <w:rsid w:val="001B013D"/>
    <w:rsid w:val="001B0929"/>
    <w:rsid w:val="001B0F77"/>
    <w:rsid w:val="001B1192"/>
    <w:rsid w:val="001B1897"/>
    <w:rsid w:val="001B198C"/>
    <w:rsid w:val="001B1AD1"/>
    <w:rsid w:val="001B1C81"/>
    <w:rsid w:val="001B1D95"/>
    <w:rsid w:val="001B201F"/>
    <w:rsid w:val="001B2644"/>
    <w:rsid w:val="001B2AE0"/>
    <w:rsid w:val="001B2D1E"/>
    <w:rsid w:val="001B2F79"/>
    <w:rsid w:val="001B30D6"/>
    <w:rsid w:val="001B3636"/>
    <w:rsid w:val="001B36FE"/>
    <w:rsid w:val="001B3BDD"/>
    <w:rsid w:val="001B42D6"/>
    <w:rsid w:val="001B4C38"/>
    <w:rsid w:val="001B4FD9"/>
    <w:rsid w:val="001B5430"/>
    <w:rsid w:val="001B5A8A"/>
    <w:rsid w:val="001B5B0D"/>
    <w:rsid w:val="001B5E39"/>
    <w:rsid w:val="001B5E8A"/>
    <w:rsid w:val="001B5EC6"/>
    <w:rsid w:val="001B6106"/>
    <w:rsid w:val="001B641A"/>
    <w:rsid w:val="001B6A04"/>
    <w:rsid w:val="001B6E5A"/>
    <w:rsid w:val="001B70F1"/>
    <w:rsid w:val="001B73BC"/>
    <w:rsid w:val="001B757E"/>
    <w:rsid w:val="001B77DC"/>
    <w:rsid w:val="001B7BA3"/>
    <w:rsid w:val="001B7CD1"/>
    <w:rsid w:val="001B7FB1"/>
    <w:rsid w:val="001C01CF"/>
    <w:rsid w:val="001C06B9"/>
    <w:rsid w:val="001C0D0C"/>
    <w:rsid w:val="001C0E40"/>
    <w:rsid w:val="001C1007"/>
    <w:rsid w:val="001C1418"/>
    <w:rsid w:val="001C187A"/>
    <w:rsid w:val="001C1C67"/>
    <w:rsid w:val="001C1E61"/>
    <w:rsid w:val="001C1F8F"/>
    <w:rsid w:val="001C239E"/>
    <w:rsid w:val="001C2599"/>
    <w:rsid w:val="001C2873"/>
    <w:rsid w:val="001C28EF"/>
    <w:rsid w:val="001C2A9C"/>
    <w:rsid w:val="001C2B9C"/>
    <w:rsid w:val="001C2E69"/>
    <w:rsid w:val="001C33A8"/>
    <w:rsid w:val="001C368D"/>
    <w:rsid w:val="001C383E"/>
    <w:rsid w:val="001C3B1A"/>
    <w:rsid w:val="001C4001"/>
    <w:rsid w:val="001C433B"/>
    <w:rsid w:val="001C46D9"/>
    <w:rsid w:val="001C4A3F"/>
    <w:rsid w:val="001C4B0C"/>
    <w:rsid w:val="001C4CBC"/>
    <w:rsid w:val="001C4E37"/>
    <w:rsid w:val="001C4F5F"/>
    <w:rsid w:val="001C529C"/>
    <w:rsid w:val="001C52DE"/>
    <w:rsid w:val="001C55D4"/>
    <w:rsid w:val="001C5A70"/>
    <w:rsid w:val="001C5A8A"/>
    <w:rsid w:val="001C5A8B"/>
    <w:rsid w:val="001C5AF9"/>
    <w:rsid w:val="001C5B75"/>
    <w:rsid w:val="001C5DCD"/>
    <w:rsid w:val="001C5E69"/>
    <w:rsid w:val="001C5F09"/>
    <w:rsid w:val="001C64AB"/>
    <w:rsid w:val="001C6668"/>
    <w:rsid w:val="001C69B4"/>
    <w:rsid w:val="001C6AE5"/>
    <w:rsid w:val="001C7F46"/>
    <w:rsid w:val="001C7F9D"/>
    <w:rsid w:val="001D00D1"/>
    <w:rsid w:val="001D06E2"/>
    <w:rsid w:val="001D0A65"/>
    <w:rsid w:val="001D0ABF"/>
    <w:rsid w:val="001D0B58"/>
    <w:rsid w:val="001D0C6D"/>
    <w:rsid w:val="001D0F67"/>
    <w:rsid w:val="001D11D1"/>
    <w:rsid w:val="001D12A7"/>
    <w:rsid w:val="001D15E2"/>
    <w:rsid w:val="001D17AC"/>
    <w:rsid w:val="001D183D"/>
    <w:rsid w:val="001D1885"/>
    <w:rsid w:val="001D18F9"/>
    <w:rsid w:val="001D1949"/>
    <w:rsid w:val="001D1C1B"/>
    <w:rsid w:val="001D1E54"/>
    <w:rsid w:val="001D20A5"/>
    <w:rsid w:val="001D2809"/>
    <w:rsid w:val="001D33ED"/>
    <w:rsid w:val="001D3FD0"/>
    <w:rsid w:val="001D455D"/>
    <w:rsid w:val="001D4C73"/>
    <w:rsid w:val="001D4EE2"/>
    <w:rsid w:val="001D4F2A"/>
    <w:rsid w:val="001D5687"/>
    <w:rsid w:val="001D5B1E"/>
    <w:rsid w:val="001D5D71"/>
    <w:rsid w:val="001D6573"/>
    <w:rsid w:val="001D6D8F"/>
    <w:rsid w:val="001D71C8"/>
    <w:rsid w:val="001D73A0"/>
    <w:rsid w:val="001D742F"/>
    <w:rsid w:val="001E0161"/>
    <w:rsid w:val="001E07A5"/>
    <w:rsid w:val="001E0983"/>
    <w:rsid w:val="001E0B44"/>
    <w:rsid w:val="001E0B4B"/>
    <w:rsid w:val="001E0BC5"/>
    <w:rsid w:val="001E1137"/>
    <w:rsid w:val="001E11FF"/>
    <w:rsid w:val="001E1378"/>
    <w:rsid w:val="001E19FE"/>
    <w:rsid w:val="001E1E86"/>
    <w:rsid w:val="001E2479"/>
    <w:rsid w:val="001E2995"/>
    <w:rsid w:val="001E2DF2"/>
    <w:rsid w:val="001E2F92"/>
    <w:rsid w:val="001E339B"/>
    <w:rsid w:val="001E3481"/>
    <w:rsid w:val="001E3BC0"/>
    <w:rsid w:val="001E3DCD"/>
    <w:rsid w:val="001E3EFB"/>
    <w:rsid w:val="001E47FE"/>
    <w:rsid w:val="001E4D59"/>
    <w:rsid w:val="001E4F33"/>
    <w:rsid w:val="001E53C1"/>
    <w:rsid w:val="001E5486"/>
    <w:rsid w:val="001E560D"/>
    <w:rsid w:val="001E5794"/>
    <w:rsid w:val="001E60FC"/>
    <w:rsid w:val="001E6241"/>
    <w:rsid w:val="001E6680"/>
    <w:rsid w:val="001E6DCA"/>
    <w:rsid w:val="001E746E"/>
    <w:rsid w:val="001E75DF"/>
    <w:rsid w:val="001E79EA"/>
    <w:rsid w:val="001E7D71"/>
    <w:rsid w:val="001E7F26"/>
    <w:rsid w:val="001F00F3"/>
    <w:rsid w:val="001F02DF"/>
    <w:rsid w:val="001F0360"/>
    <w:rsid w:val="001F05B5"/>
    <w:rsid w:val="001F0852"/>
    <w:rsid w:val="001F08FD"/>
    <w:rsid w:val="001F0C3C"/>
    <w:rsid w:val="001F0D2D"/>
    <w:rsid w:val="001F0E9F"/>
    <w:rsid w:val="001F1153"/>
    <w:rsid w:val="001F12D1"/>
    <w:rsid w:val="001F1344"/>
    <w:rsid w:val="001F140E"/>
    <w:rsid w:val="001F198B"/>
    <w:rsid w:val="001F2659"/>
    <w:rsid w:val="001F26B0"/>
    <w:rsid w:val="001F2B54"/>
    <w:rsid w:val="001F2B79"/>
    <w:rsid w:val="001F2ECD"/>
    <w:rsid w:val="001F30F2"/>
    <w:rsid w:val="001F3868"/>
    <w:rsid w:val="001F3997"/>
    <w:rsid w:val="001F39B6"/>
    <w:rsid w:val="001F40FA"/>
    <w:rsid w:val="001F49B2"/>
    <w:rsid w:val="001F4C86"/>
    <w:rsid w:val="001F4CB8"/>
    <w:rsid w:val="001F5025"/>
    <w:rsid w:val="001F50B7"/>
    <w:rsid w:val="001F585C"/>
    <w:rsid w:val="001F5978"/>
    <w:rsid w:val="001F5B26"/>
    <w:rsid w:val="001F5BA5"/>
    <w:rsid w:val="001F5D6E"/>
    <w:rsid w:val="001F5E9A"/>
    <w:rsid w:val="001F628E"/>
    <w:rsid w:val="001F7246"/>
    <w:rsid w:val="001F7AB7"/>
    <w:rsid w:val="001F7ECC"/>
    <w:rsid w:val="0020008E"/>
    <w:rsid w:val="002001CF"/>
    <w:rsid w:val="00200828"/>
    <w:rsid w:val="00200852"/>
    <w:rsid w:val="00200D67"/>
    <w:rsid w:val="00200E43"/>
    <w:rsid w:val="0020127F"/>
    <w:rsid w:val="0020174B"/>
    <w:rsid w:val="00201BA9"/>
    <w:rsid w:val="00201BE7"/>
    <w:rsid w:val="00201CA7"/>
    <w:rsid w:val="00201E6E"/>
    <w:rsid w:val="00201E82"/>
    <w:rsid w:val="00201F9F"/>
    <w:rsid w:val="00202189"/>
    <w:rsid w:val="0020268B"/>
    <w:rsid w:val="002026FC"/>
    <w:rsid w:val="00202A04"/>
    <w:rsid w:val="00202D14"/>
    <w:rsid w:val="00202F34"/>
    <w:rsid w:val="00202F51"/>
    <w:rsid w:val="0020305E"/>
    <w:rsid w:val="00203074"/>
    <w:rsid w:val="00203527"/>
    <w:rsid w:val="002037CB"/>
    <w:rsid w:val="0020382B"/>
    <w:rsid w:val="002038D0"/>
    <w:rsid w:val="00203CF5"/>
    <w:rsid w:val="002044F7"/>
    <w:rsid w:val="0020499B"/>
    <w:rsid w:val="00205C45"/>
    <w:rsid w:val="00205F1E"/>
    <w:rsid w:val="00206244"/>
    <w:rsid w:val="002064E3"/>
    <w:rsid w:val="00207255"/>
    <w:rsid w:val="002074C7"/>
    <w:rsid w:val="00207830"/>
    <w:rsid w:val="00210170"/>
    <w:rsid w:val="00210635"/>
    <w:rsid w:val="00210A11"/>
    <w:rsid w:val="002110D4"/>
    <w:rsid w:val="00211252"/>
    <w:rsid w:val="002114D3"/>
    <w:rsid w:val="00211C4B"/>
    <w:rsid w:val="00211F67"/>
    <w:rsid w:val="00212266"/>
    <w:rsid w:val="00212532"/>
    <w:rsid w:val="002125B0"/>
    <w:rsid w:val="002125CF"/>
    <w:rsid w:val="00212877"/>
    <w:rsid w:val="00212BFE"/>
    <w:rsid w:val="00212FF3"/>
    <w:rsid w:val="0021326D"/>
    <w:rsid w:val="0021338E"/>
    <w:rsid w:val="002134F5"/>
    <w:rsid w:val="00213E33"/>
    <w:rsid w:val="00214128"/>
    <w:rsid w:val="00214153"/>
    <w:rsid w:val="00214BE1"/>
    <w:rsid w:val="00214FF2"/>
    <w:rsid w:val="002152A9"/>
    <w:rsid w:val="00215F2F"/>
    <w:rsid w:val="00215FA6"/>
    <w:rsid w:val="00216120"/>
    <w:rsid w:val="002164B0"/>
    <w:rsid w:val="002164F5"/>
    <w:rsid w:val="00216660"/>
    <w:rsid w:val="0021682F"/>
    <w:rsid w:val="00216A72"/>
    <w:rsid w:val="00216F34"/>
    <w:rsid w:val="00216F79"/>
    <w:rsid w:val="00217B78"/>
    <w:rsid w:val="00217BBD"/>
    <w:rsid w:val="00217DD2"/>
    <w:rsid w:val="0022023B"/>
    <w:rsid w:val="002207EF"/>
    <w:rsid w:val="00220BCF"/>
    <w:rsid w:val="002218A7"/>
    <w:rsid w:val="00221935"/>
    <w:rsid w:val="002219ED"/>
    <w:rsid w:val="00221AAC"/>
    <w:rsid w:val="00221C0B"/>
    <w:rsid w:val="00221C75"/>
    <w:rsid w:val="00221DEB"/>
    <w:rsid w:val="002226C5"/>
    <w:rsid w:val="00222D0C"/>
    <w:rsid w:val="00222D32"/>
    <w:rsid w:val="002230ED"/>
    <w:rsid w:val="00223125"/>
    <w:rsid w:val="0022338F"/>
    <w:rsid w:val="00223DEA"/>
    <w:rsid w:val="0022462E"/>
    <w:rsid w:val="002246F2"/>
    <w:rsid w:val="00224C74"/>
    <w:rsid w:val="00225190"/>
    <w:rsid w:val="00225916"/>
    <w:rsid w:val="00225F00"/>
    <w:rsid w:val="00225F99"/>
    <w:rsid w:val="002260ED"/>
    <w:rsid w:val="00226922"/>
    <w:rsid w:val="00227127"/>
    <w:rsid w:val="002273F0"/>
    <w:rsid w:val="00227674"/>
    <w:rsid w:val="00227BD3"/>
    <w:rsid w:val="00227D78"/>
    <w:rsid w:val="00227DD7"/>
    <w:rsid w:val="002310B3"/>
    <w:rsid w:val="00231373"/>
    <w:rsid w:val="002316CB"/>
    <w:rsid w:val="00231B55"/>
    <w:rsid w:val="002322B5"/>
    <w:rsid w:val="0023230A"/>
    <w:rsid w:val="002323A5"/>
    <w:rsid w:val="0023292B"/>
    <w:rsid w:val="00232E38"/>
    <w:rsid w:val="00232EE3"/>
    <w:rsid w:val="00233347"/>
    <w:rsid w:val="00233508"/>
    <w:rsid w:val="002336CC"/>
    <w:rsid w:val="0023373B"/>
    <w:rsid w:val="0023387F"/>
    <w:rsid w:val="00233948"/>
    <w:rsid w:val="00234229"/>
    <w:rsid w:val="00234305"/>
    <w:rsid w:val="002345BE"/>
    <w:rsid w:val="0023464B"/>
    <w:rsid w:val="0023468C"/>
    <w:rsid w:val="00234779"/>
    <w:rsid w:val="002347C3"/>
    <w:rsid w:val="0023517C"/>
    <w:rsid w:val="0023596F"/>
    <w:rsid w:val="00235A47"/>
    <w:rsid w:val="00235D9A"/>
    <w:rsid w:val="00235E18"/>
    <w:rsid w:val="00235E45"/>
    <w:rsid w:val="00235EB3"/>
    <w:rsid w:val="00236689"/>
    <w:rsid w:val="002366BA"/>
    <w:rsid w:val="00236D10"/>
    <w:rsid w:val="002370A8"/>
    <w:rsid w:val="002376B4"/>
    <w:rsid w:val="00237D67"/>
    <w:rsid w:val="00237FFC"/>
    <w:rsid w:val="00240371"/>
    <w:rsid w:val="00240539"/>
    <w:rsid w:val="0024073E"/>
    <w:rsid w:val="00240924"/>
    <w:rsid w:val="00240977"/>
    <w:rsid w:val="002409C9"/>
    <w:rsid w:val="002414EB"/>
    <w:rsid w:val="00241980"/>
    <w:rsid w:val="00241B33"/>
    <w:rsid w:val="00241ECD"/>
    <w:rsid w:val="00242B43"/>
    <w:rsid w:val="00242FE5"/>
    <w:rsid w:val="00242FF6"/>
    <w:rsid w:val="00243259"/>
    <w:rsid w:val="002432B6"/>
    <w:rsid w:val="0024371A"/>
    <w:rsid w:val="00243B15"/>
    <w:rsid w:val="00243C3D"/>
    <w:rsid w:val="00243C6E"/>
    <w:rsid w:val="00243C8E"/>
    <w:rsid w:val="00243FE2"/>
    <w:rsid w:val="002441B2"/>
    <w:rsid w:val="00244389"/>
    <w:rsid w:val="002446C3"/>
    <w:rsid w:val="00244D2C"/>
    <w:rsid w:val="002450B2"/>
    <w:rsid w:val="0024542C"/>
    <w:rsid w:val="0024586A"/>
    <w:rsid w:val="00245C15"/>
    <w:rsid w:val="00245C46"/>
    <w:rsid w:val="00245DB7"/>
    <w:rsid w:val="00246018"/>
    <w:rsid w:val="00246105"/>
    <w:rsid w:val="002461B6"/>
    <w:rsid w:val="00246798"/>
    <w:rsid w:val="002467F2"/>
    <w:rsid w:val="00246AF2"/>
    <w:rsid w:val="0024739A"/>
    <w:rsid w:val="002475A5"/>
    <w:rsid w:val="002478A3"/>
    <w:rsid w:val="002501DF"/>
    <w:rsid w:val="0025031A"/>
    <w:rsid w:val="0025047B"/>
    <w:rsid w:val="00250499"/>
    <w:rsid w:val="002505DF"/>
    <w:rsid w:val="00250C28"/>
    <w:rsid w:val="00250CF5"/>
    <w:rsid w:val="00250D88"/>
    <w:rsid w:val="00250E69"/>
    <w:rsid w:val="00251141"/>
    <w:rsid w:val="00251936"/>
    <w:rsid w:val="00251F12"/>
    <w:rsid w:val="00252A61"/>
    <w:rsid w:val="00253162"/>
    <w:rsid w:val="00253245"/>
    <w:rsid w:val="002533E2"/>
    <w:rsid w:val="00253838"/>
    <w:rsid w:val="00253BDC"/>
    <w:rsid w:val="00253D30"/>
    <w:rsid w:val="00253F53"/>
    <w:rsid w:val="002547E4"/>
    <w:rsid w:val="00254869"/>
    <w:rsid w:val="0025490A"/>
    <w:rsid w:val="00254AF4"/>
    <w:rsid w:val="00254DB3"/>
    <w:rsid w:val="00254F1A"/>
    <w:rsid w:val="002559AD"/>
    <w:rsid w:val="00255BB3"/>
    <w:rsid w:val="00256372"/>
    <w:rsid w:val="00256FD8"/>
    <w:rsid w:val="00257567"/>
    <w:rsid w:val="002578CD"/>
    <w:rsid w:val="00257A8B"/>
    <w:rsid w:val="00260355"/>
    <w:rsid w:val="0026040F"/>
    <w:rsid w:val="002605B0"/>
    <w:rsid w:val="00261FF5"/>
    <w:rsid w:val="0026233B"/>
    <w:rsid w:val="002623BD"/>
    <w:rsid w:val="002626AC"/>
    <w:rsid w:val="00263763"/>
    <w:rsid w:val="00263A9F"/>
    <w:rsid w:val="00263B8A"/>
    <w:rsid w:val="00263BD5"/>
    <w:rsid w:val="00264135"/>
    <w:rsid w:val="002642BA"/>
    <w:rsid w:val="002643F8"/>
    <w:rsid w:val="002645BE"/>
    <w:rsid w:val="00264D84"/>
    <w:rsid w:val="0026559D"/>
    <w:rsid w:val="0026559F"/>
    <w:rsid w:val="00265F13"/>
    <w:rsid w:val="00266279"/>
    <w:rsid w:val="0026670A"/>
    <w:rsid w:val="00266826"/>
    <w:rsid w:val="002668B4"/>
    <w:rsid w:val="00266DC4"/>
    <w:rsid w:val="0026726A"/>
    <w:rsid w:val="002672EE"/>
    <w:rsid w:val="00267403"/>
    <w:rsid w:val="00267D32"/>
    <w:rsid w:val="00267EBF"/>
    <w:rsid w:val="002704ED"/>
    <w:rsid w:val="00270535"/>
    <w:rsid w:val="00270569"/>
    <w:rsid w:val="00270877"/>
    <w:rsid w:val="00270C61"/>
    <w:rsid w:val="002710AF"/>
    <w:rsid w:val="002711B0"/>
    <w:rsid w:val="00271BB7"/>
    <w:rsid w:val="00272021"/>
    <w:rsid w:val="00272230"/>
    <w:rsid w:val="0027233C"/>
    <w:rsid w:val="002725CB"/>
    <w:rsid w:val="002726B9"/>
    <w:rsid w:val="0027280E"/>
    <w:rsid w:val="00272FB7"/>
    <w:rsid w:val="00273026"/>
    <w:rsid w:val="002735D0"/>
    <w:rsid w:val="002739CC"/>
    <w:rsid w:val="00273D6B"/>
    <w:rsid w:val="0027443F"/>
    <w:rsid w:val="002746E9"/>
    <w:rsid w:val="002748F3"/>
    <w:rsid w:val="00274D28"/>
    <w:rsid w:val="00274EB8"/>
    <w:rsid w:val="0027647C"/>
    <w:rsid w:val="002764A1"/>
    <w:rsid w:val="002767CD"/>
    <w:rsid w:val="00276FCA"/>
    <w:rsid w:val="002771C5"/>
    <w:rsid w:val="002772B2"/>
    <w:rsid w:val="002774C8"/>
    <w:rsid w:val="002777DB"/>
    <w:rsid w:val="00277820"/>
    <w:rsid w:val="002778EE"/>
    <w:rsid w:val="002779E7"/>
    <w:rsid w:val="00277FDF"/>
    <w:rsid w:val="002804FC"/>
    <w:rsid w:val="00280615"/>
    <w:rsid w:val="00281228"/>
    <w:rsid w:val="0028174B"/>
    <w:rsid w:val="00281A59"/>
    <w:rsid w:val="00281B41"/>
    <w:rsid w:val="00281FE0"/>
    <w:rsid w:val="00282110"/>
    <w:rsid w:val="002822DE"/>
    <w:rsid w:val="0028231E"/>
    <w:rsid w:val="00282513"/>
    <w:rsid w:val="0028275F"/>
    <w:rsid w:val="00282794"/>
    <w:rsid w:val="00282820"/>
    <w:rsid w:val="00282853"/>
    <w:rsid w:val="00282A4A"/>
    <w:rsid w:val="00282D35"/>
    <w:rsid w:val="00282EBC"/>
    <w:rsid w:val="00282FA1"/>
    <w:rsid w:val="00282FB2"/>
    <w:rsid w:val="00282FF3"/>
    <w:rsid w:val="002834BB"/>
    <w:rsid w:val="0028359D"/>
    <w:rsid w:val="002838CC"/>
    <w:rsid w:val="002838F2"/>
    <w:rsid w:val="00283EAE"/>
    <w:rsid w:val="00283F14"/>
    <w:rsid w:val="00283F8F"/>
    <w:rsid w:val="00284002"/>
    <w:rsid w:val="002841DD"/>
    <w:rsid w:val="00284503"/>
    <w:rsid w:val="00284E0F"/>
    <w:rsid w:val="00284E7C"/>
    <w:rsid w:val="00284F77"/>
    <w:rsid w:val="00285096"/>
    <w:rsid w:val="00286005"/>
    <w:rsid w:val="00286449"/>
    <w:rsid w:val="002868F9"/>
    <w:rsid w:val="00286B35"/>
    <w:rsid w:val="00286B68"/>
    <w:rsid w:val="00286D7F"/>
    <w:rsid w:val="002873B7"/>
    <w:rsid w:val="002874F2"/>
    <w:rsid w:val="002874FA"/>
    <w:rsid w:val="00287FA2"/>
    <w:rsid w:val="0029001B"/>
    <w:rsid w:val="002900BF"/>
    <w:rsid w:val="00290392"/>
    <w:rsid w:val="00290414"/>
    <w:rsid w:val="00290659"/>
    <w:rsid w:val="002906F3"/>
    <w:rsid w:val="00290779"/>
    <w:rsid w:val="002911D5"/>
    <w:rsid w:val="00291861"/>
    <w:rsid w:val="002923EB"/>
    <w:rsid w:val="002929B4"/>
    <w:rsid w:val="00292B8C"/>
    <w:rsid w:val="00292BD5"/>
    <w:rsid w:val="00292C01"/>
    <w:rsid w:val="00292E65"/>
    <w:rsid w:val="00293289"/>
    <w:rsid w:val="0029348C"/>
    <w:rsid w:val="00293A90"/>
    <w:rsid w:val="00293DFE"/>
    <w:rsid w:val="00294292"/>
    <w:rsid w:val="00294E47"/>
    <w:rsid w:val="0029517B"/>
    <w:rsid w:val="002951DF"/>
    <w:rsid w:val="0029564E"/>
    <w:rsid w:val="002959D8"/>
    <w:rsid w:val="00295AA7"/>
    <w:rsid w:val="00295DF3"/>
    <w:rsid w:val="0029601D"/>
    <w:rsid w:val="0029659D"/>
    <w:rsid w:val="00296716"/>
    <w:rsid w:val="002968CB"/>
    <w:rsid w:val="00296CA4"/>
    <w:rsid w:val="00296F71"/>
    <w:rsid w:val="00297CA6"/>
    <w:rsid w:val="002A0310"/>
    <w:rsid w:val="002A0479"/>
    <w:rsid w:val="002A0481"/>
    <w:rsid w:val="002A0722"/>
    <w:rsid w:val="002A0C90"/>
    <w:rsid w:val="002A0CE5"/>
    <w:rsid w:val="002A0D83"/>
    <w:rsid w:val="002A0EC7"/>
    <w:rsid w:val="002A0F4F"/>
    <w:rsid w:val="002A0FB8"/>
    <w:rsid w:val="002A168C"/>
    <w:rsid w:val="002A18F3"/>
    <w:rsid w:val="002A19AC"/>
    <w:rsid w:val="002A1AAA"/>
    <w:rsid w:val="002A1FBB"/>
    <w:rsid w:val="002A22A3"/>
    <w:rsid w:val="002A2345"/>
    <w:rsid w:val="002A28BC"/>
    <w:rsid w:val="002A2994"/>
    <w:rsid w:val="002A2A49"/>
    <w:rsid w:val="002A2FF5"/>
    <w:rsid w:val="002A33D4"/>
    <w:rsid w:val="002A372E"/>
    <w:rsid w:val="002A3735"/>
    <w:rsid w:val="002A39F8"/>
    <w:rsid w:val="002A3BEE"/>
    <w:rsid w:val="002A3E61"/>
    <w:rsid w:val="002A3ED3"/>
    <w:rsid w:val="002A3F87"/>
    <w:rsid w:val="002A4512"/>
    <w:rsid w:val="002A45A3"/>
    <w:rsid w:val="002A4680"/>
    <w:rsid w:val="002A4825"/>
    <w:rsid w:val="002A49B4"/>
    <w:rsid w:val="002A526C"/>
    <w:rsid w:val="002A5540"/>
    <w:rsid w:val="002A5881"/>
    <w:rsid w:val="002A5A18"/>
    <w:rsid w:val="002A5CDD"/>
    <w:rsid w:val="002A5D96"/>
    <w:rsid w:val="002A5E8D"/>
    <w:rsid w:val="002A63BB"/>
    <w:rsid w:val="002A694A"/>
    <w:rsid w:val="002A6CA9"/>
    <w:rsid w:val="002A6D05"/>
    <w:rsid w:val="002A71F9"/>
    <w:rsid w:val="002A79B4"/>
    <w:rsid w:val="002A7A30"/>
    <w:rsid w:val="002A7ADA"/>
    <w:rsid w:val="002A7B30"/>
    <w:rsid w:val="002A7BB4"/>
    <w:rsid w:val="002A7D74"/>
    <w:rsid w:val="002A7F45"/>
    <w:rsid w:val="002B0342"/>
    <w:rsid w:val="002B04F2"/>
    <w:rsid w:val="002B0A21"/>
    <w:rsid w:val="002B0D93"/>
    <w:rsid w:val="002B122D"/>
    <w:rsid w:val="002B1EB1"/>
    <w:rsid w:val="002B201D"/>
    <w:rsid w:val="002B217C"/>
    <w:rsid w:val="002B23BD"/>
    <w:rsid w:val="002B24EE"/>
    <w:rsid w:val="002B272D"/>
    <w:rsid w:val="002B288F"/>
    <w:rsid w:val="002B2F9C"/>
    <w:rsid w:val="002B2FB7"/>
    <w:rsid w:val="002B34DF"/>
    <w:rsid w:val="002B3731"/>
    <w:rsid w:val="002B3B6E"/>
    <w:rsid w:val="002B3FF1"/>
    <w:rsid w:val="002B42B5"/>
    <w:rsid w:val="002B43E7"/>
    <w:rsid w:val="002B4635"/>
    <w:rsid w:val="002B472D"/>
    <w:rsid w:val="002B5292"/>
    <w:rsid w:val="002B5783"/>
    <w:rsid w:val="002B5FE5"/>
    <w:rsid w:val="002B6174"/>
    <w:rsid w:val="002B61C4"/>
    <w:rsid w:val="002B65EF"/>
    <w:rsid w:val="002B699B"/>
    <w:rsid w:val="002B6D96"/>
    <w:rsid w:val="002B7112"/>
    <w:rsid w:val="002B7206"/>
    <w:rsid w:val="002B733F"/>
    <w:rsid w:val="002B742C"/>
    <w:rsid w:val="002B75AC"/>
    <w:rsid w:val="002B75BC"/>
    <w:rsid w:val="002B75D1"/>
    <w:rsid w:val="002B7787"/>
    <w:rsid w:val="002C0284"/>
    <w:rsid w:val="002C07F0"/>
    <w:rsid w:val="002C091D"/>
    <w:rsid w:val="002C0A8C"/>
    <w:rsid w:val="002C0FFA"/>
    <w:rsid w:val="002C1A88"/>
    <w:rsid w:val="002C1D1B"/>
    <w:rsid w:val="002C1FC9"/>
    <w:rsid w:val="002C2936"/>
    <w:rsid w:val="002C2EBF"/>
    <w:rsid w:val="002C3485"/>
    <w:rsid w:val="002C3A7C"/>
    <w:rsid w:val="002C3B13"/>
    <w:rsid w:val="002C3F66"/>
    <w:rsid w:val="002C42A7"/>
    <w:rsid w:val="002C438F"/>
    <w:rsid w:val="002C46CF"/>
    <w:rsid w:val="002C513D"/>
    <w:rsid w:val="002C57D9"/>
    <w:rsid w:val="002C59C2"/>
    <w:rsid w:val="002C5A01"/>
    <w:rsid w:val="002C5B70"/>
    <w:rsid w:val="002C5C47"/>
    <w:rsid w:val="002C5C4D"/>
    <w:rsid w:val="002C5CD8"/>
    <w:rsid w:val="002C5D65"/>
    <w:rsid w:val="002C5DA5"/>
    <w:rsid w:val="002C5F9C"/>
    <w:rsid w:val="002C60DC"/>
    <w:rsid w:val="002C6249"/>
    <w:rsid w:val="002C667B"/>
    <w:rsid w:val="002C6AA8"/>
    <w:rsid w:val="002C6B1A"/>
    <w:rsid w:val="002C6B39"/>
    <w:rsid w:val="002C6DDA"/>
    <w:rsid w:val="002C7258"/>
    <w:rsid w:val="002C78DB"/>
    <w:rsid w:val="002D03F1"/>
    <w:rsid w:val="002D061E"/>
    <w:rsid w:val="002D07F9"/>
    <w:rsid w:val="002D0B5F"/>
    <w:rsid w:val="002D0B7A"/>
    <w:rsid w:val="002D0C4D"/>
    <w:rsid w:val="002D1192"/>
    <w:rsid w:val="002D1567"/>
    <w:rsid w:val="002D197E"/>
    <w:rsid w:val="002D1EBD"/>
    <w:rsid w:val="002D1ED6"/>
    <w:rsid w:val="002D1F0A"/>
    <w:rsid w:val="002D1F49"/>
    <w:rsid w:val="002D21C9"/>
    <w:rsid w:val="002D25BD"/>
    <w:rsid w:val="002D2710"/>
    <w:rsid w:val="002D28CA"/>
    <w:rsid w:val="002D2EC9"/>
    <w:rsid w:val="002D3349"/>
    <w:rsid w:val="002D3A42"/>
    <w:rsid w:val="002D3AF1"/>
    <w:rsid w:val="002D3F84"/>
    <w:rsid w:val="002D4318"/>
    <w:rsid w:val="002D454D"/>
    <w:rsid w:val="002D46AA"/>
    <w:rsid w:val="002D4A7B"/>
    <w:rsid w:val="002D4C7A"/>
    <w:rsid w:val="002D4EBA"/>
    <w:rsid w:val="002D5250"/>
    <w:rsid w:val="002D5A32"/>
    <w:rsid w:val="002D626E"/>
    <w:rsid w:val="002D6754"/>
    <w:rsid w:val="002D68DC"/>
    <w:rsid w:val="002D70A3"/>
    <w:rsid w:val="002D7347"/>
    <w:rsid w:val="002D7358"/>
    <w:rsid w:val="002D7F7D"/>
    <w:rsid w:val="002E0099"/>
    <w:rsid w:val="002E0699"/>
    <w:rsid w:val="002E0746"/>
    <w:rsid w:val="002E0783"/>
    <w:rsid w:val="002E07C8"/>
    <w:rsid w:val="002E0EF0"/>
    <w:rsid w:val="002E122D"/>
    <w:rsid w:val="002E1768"/>
    <w:rsid w:val="002E19ED"/>
    <w:rsid w:val="002E1A57"/>
    <w:rsid w:val="002E200E"/>
    <w:rsid w:val="002E2061"/>
    <w:rsid w:val="002E251B"/>
    <w:rsid w:val="002E25F7"/>
    <w:rsid w:val="002E282B"/>
    <w:rsid w:val="002E2F48"/>
    <w:rsid w:val="002E3232"/>
    <w:rsid w:val="002E32DE"/>
    <w:rsid w:val="002E3B46"/>
    <w:rsid w:val="002E3EEA"/>
    <w:rsid w:val="002E45A0"/>
    <w:rsid w:val="002E4644"/>
    <w:rsid w:val="002E4A35"/>
    <w:rsid w:val="002E4E07"/>
    <w:rsid w:val="002E51C6"/>
    <w:rsid w:val="002E5723"/>
    <w:rsid w:val="002E5E57"/>
    <w:rsid w:val="002E639C"/>
    <w:rsid w:val="002E64F0"/>
    <w:rsid w:val="002E66B3"/>
    <w:rsid w:val="002E680A"/>
    <w:rsid w:val="002E692E"/>
    <w:rsid w:val="002E6C25"/>
    <w:rsid w:val="002E70F5"/>
    <w:rsid w:val="002E731F"/>
    <w:rsid w:val="002E737D"/>
    <w:rsid w:val="002E77D0"/>
    <w:rsid w:val="002E77FF"/>
    <w:rsid w:val="002E7A53"/>
    <w:rsid w:val="002F039E"/>
    <w:rsid w:val="002F0717"/>
    <w:rsid w:val="002F0979"/>
    <w:rsid w:val="002F0BDE"/>
    <w:rsid w:val="002F0CB4"/>
    <w:rsid w:val="002F0DC3"/>
    <w:rsid w:val="002F0F18"/>
    <w:rsid w:val="002F11BB"/>
    <w:rsid w:val="002F1430"/>
    <w:rsid w:val="002F146B"/>
    <w:rsid w:val="002F16FB"/>
    <w:rsid w:val="002F1801"/>
    <w:rsid w:val="002F1B1A"/>
    <w:rsid w:val="002F1F42"/>
    <w:rsid w:val="002F223A"/>
    <w:rsid w:val="002F2411"/>
    <w:rsid w:val="002F2B73"/>
    <w:rsid w:val="002F2EFB"/>
    <w:rsid w:val="002F36E3"/>
    <w:rsid w:val="002F3C06"/>
    <w:rsid w:val="002F422B"/>
    <w:rsid w:val="002F458A"/>
    <w:rsid w:val="002F52ED"/>
    <w:rsid w:val="002F55D8"/>
    <w:rsid w:val="002F5E76"/>
    <w:rsid w:val="002F6265"/>
    <w:rsid w:val="002F6758"/>
    <w:rsid w:val="002F6B75"/>
    <w:rsid w:val="002F70C1"/>
    <w:rsid w:val="002F7319"/>
    <w:rsid w:val="002F74E1"/>
    <w:rsid w:val="002F7619"/>
    <w:rsid w:val="002F7679"/>
    <w:rsid w:val="002F789A"/>
    <w:rsid w:val="002F78AE"/>
    <w:rsid w:val="002F7ADC"/>
    <w:rsid w:val="002F7DA8"/>
    <w:rsid w:val="003001CC"/>
    <w:rsid w:val="003003F8"/>
    <w:rsid w:val="00300459"/>
    <w:rsid w:val="003012DD"/>
    <w:rsid w:val="00301329"/>
    <w:rsid w:val="0030156C"/>
    <w:rsid w:val="00301720"/>
    <w:rsid w:val="00301F43"/>
    <w:rsid w:val="00302A69"/>
    <w:rsid w:val="00302F6D"/>
    <w:rsid w:val="00303246"/>
    <w:rsid w:val="003035E5"/>
    <w:rsid w:val="00303882"/>
    <w:rsid w:val="00303CBC"/>
    <w:rsid w:val="00303D53"/>
    <w:rsid w:val="00303F79"/>
    <w:rsid w:val="00304214"/>
    <w:rsid w:val="00304751"/>
    <w:rsid w:val="0030496A"/>
    <w:rsid w:val="00304B9A"/>
    <w:rsid w:val="00305069"/>
    <w:rsid w:val="0030506B"/>
    <w:rsid w:val="003050CA"/>
    <w:rsid w:val="003051D7"/>
    <w:rsid w:val="00305208"/>
    <w:rsid w:val="003055C9"/>
    <w:rsid w:val="00305CDC"/>
    <w:rsid w:val="003060C4"/>
    <w:rsid w:val="003060C6"/>
    <w:rsid w:val="00306255"/>
    <w:rsid w:val="003064C1"/>
    <w:rsid w:val="00306638"/>
    <w:rsid w:val="00306710"/>
    <w:rsid w:val="00306D59"/>
    <w:rsid w:val="0030719F"/>
    <w:rsid w:val="003072D9"/>
    <w:rsid w:val="003077C0"/>
    <w:rsid w:val="003078AB"/>
    <w:rsid w:val="00307A9F"/>
    <w:rsid w:val="00307B93"/>
    <w:rsid w:val="00307E60"/>
    <w:rsid w:val="003100BE"/>
    <w:rsid w:val="00310660"/>
    <w:rsid w:val="003113B3"/>
    <w:rsid w:val="00311485"/>
    <w:rsid w:val="0031158A"/>
    <w:rsid w:val="003122FE"/>
    <w:rsid w:val="003127AA"/>
    <w:rsid w:val="00312899"/>
    <w:rsid w:val="00313569"/>
    <w:rsid w:val="003136B2"/>
    <w:rsid w:val="0031403E"/>
    <w:rsid w:val="003144E9"/>
    <w:rsid w:val="00314533"/>
    <w:rsid w:val="0031477B"/>
    <w:rsid w:val="0031553E"/>
    <w:rsid w:val="003155CB"/>
    <w:rsid w:val="00315731"/>
    <w:rsid w:val="003158B1"/>
    <w:rsid w:val="00315A38"/>
    <w:rsid w:val="00315D68"/>
    <w:rsid w:val="00316197"/>
    <w:rsid w:val="003162C6"/>
    <w:rsid w:val="003164CB"/>
    <w:rsid w:val="00316C7D"/>
    <w:rsid w:val="00316EEB"/>
    <w:rsid w:val="00317022"/>
    <w:rsid w:val="003177C8"/>
    <w:rsid w:val="00317994"/>
    <w:rsid w:val="00320195"/>
    <w:rsid w:val="0032037F"/>
    <w:rsid w:val="0032059F"/>
    <w:rsid w:val="00320ACC"/>
    <w:rsid w:val="00320B1F"/>
    <w:rsid w:val="00320B21"/>
    <w:rsid w:val="00320C05"/>
    <w:rsid w:val="00321442"/>
    <w:rsid w:val="0032161E"/>
    <w:rsid w:val="00322009"/>
    <w:rsid w:val="003223E4"/>
    <w:rsid w:val="0032260C"/>
    <w:rsid w:val="0032349E"/>
    <w:rsid w:val="003235E8"/>
    <w:rsid w:val="00323C65"/>
    <w:rsid w:val="00323F88"/>
    <w:rsid w:val="00323FDE"/>
    <w:rsid w:val="00324186"/>
    <w:rsid w:val="003242D8"/>
    <w:rsid w:val="00324BD1"/>
    <w:rsid w:val="00324DBF"/>
    <w:rsid w:val="00324F1A"/>
    <w:rsid w:val="00325256"/>
    <w:rsid w:val="0032559A"/>
    <w:rsid w:val="003256BE"/>
    <w:rsid w:val="00325798"/>
    <w:rsid w:val="003258C6"/>
    <w:rsid w:val="00325D1D"/>
    <w:rsid w:val="00325EEB"/>
    <w:rsid w:val="00325FF2"/>
    <w:rsid w:val="003261E3"/>
    <w:rsid w:val="00326D0D"/>
    <w:rsid w:val="0032769B"/>
    <w:rsid w:val="00327872"/>
    <w:rsid w:val="00327A17"/>
    <w:rsid w:val="003304E8"/>
    <w:rsid w:val="00330758"/>
    <w:rsid w:val="00330EF1"/>
    <w:rsid w:val="003310E1"/>
    <w:rsid w:val="00331514"/>
    <w:rsid w:val="003318C6"/>
    <w:rsid w:val="00331AD6"/>
    <w:rsid w:val="00331CFD"/>
    <w:rsid w:val="0033225A"/>
    <w:rsid w:val="003325E3"/>
    <w:rsid w:val="00332874"/>
    <w:rsid w:val="003329A3"/>
    <w:rsid w:val="00332F94"/>
    <w:rsid w:val="003336AC"/>
    <w:rsid w:val="00333F84"/>
    <w:rsid w:val="003347AE"/>
    <w:rsid w:val="00334A8B"/>
    <w:rsid w:val="00334BB8"/>
    <w:rsid w:val="00334E1A"/>
    <w:rsid w:val="003350BA"/>
    <w:rsid w:val="003351A0"/>
    <w:rsid w:val="00335242"/>
    <w:rsid w:val="00335355"/>
    <w:rsid w:val="003354CD"/>
    <w:rsid w:val="00335709"/>
    <w:rsid w:val="0033574B"/>
    <w:rsid w:val="003357FC"/>
    <w:rsid w:val="00335A20"/>
    <w:rsid w:val="00335D8B"/>
    <w:rsid w:val="00336141"/>
    <w:rsid w:val="00336224"/>
    <w:rsid w:val="0033667E"/>
    <w:rsid w:val="00336D78"/>
    <w:rsid w:val="003375DD"/>
    <w:rsid w:val="00337798"/>
    <w:rsid w:val="00337815"/>
    <w:rsid w:val="0033786E"/>
    <w:rsid w:val="00337A3F"/>
    <w:rsid w:val="00340A3F"/>
    <w:rsid w:val="00340D56"/>
    <w:rsid w:val="00340D65"/>
    <w:rsid w:val="00340DE4"/>
    <w:rsid w:val="0034123C"/>
    <w:rsid w:val="0034159B"/>
    <w:rsid w:val="00341841"/>
    <w:rsid w:val="00341ED5"/>
    <w:rsid w:val="00342270"/>
    <w:rsid w:val="00342840"/>
    <w:rsid w:val="0034338B"/>
    <w:rsid w:val="00343489"/>
    <w:rsid w:val="003438E8"/>
    <w:rsid w:val="003450A9"/>
    <w:rsid w:val="003451B9"/>
    <w:rsid w:val="00345276"/>
    <w:rsid w:val="0034576F"/>
    <w:rsid w:val="003459C2"/>
    <w:rsid w:val="00345BBE"/>
    <w:rsid w:val="003461C2"/>
    <w:rsid w:val="0034637F"/>
    <w:rsid w:val="00346608"/>
    <w:rsid w:val="00346915"/>
    <w:rsid w:val="00347444"/>
    <w:rsid w:val="00347BB2"/>
    <w:rsid w:val="00347FEA"/>
    <w:rsid w:val="0035033C"/>
    <w:rsid w:val="003507B5"/>
    <w:rsid w:val="0035087A"/>
    <w:rsid w:val="003509DB"/>
    <w:rsid w:val="00350ECC"/>
    <w:rsid w:val="0035115D"/>
    <w:rsid w:val="00351AAD"/>
    <w:rsid w:val="00351B82"/>
    <w:rsid w:val="00351CE1"/>
    <w:rsid w:val="00351CF2"/>
    <w:rsid w:val="00352F89"/>
    <w:rsid w:val="003532FD"/>
    <w:rsid w:val="00353C47"/>
    <w:rsid w:val="00353ED3"/>
    <w:rsid w:val="003541D2"/>
    <w:rsid w:val="0035470E"/>
    <w:rsid w:val="003549E3"/>
    <w:rsid w:val="00354DED"/>
    <w:rsid w:val="00354E61"/>
    <w:rsid w:val="00354E9C"/>
    <w:rsid w:val="003550C3"/>
    <w:rsid w:val="00355C46"/>
    <w:rsid w:val="00355EF7"/>
    <w:rsid w:val="00355F07"/>
    <w:rsid w:val="00356038"/>
    <w:rsid w:val="003569D1"/>
    <w:rsid w:val="00356B55"/>
    <w:rsid w:val="00356F93"/>
    <w:rsid w:val="00357421"/>
    <w:rsid w:val="003579F3"/>
    <w:rsid w:val="00357C81"/>
    <w:rsid w:val="0036017B"/>
    <w:rsid w:val="003604F2"/>
    <w:rsid w:val="0036068A"/>
    <w:rsid w:val="00360BD7"/>
    <w:rsid w:val="00360C4A"/>
    <w:rsid w:val="00360C51"/>
    <w:rsid w:val="00360D35"/>
    <w:rsid w:val="003612C2"/>
    <w:rsid w:val="00361332"/>
    <w:rsid w:val="003614D5"/>
    <w:rsid w:val="00361C25"/>
    <w:rsid w:val="00361D31"/>
    <w:rsid w:val="00361DF3"/>
    <w:rsid w:val="00361E54"/>
    <w:rsid w:val="00362420"/>
    <w:rsid w:val="0036251F"/>
    <w:rsid w:val="003629B1"/>
    <w:rsid w:val="00362C0D"/>
    <w:rsid w:val="00362C7E"/>
    <w:rsid w:val="0036384B"/>
    <w:rsid w:val="003639D3"/>
    <w:rsid w:val="00363A9A"/>
    <w:rsid w:val="00363D52"/>
    <w:rsid w:val="00363FAB"/>
    <w:rsid w:val="003647CB"/>
    <w:rsid w:val="0036486A"/>
    <w:rsid w:val="00365099"/>
    <w:rsid w:val="003651B1"/>
    <w:rsid w:val="003653E6"/>
    <w:rsid w:val="00365AD7"/>
    <w:rsid w:val="00365CE8"/>
    <w:rsid w:val="003663AF"/>
    <w:rsid w:val="003664EA"/>
    <w:rsid w:val="00366680"/>
    <w:rsid w:val="00366965"/>
    <w:rsid w:val="003669C5"/>
    <w:rsid w:val="003669C8"/>
    <w:rsid w:val="00366A71"/>
    <w:rsid w:val="0036702C"/>
    <w:rsid w:val="003670D6"/>
    <w:rsid w:val="00367190"/>
    <w:rsid w:val="003675BA"/>
    <w:rsid w:val="00367FA3"/>
    <w:rsid w:val="0037010F"/>
    <w:rsid w:val="003701E3"/>
    <w:rsid w:val="003702C8"/>
    <w:rsid w:val="003708DB"/>
    <w:rsid w:val="00370BA9"/>
    <w:rsid w:val="00370F0B"/>
    <w:rsid w:val="003710A2"/>
    <w:rsid w:val="00371324"/>
    <w:rsid w:val="00371345"/>
    <w:rsid w:val="003713AE"/>
    <w:rsid w:val="00371517"/>
    <w:rsid w:val="0037159E"/>
    <w:rsid w:val="00371D9C"/>
    <w:rsid w:val="0037226F"/>
    <w:rsid w:val="00372CBE"/>
    <w:rsid w:val="00373783"/>
    <w:rsid w:val="003737DD"/>
    <w:rsid w:val="00373990"/>
    <w:rsid w:val="00373E03"/>
    <w:rsid w:val="00374140"/>
    <w:rsid w:val="0037449B"/>
    <w:rsid w:val="00375048"/>
    <w:rsid w:val="00375358"/>
    <w:rsid w:val="0037552D"/>
    <w:rsid w:val="00375C82"/>
    <w:rsid w:val="00376013"/>
    <w:rsid w:val="00376098"/>
    <w:rsid w:val="0037637B"/>
    <w:rsid w:val="00376537"/>
    <w:rsid w:val="00376862"/>
    <w:rsid w:val="003769BF"/>
    <w:rsid w:val="00376C21"/>
    <w:rsid w:val="0037741B"/>
    <w:rsid w:val="00377A91"/>
    <w:rsid w:val="00377E85"/>
    <w:rsid w:val="003802F4"/>
    <w:rsid w:val="00380383"/>
    <w:rsid w:val="003803D0"/>
    <w:rsid w:val="00380465"/>
    <w:rsid w:val="00380994"/>
    <w:rsid w:val="00380D7F"/>
    <w:rsid w:val="00380F72"/>
    <w:rsid w:val="00381B10"/>
    <w:rsid w:val="00381DF1"/>
    <w:rsid w:val="00381F6D"/>
    <w:rsid w:val="003820EA"/>
    <w:rsid w:val="00382AC1"/>
    <w:rsid w:val="00382BA1"/>
    <w:rsid w:val="00382F10"/>
    <w:rsid w:val="0038326F"/>
    <w:rsid w:val="0038375A"/>
    <w:rsid w:val="003838BC"/>
    <w:rsid w:val="003839A6"/>
    <w:rsid w:val="00383A26"/>
    <w:rsid w:val="00383FB6"/>
    <w:rsid w:val="003841BE"/>
    <w:rsid w:val="00384930"/>
    <w:rsid w:val="00384A4D"/>
    <w:rsid w:val="00384A9F"/>
    <w:rsid w:val="00384E91"/>
    <w:rsid w:val="00384FF7"/>
    <w:rsid w:val="003851AE"/>
    <w:rsid w:val="003853A4"/>
    <w:rsid w:val="00385503"/>
    <w:rsid w:val="00385C2A"/>
    <w:rsid w:val="00386453"/>
    <w:rsid w:val="003868F0"/>
    <w:rsid w:val="00386A2B"/>
    <w:rsid w:val="00386AE9"/>
    <w:rsid w:val="003871F7"/>
    <w:rsid w:val="00387F4D"/>
    <w:rsid w:val="003905F6"/>
    <w:rsid w:val="003906CB"/>
    <w:rsid w:val="00390AEC"/>
    <w:rsid w:val="0039106F"/>
    <w:rsid w:val="00391278"/>
    <w:rsid w:val="00391566"/>
    <w:rsid w:val="0039165B"/>
    <w:rsid w:val="003919F6"/>
    <w:rsid w:val="00391A86"/>
    <w:rsid w:val="00391EFC"/>
    <w:rsid w:val="00392347"/>
    <w:rsid w:val="00392D7E"/>
    <w:rsid w:val="00393268"/>
    <w:rsid w:val="0039395C"/>
    <w:rsid w:val="00393D18"/>
    <w:rsid w:val="00393F2E"/>
    <w:rsid w:val="00394382"/>
    <w:rsid w:val="003945C4"/>
    <w:rsid w:val="003946A0"/>
    <w:rsid w:val="00394C09"/>
    <w:rsid w:val="00394D03"/>
    <w:rsid w:val="00394EEC"/>
    <w:rsid w:val="00395B4B"/>
    <w:rsid w:val="00395C12"/>
    <w:rsid w:val="00396007"/>
    <w:rsid w:val="003961D0"/>
    <w:rsid w:val="0039637B"/>
    <w:rsid w:val="0039724E"/>
    <w:rsid w:val="003A0286"/>
    <w:rsid w:val="003A02DF"/>
    <w:rsid w:val="003A0360"/>
    <w:rsid w:val="003A0E0F"/>
    <w:rsid w:val="003A10D7"/>
    <w:rsid w:val="003A10EA"/>
    <w:rsid w:val="003A11B6"/>
    <w:rsid w:val="003A166B"/>
    <w:rsid w:val="003A1AB3"/>
    <w:rsid w:val="003A1C95"/>
    <w:rsid w:val="003A1FDA"/>
    <w:rsid w:val="003A20B7"/>
    <w:rsid w:val="003A2298"/>
    <w:rsid w:val="003A2409"/>
    <w:rsid w:val="003A2595"/>
    <w:rsid w:val="003A25CF"/>
    <w:rsid w:val="003A28B3"/>
    <w:rsid w:val="003A28E4"/>
    <w:rsid w:val="003A3270"/>
    <w:rsid w:val="003A3366"/>
    <w:rsid w:val="003A3423"/>
    <w:rsid w:val="003A3518"/>
    <w:rsid w:val="003A3B73"/>
    <w:rsid w:val="003A3EE1"/>
    <w:rsid w:val="003A446F"/>
    <w:rsid w:val="003A47BE"/>
    <w:rsid w:val="003A4C97"/>
    <w:rsid w:val="003A4CAD"/>
    <w:rsid w:val="003A4DDA"/>
    <w:rsid w:val="003A5786"/>
    <w:rsid w:val="003A5E92"/>
    <w:rsid w:val="003A64C2"/>
    <w:rsid w:val="003A64DE"/>
    <w:rsid w:val="003A677E"/>
    <w:rsid w:val="003A6ACD"/>
    <w:rsid w:val="003A6BD6"/>
    <w:rsid w:val="003A6C6A"/>
    <w:rsid w:val="003A6D0A"/>
    <w:rsid w:val="003A7085"/>
    <w:rsid w:val="003A76AD"/>
    <w:rsid w:val="003A7C89"/>
    <w:rsid w:val="003B0989"/>
    <w:rsid w:val="003B0C8A"/>
    <w:rsid w:val="003B0D7A"/>
    <w:rsid w:val="003B0E80"/>
    <w:rsid w:val="003B1161"/>
    <w:rsid w:val="003B15DE"/>
    <w:rsid w:val="003B2266"/>
    <w:rsid w:val="003B22EB"/>
    <w:rsid w:val="003B2571"/>
    <w:rsid w:val="003B25B2"/>
    <w:rsid w:val="003B293F"/>
    <w:rsid w:val="003B2C53"/>
    <w:rsid w:val="003B2D2B"/>
    <w:rsid w:val="003B2DE5"/>
    <w:rsid w:val="003B32F4"/>
    <w:rsid w:val="003B3B79"/>
    <w:rsid w:val="003B3CEF"/>
    <w:rsid w:val="003B3DE9"/>
    <w:rsid w:val="003B3E96"/>
    <w:rsid w:val="003B42C0"/>
    <w:rsid w:val="003B4736"/>
    <w:rsid w:val="003B47DF"/>
    <w:rsid w:val="003B496E"/>
    <w:rsid w:val="003B5397"/>
    <w:rsid w:val="003B54D5"/>
    <w:rsid w:val="003B5C05"/>
    <w:rsid w:val="003B613A"/>
    <w:rsid w:val="003B689F"/>
    <w:rsid w:val="003B6942"/>
    <w:rsid w:val="003B7068"/>
    <w:rsid w:val="003B713E"/>
    <w:rsid w:val="003B7263"/>
    <w:rsid w:val="003B73E1"/>
    <w:rsid w:val="003B767B"/>
    <w:rsid w:val="003B7990"/>
    <w:rsid w:val="003C05A2"/>
    <w:rsid w:val="003C08D6"/>
    <w:rsid w:val="003C09F2"/>
    <w:rsid w:val="003C143C"/>
    <w:rsid w:val="003C16F8"/>
    <w:rsid w:val="003C1B41"/>
    <w:rsid w:val="003C2046"/>
    <w:rsid w:val="003C26BF"/>
    <w:rsid w:val="003C29AD"/>
    <w:rsid w:val="003C2DBB"/>
    <w:rsid w:val="003C2FE6"/>
    <w:rsid w:val="003C32C4"/>
    <w:rsid w:val="003C337A"/>
    <w:rsid w:val="003C358D"/>
    <w:rsid w:val="003C3AE3"/>
    <w:rsid w:val="003C44DC"/>
    <w:rsid w:val="003C4B18"/>
    <w:rsid w:val="003C539F"/>
    <w:rsid w:val="003C55E7"/>
    <w:rsid w:val="003C5726"/>
    <w:rsid w:val="003C5ADB"/>
    <w:rsid w:val="003C5F37"/>
    <w:rsid w:val="003C60F7"/>
    <w:rsid w:val="003C6582"/>
    <w:rsid w:val="003C677A"/>
    <w:rsid w:val="003C6DA5"/>
    <w:rsid w:val="003C728D"/>
    <w:rsid w:val="003C7577"/>
    <w:rsid w:val="003C778B"/>
    <w:rsid w:val="003C7819"/>
    <w:rsid w:val="003C7C1A"/>
    <w:rsid w:val="003C7C74"/>
    <w:rsid w:val="003C7E9C"/>
    <w:rsid w:val="003D08AE"/>
    <w:rsid w:val="003D12B2"/>
    <w:rsid w:val="003D144F"/>
    <w:rsid w:val="003D150F"/>
    <w:rsid w:val="003D15E0"/>
    <w:rsid w:val="003D1601"/>
    <w:rsid w:val="003D1638"/>
    <w:rsid w:val="003D1996"/>
    <w:rsid w:val="003D20F7"/>
    <w:rsid w:val="003D24CA"/>
    <w:rsid w:val="003D2842"/>
    <w:rsid w:val="003D2C9E"/>
    <w:rsid w:val="003D2D8F"/>
    <w:rsid w:val="003D30A6"/>
    <w:rsid w:val="003D3279"/>
    <w:rsid w:val="003D357C"/>
    <w:rsid w:val="003D35EB"/>
    <w:rsid w:val="003D399B"/>
    <w:rsid w:val="003D3D5A"/>
    <w:rsid w:val="003D3DF1"/>
    <w:rsid w:val="003D3F4F"/>
    <w:rsid w:val="003D4348"/>
    <w:rsid w:val="003D5396"/>
    <w:rsid w:val="003D5418"/>
    <w:rsid w:val="003D5474"/>
    <w:rsid w:val="003D5B79"/>
    <w:rsid w:val="003D64B2"/>
    <w:rsid w:val="003D6592"/>
    <w:rsid w:val="003D6EBA"/>
    <w:rsid w:val="003D724C"/>
    <w:rsid w:val="003D73CE"/>
    <w:rsid w:val="003D7A66"/>
    <w:rsid w:val="003E08FB"/>
    <w:rsid w:val="003E094A"/>
    <w:rsid w:val="003E09FE"/>
    <w:rsid w:val="003E0ADC"/>
    <w:rsid w:val="003E1218"/>
    <w:rsid w:val="003E1A6E"/>
    <w:rsid w:val="003E1FBC"/>
    <w:rsid w:val="003E2530"/>
    <w:rsid w:val="003E2695"/>
    <w:rsid w:val="003E2E58"/>
    <w:rsid w:val="003E328A"/>
    <w:rsid w:val="003E34BB"/>
    <w:rsid w:val="003E37CE"/>
    <w:rsid w:val="003E3938"/>
    <w:rsid w:val="003E463C"/>
    <w:rsid w:val="003E491B"/>
    <w:rsid w:val="003E4A5C"/>
    <w:rsid w:val="003E4D4F"/>
    <w:rsid w:val="003E54F2"/>
    <w:rsid w:val="003E56D4"/>
    <w:rsid w:val="003E5734"/>
    <w:rsid w:val="003E591C"/>
    <w:rsid w:val="003E5CE5"/>
    <w:rsid w:val="003E69B1"/>
    <w:rsid w:val="003E6B7E"/>
    <w:rsid w:val="003E7408"/>
    <w:rsid w:val="003E7492"/>
    <w:rsid w:val="003E75BA"/>
    <w:rsid w:val="003E7FBA"/>
    <w:rsid w:val="003F08B1"/>
    <w:rsid w:val="003F0A80"/>
    <w:rsid w:val="003F0B0C"/>
    <w:rsid w:val="003F23D4"/>
    <w:rsid w:val="003F23FE"/>
    <w:rsid w:val="003F2580"/>
    <w:rsid w:val="003F2713"/>
    <w:rsid w:val="003F294A"/>
    <w:rsid w:val="003F29B4"/>
    <w:rsid w:val="003F2DEC"/>
    <w:rsid w:val="003F2E72"/>
    <w:rsid w:val="003F38A6"/>
    <w:rsid w:val="003F3E26"/>
    <w:rsid w:val="003F3EE6"/>
    <w:rsid w:val="003F469C"/>
    <w:rsid w:val="003F469F"/>
    <w:rsid w:val="003F5223"/>
    <w:rsid w:val="003F5246"/>
    <w:rsid w:val="003F5D28"/>
    <w:rsid w:val="003F6145"/>
    <w:rsid w:val="003F61D3"/>
    <w:rsid w:val="003F63DD"/>
    <w:rsid w:val="003F6C70"/>
    <w:rsid w:val="003F6D20"/>
    <w:rsid w:val="003F6DE8"/>
    <w:rsid w:val="003F6F06"/>
    <w:rsid w:val="003F710F"/>
    <w:rsid w:val="003F759B"/>
    <w:rsid w:val="003F7726"/>
    <w:rsid w:val="003F7796"/>
    <w:rsid w:val="003F7C5B"/>
    <w:rsid w:val="003F7CD7"/>
    <w:rsid w:val="004002A8"/>
    <w:rsid w:val="004002FA"/>
    <w:rsid w:val="00400351"/>
    <w:rsid w:val="004005A2"/>
    <w:rsid w:val="00400D56"/>
    <w:rsid w:val="004013BE"/>
    <w:rsid w:val="004015C4"/>
    <w:rsid w:val="00401893"/>
    <w:rsid w:val="00401DEB"/>
    <w:rsid w:val="00401E22"/>
    <w:rsid w:val="00401EA4"/>
    <w:rsid w:val="00402053"/>
    <w:rsid w:val="00402575"/>
    <w:rsid w:val="0040258C"/>
    <w:rsid w:val="004026CF"/>
    <w:rsid w:val="00402D78"/>
    <w:rsid w:val="00402E57"/>
    <w:rsid w:val="0040306A"/>
    <w:rsid w:val="004033CD"/>
    <w:rsid w:val="004038AC"/>
    <w:rsid w:val="00403BC4"/>
    <w:rsid w:val="00403D59"/>
    <w:rsid w:val="00403F68"/>
    <w:rsid w:val="00403FF5"/>
    <w:rsid w:val="004040A1"/>
    <w:rsid w:val="004041CF"/>
    <w:rsid w:val="0040477D"/>
    <w:rsid w:val="004049C0"/>
    <w:rsid w:val="00404A46"/>
    <w:rsid w:val="00404C7F"/>
    <w:rsid w:val="00405268"/>
    <w:rsid w:val="004056BF"/>
    <w:rsid w:val="00405CA8"/>
    <w:rsid w:val="004064C8"/>
    <w:rsid w:val="00406593"/>
    <w:rsid w:val="0040661A"/>
    <w:rsid w:val="00406730"/>
    <w:rsid w:val="00407494"/>
    <w:rsid w:val="00407B1D"/>
    <w:rsid w:val="004100AD"/>
    <w:rsid w:val="00410A3E"/>
    <w:rsid w:val="00410BAA"/>
    <w:rsid w:val="00410C21"/>
    <w:rsid w:val="00411057"/>
    <w:rsid w:val="004112CD"/>
    <w:rsid w:val="004112E8"/>
    <w:rsid w:val="0041143B"/>
    <w:rsid w:val="004114C8"/>
    <w:rsid w:val="00411B16"/>
    <w:rsid w:val="00411F08"/>
    <w:rsid w:val="00411F2E"/>
    <w:rsid w:val="0041275B"/>
    <w:rsid w:val="004129A9"/>
    <w:rsid w:val="00412A34"/>
    <w:rsid w:val="00412EEC"/>
    <w:rsid w:val="004131A5"/>
    <w:rsid w:val="00413298"/>
    <w:rsid w:val="0041329B"/>
    <w:rsid w:val="004133FF"/>
    <w:rsid w:val="004135AE"/>
    <w:rsid w:val="00413C5C"/>
    <w:rsid w:val="00413E77"/>
    <w:rsid w:val="00414231"/>
    <w:rsid w:val="00414237"/>
    <w:rsid w:val="0041432E"/>
    <w:rsid w:val="0041453C"/>
    <w:rsid w:val="004147D2"/>
    <w:rsid w:val="00414A7D"/>
    <w:rsid w:val="00414DDA"/>
    <w:rsid w:val="0041581F"/>
    <w:rsid w:val="00415955"/>
    <w:rsid w:val="00415B95"/>
    <w:rsid w:val="00415C50"/>
    <w:rsid w:val="00415E96"/>
    <w:rsid w:val="00416084"/>
    <w:rsid w:val="00416889"/>
    <w:rsid w:val="00416B2D"/>
    <w:rsid w:val="004173E9"/>
    <w:rsid w:val="004174F0"/>
    <w:rsid w:val="00417768"/>
    <w:rsid w:val="00417861"/>
    <w:rsid w:val="00417B0F"/>
    <w:rsid w:val="00417BCB"/>
    <w:rsid w:val="00417E61"/>
    <w:rsid w:val="0042006A"/>
    <w:rsid w:val="004201F3"/>
    <w:rsid w:val="004205A2"/>
    <w:rsid w:val="004208AF"/>
    <w:rsid w:val="00420B8A"/>
    <w:rsid w:val="00421080"/>
    <w:rsid w:val="0042126E"/>
    <w:rsid w:val="00421317"/>
    <w:rsid w:val="00421EB9"/>
    <w:rsid w:val="004225BA"/>
    <w:rsid w:val="00422BC6"/>
    <w:rsid w:val="00422C36"/>
    <w:rsid w:val="00422CFD"/>
    <w:rsid w:val="0042315C"/>
    <w:rsid w:val="00423438"/>
    <w:rsid w:val="00423490"/>
    <w:rsid w:val="004237B0"/>
    <w:rsid w:val="004238E0"/>
    <w:rsid w:val="00423F99"/>
    <w:rsid w:val="00424090"/>
    <w:rsid w:val="0042415C"/>
    <w:rsid w:val="004241B8"/>
    <w:rsid w:val="00424837"/>
    <w:rsid w:val="004249BD"/>
    <w:rsid w:val="00424E98"/>
    <w:rsid w:val="00424ED5"/>
    <w:rsid w:val="0042524B"/>
    <w:rsid w:val="0042554E"/>
    <w:rsid w:val="00425D42"/>
    <w:rsid w:val="00425E8B"/>
    <w:rsid w:val="0042605A"/>
    <w:rsid w:val="004260D2"/>
    <w:rsid w:val="00426922"/>
    <w:rsid w:val="00426E51"/>
    <w:rsid w:val="004274ED"/>
    <w:rsid w:val="00427509"/>
    <w:rsid w:val="00427843"/>
    <w:rsid w:val="004300EC"/>
    <w:rsid w:val="0043056E"/>
    <w:rsid w:val="0043095C"/>
    <w:rsid w:val="0043108A"/>
    <w:rsid w:val="0043143D"/>
    <w:rsid w:val="004317F2"/>
    <w:rsid w:val="00431AB2"/>
    <w:rsid w:val="00431B2E"/>
    <w:rsid w:val="00431E89"/>
    <w:rsid w:val="0043264A"/>
    <w:rsid w:val="00432650"/>
    <w:rsid w:val="00432745"/>
    <w:rsid w:val="00432B6C"/>
    <w:rsid w:val="00432E49"/>
    <w:rsid w:val="0043334A"/>
    <w:rsid w:val="00433450"/>
    <w:rsid w:val="00433DFB"/>
    <w:rsid w:val="00434069"/>
    <w:rsid w:val="00434081"/>
    <w:rsid w:val="004340E1"/>
    <w:rsid w:val="00434492"/>
    <w:rsid w:val="00434505"/>
    <w:rsid w:val="004348C9"/>
    <w:rsid w:val="00434E69"/>
    <w:rsid w:val="004350A8"/>
    <w:rsid w:val="004356FF"/>
    <w:rsid w:val="00435861"/>
    <w:rsid w:val="004361B9"/>
    <w:rsid w:val="004366D9"/>
    <w:rsid w:val="00436801"/>
    <w:rsid w:val="00436CAD"/>
    <w:rsid w:val="004371AD"/>
    <w:rsid w:val="004372A9"/>
    <w:rsid w:val="0043751F"/>
    <w:rsid w:val="004377B0"/>
    <w:rsid w:val="0043784D"/>
    <w:rsid w:val="00440303"/>
    <w:rsid w:val="0044061B"/>
    <w:rsid w:val="004409BA"/>
    <w:rsid w:val="00440D29"/>
    <w:rsid w:val="004411B9"/>
    <w:rsid w:val="00441235"/>
    <w:rsid w:val="004422A9"/>
    <w:rsid w:val="0044248F"/>
    <w:rsid w:val="00442C84"/>
    <w:rsid w:val="00442D83"/>
    <w:rsid w:val="00442DB6"/>
    <w:rsid w:val="00442FE9"/>
    <w:rsid w:val="004430BA"/>
    <w:rsid w:val="004431BD"/>
    <w:rsid w:val="004432EF"/>
    <w:rsid w:val="00443431"/>
    <w:rsid w:val="00443776"/>
    <w:rsid w:val="004440A8"/>
    <w:rsid w:val="00445052"/>
    <w:rsid w:val="0044532D"/>
    <w:rsid w:val="00445ED7"/>
    <w:rsid w:val="004460EF"/>
    <w:rsid w:val="0044618F"/>
    <w:rsid w:val="00446303"/>
    <w:rsid w:val="0044657C"/>
    <w:rsid w:val="004475C1"/>
    <w:rsid w:val="004476DA"/>
    <w:rsid w:val="00447AB8"/>
    <w:rsid w:val="0045000F"/>
    <w:rsid w:val="0045018F"/>
    <w:rsid w:val="00450A3D"/>
    <w:rsid w:val="00450A88"/>
    <w:rsid w:val="00450AEB"/>
    <w:rsid w:val="00450C9F"/>
    <w:rsid w:val="00451053"/>
    <w:rsid w:val="00451D26"/>
    <w:rsid w:val="00451E90"/>
    <w:rsid w:val="00452066"/>
    <w:rsid w:val="004521DA"/>
    <w:rsid w:val="0045247E"/>
    <w:rsid w:val="00452551"/>
    <w:rsid w:val="0045260D"/>
    <w:rsid w:val="00452A28"/>
    <w:rsid w:val="00452A39"/>
    <w:rsid w:val="00452E07"/>
    <w:rsid w:val="00452E48"/>
    <w:rsid w:val="00453531"/>
    <w:rsid w:val="0045363F"/>
    <w:rsid w:val="004539E1"/>
    <w:rsid w:val="00453B6E"/>
    <w:rsid w:val="00454508"/>
    <w:rsid w:val="004547CB"/>
    <w:rsid w:val="0045488C"/>
    <w:rsid w:val="00455434"/>
    <w:rsid w:val="0045576F"/>
    <w:rsid w:val="004558E8"/>
    <w:rsid w:val="00455ABA"/>
    <w:rsid w:val="00455BAC"/>
    <w:rsid w:val="00455BB6"/>
    <w:rsid w:val="00456D02"/>
    <w:rsid w:val="00456D1A"/>
    <w:rsid w:val="00456D1D"/>
    <w:rsid w:val="004570DD"/>
    <w:rsid w:val="004576BF"/>
    <w:rsid w:val="00457856"/>
    <w:rsid w:val="004601CE"/>
    <w:rsid w:val="00460D68"/>
    <w:rsid w:val="00460EE6"/>
    <w:rsid w:val="00461043"/>
    <w:rsid w:val="00461073"/>
    <w:rsid w:val="0046110A"/>
    <w:rsid w:val="0046153E"/>
    <w:rsid w:val="0046191A"/>
    <w:rsid w:val="00461CAF"/>
    <w:rsid w:val="0046265A"/>
    <w:rsid w:val="004627E0"/>
    <w:rsid w:val="00462F74"/>
    <w:rsid w:val="004633DB"/>
    <w:rsid w:val="004637EB"/>
    <w:rsid w:val="00463987"/>
    <w:rsid w:val="00463AEE"/>
    <w:rsid w:val="00463F6F"/>
    <w:rsid w:val="00464104"/>
    <w:rsid w:val="00464198"/>
    <w:rsid w:val="0046444D"/>
    <w:rsid w:val="00464471"/>
    <w:rsid w:val="00464577"/>
    <w:rsid w:val="00464977"/>
    <w:rsid w:val="00465580"/>
    <w:rsid w:val="004657EA"/>
    <w:rsid w:val="00465CC7"/>
    <w:rsid w:val="00465E13"/>
    <w:rsid w:val="00465ED4"/>
    <w:rsid w:val="0046638F"/>
    <w:rsid w:val="00466410"/>
    <w:rsid w:val="00466421"/>
    <w:rsid w:val="0046655D"/>
    <w:rsid w:val="0046706B"/>
    <w:rsid w:val="0046756C"/>
    <w:rsid w:val="00467825"/>
    <w:rsid w:val="00467997"/>
    <w:rsid w:val="00467AAA"/>
    <w:rsid w:val="00467EEE"/>
    <w:rsid w:val="00470BE6"/>
    <w:rsid w:val="004711E4"/>
    <w:rsid w:val="00471478"/>
    <w:rsid w:val="004715F2"/>
    <w:rsid w:val="004718F4"/>
    <w:rsid w:val="00471AD6"/>
    <w:rsid w:val="00471B2F"/>
    <w:rsid w:val="00471C19"/>
    <w:rsid w:val="004721AC"/>
    <w:rsid w:val="00472511"/>
    <w:rsid w:val="00472713"/>
    <w:rsid w:val="00472F7B"/>
    <w:rsid w:val="004736F8"/>
    <w:rsid w:val="00473754"/>
    <w:rsid w:val="00473CFA"/>
    <w:rsid w:val="00473F75"/>
    <w:rsid w:val="004749E8"/>
    <w:rsid w:val="00474BC1"/>
    <w:rsid w:val="00474C6C"/>
    <w:rsid w:val="0047516C"/>
    <w:rsid w:val="00475257"/>
    <w:rsid w:val="0047558C"/>
    <w:rsid w:val="004755D0"/>
    <w:rsid w:val="004770F2"/>
    <w:rsid w:val="0047712A"/>
    <w:rsid w:val="0047774D"/>
    <w:rsid w:val="00477760"/>
    <w:rsid w:val="00480344"/>
    <w:rsid w:val="00480533"/>
    <w:rsid w:val="00480CD7"/>
    <w:rsid w:val="0048105F"/>
    <w:rsid w:val="0048115E"/>
    <w:rsid w:val="00481629"/>
    <w:rsid w:val="00481A57"/>
    <w:rsid w:val="00481A8E"/>
    <w:rsid w:val="004820C1"/>
    <w:rsid w:val="0048297D"/>
    <w:rsid w:val="00482B67"/>
    <w:rsid w:val="004834F8"/>
    <w:rsid w:val="00483857"/>
    <w:rsid w:val="00483AB8"/>
    <w:rsid w:val="00483CBE"/>
    <w:rsid w:val="00483F8E"/>
    <w:rsid w:val="004840D6"/>
    <w:rsid w:val="004845FF"/>
    <w:rsid w:val="0048481E"/>
    <w:rsid w:val="00484D6A"/>
    <w:rsid w:val="0048501E"/>
    <w:rsid w:val="004851FA"/>
    <w:rsid w:val="004853F3"/>
    <w:rsid w:val="00485404"/>
    <w:rsid w:val="00485BCD"/>
    <w:rsid w:val="0048634B"/>
    <w:rsid w:val="00486794"/>
    <w:rsid w:val="00486B93"/>
    <w:rsid w:val="00486DB4"/>
    <w:rsid w:val="00487727"/>
    <w:rsid w:val="00487840"/>
    <w:rsid w:val="00487879"/>
    <w:rsid w:val="00487C7A"/>
    <w:rsid w:val="00487DC6"/>
    <w:rsid w:val="00487E9B"/>
    <w:rsid w:val="00490070"/>
    <w:rsid w:val="00490272"/>
    <w:rsid w:val="00490650"/>
    <w:rsid w:val="00490A54"/>
    <w:rsid w:val="00490B6E"/>
    <w:rsid w:val="00491AFC"/>
    <w:rsid w:val="004920AD"/>
    <w:rsid w:val="0049297E"/>
    <w:rsid w:val="00492EF5"/>
    <w:rsid w:val="0049332A"/>
    <w:rsid w:val="004934A5"/>
    <w:rsid w:val="004934AC"/>
    <w:rsid w:val="00493524"/>
    <w:rsid w:val="0049357F"/>
    <w:rsid w:val="00493734"/>
    <w:rsid w:val="00493775"/>
    <w:rsid w:val="00493B86"/>
    <w:rsid w:val="00494049"/>
    <w:rsid w:val="004940E8"/>
    <w:rsid w:val="004946D0"/>
    <w:rsid w:val="00494DB0"/>
    <w:rsid w:val="00494EE8"/>
    <w:rsid w:val="0049538E"/>
    <w:rsid w:val="00495B31"/>
    <w:rsid w:val="00495CFD"/>
    <w:rsid w:val="00495F25"/>
    <w:rsid w:val="00496C28"/>
    <w:rsid w:val="00497260"/>
    <w:rsid w:val="004974BD"/>
    <w:rsid w:val="00497596"/>
    <w:rsid w:val="00497773"/>
    <w:rsid w:val="00497BFF"/>
    <w:rsid w:val="00497E25"/>
    <w:rsid w:val="004A0005"/>
    <w:rsid w:val="004A0101"/>
    <w:rsid w:val="004A01FA"/>
    <w:rsid w:val="004A0A7C"/>
    <w:rsid w:val="004A0D26"/>
    <w:rsid w:val="004A0FEC"/>
    <w:rsid w:val="004A148E"/>
    <w:rsid w:val="004A18B3"/>
    <w:rsid w:val="004A271F"/>
    <w:rsid w:val="004A27F3"/>
    <w:rsid w:val="004A28EA"/>
    <w:rsid w:val="004A2A40"/>
    <w:rsid w:val="004A2AC2"/>
    <w:rsid w:val="004A324C"/>
    <w:rsid w:val="004A3A0B"/>
    <w:rsid w:val="004A4445"/>
    <w:rsid w:val="004A452B"/>
    <w:rsid w:val="004A465F"/>
    <w:rsid w:val="004A47BF"/>
    <w:rsid w:val="004A4841"/>
    <w:rsid w:val="004A4A24"/>
    <w:rsid w:val="004A4B52"/>
    <w:rsid w:val="004A4CB3"/>
    <w:rsid w:val="004A5219"/>
    <w:rsid w:val="004A52EB"/>
    <w:rsid w:val="004A5779"/>
    <w:rsid w:val="004A57E2"/>
    <w:rsid w:val="004A608E"/>
    <w:rsid w:val="004A67A3"/>
    <w:rsid w:val="004A6A9B"/>
    <w:rsid w:val="004A6F74"/>
    <w:rsid w:val="004A6FE7"/>
    <w:rsid w:val="004A70F1"/>
    <w:rsid w:val="004A72BF"/>
    <w:rsid w:val="004A74B2"/>
    <w:rsid w:val="004A77CC"/>
    <w:rsid w:val="004A7EA7"/>
    <w:rsid w:val="004B0091"/>
    <w:rsid w:val="004B01BF"/>
    <w:rsid w:val="004B05C0"/>
    <w:rsid w:val="004B120E"/>
    <w:rsid w:val="004B15E1"/>
    <w:rsid w:val="004B1709"/>
    <w:rsid w:val="004B1828"/>
    <w:rsid w:val="004B1ED7"/>
    <w:rsid w:val="004B208F"/>
    <w:rsid w:val="004B21FB"/>
    <w:rsid w:val="004B25E4"/>
    <w:rsid w:val="004B29CD"/>
    <w:rsid w:val="004B2CB8"/>
    <w:rsid w:val="004B2EC5"/>
    <w:rsid w:val="004B305E"/>
    <w:rsid w:val="004B3582"/>
    <w:rsid w:val="004B3723"/>
    <w:rsid w:val="004B38BB"/>
    <w:rsid w:val="004B3AF1"/>
    <w:rsid w:val="004B4421"/>
    <w:rsid w:val="004B47E3"/>
    <w:rsid w:val="004B4957"/>
    <w:rsid w:val="004B4DBE"/>
    <w:rsid w:val="004B4E08"/>
    <w:rsid w:val="004B4E25"/>
    <w:rsid w:val="004B4EA2"/>
    <w:rsid w:val="004B4EE3"/>
    <w:rsid w:val="004B546F"/>
    <w:rsid w:val="004B5731"/>
    <w:rsid w:val="004B5F98"/>
    <w:rsid w:val="004B6023"/>
    <w:rsid w:val="004B60E8"/>
    <w:rsid w:val="004B61F7"/>
    <w:rsid w:val="004B63E0"/>
    <w:rsid w:val="004B6533"/>
    <w:rsid w:val="004B6766"/>
    <w:rsid w:val="004B6D9E"/>
    <w:rsid w:val="004B6F05"/>
    <w:rsid w:val="004B74F3"/>
    <w:rsid w:val="004B754A"/>
    <w:rsid w:val="004B7884"/>
    <w:rsid w:val="004B78C0"/>
    <w:rsid w:val="004B79DC"/>
    <w:rsid w:val="004C0197"/>
    <w:rsid w:val="004C039B"/>
    <w:rsid w:val="004C066E"/>
    <w:rsid w:val="004C0681"/>
    <w:rsid w:val="004C0910"/>
    <w:rsid w:val="004C0FA5"/>
    <w:rsid w:val="004C18F0"/>
    <w:rsid w:val="004C1909"/>
    <w:rsid w:val="004C1B97"/>
    <w:rsid w:val="004C25C7"/>
    <w:rsid w:val="004C2EF7"/>
    <w:rsid w:val="004C3002"/>
    <w:rsid w:val="004C317F"/>
    <w:rsid w:val="004C332E"/>
    <w:rsid w:val="004C394A"/>
    <w:rsid w:val="004C3A39"/>
    <w:rsid w:val="004C3DDF"/>
    <w:rsid w:val="004C414D"/>
    <w:rsid w:val="004C4D6D"/>
    <w:rsid w:val="004C508D"/>
    <w:rsid w:val="004C51C7"/>
    <w:rsid w:val="004C5291"/>
    <w:rsid w:val="004C54AC"/>
    <w:rsid w:val="004C591E"/>
    <w:rsid w:val="004C5B07"/>
    <w:rsid w:val="004C6070"/>
    <w:rsid w:val="004C6D12"/>
    <w:rsid w:val="004C6F01"/>
    <w:rsid w:val="004C7156"/>
    <w:rsid w:val="004C763B"/>
    <w:rsid w:val="004C7ED7"/>
    <w:rsid w:val="004C7EEB"/>
    <w:rsid w:val="004D0D40"/>
    <w:rsid w:val="004D10A3"/>
    <w:rsid w:val="004D1475"/>
    <w:rsid w:val="004D1FE2"/>
    <w:rsid w:val="004D202F"/>
    <w:rsid w:val="004D220D"/>
    <w:rsid w:val="004D2901"/>
    <w:rsid w:val="004D2AC0"/>
    <w:rsid w:val="004D2B95"/>
    <w:rsid w:val="004D2C3C"/>
    <w:rsid w:val="004D2D3D"/>
    <w:rsid w:val="004D349A"/>
    <w:rsid w:val="004D3600"/>
    <w:rsid w:val="004D3643"/>
    <w:rsid w:val="004D389E"/>
    <w:rsid w:val="004D4293"/>
    <w:rsid w:val="004D4342"/>
    <w:rsid w:val="004D4468"/>
    <w:rsid w:val="004D49CF"/>
    <w:rsid w:val="004D51D1"/>
    <w:rsid w:val="004D547C"/>
    <w:rsid w:val="004D5DB5"/>
    <w:rsid w:val="004D5E59"/>
    <w:rsid w:val="004D6027"/>
    <w:rsid w:val="004D6677"/>
    <w:rsid w:val="004D6761"/>
    <w:rsid w:val="004D692B"/>
    <w:rsid w:val="004D6B27"/>
    <w:rsid w:val="004D6B74"/>
    <w:rsid w:val="004D7134"/>
    <w:rsid w:val="004D74CA"/>
    <w:rsid w:val="004E09D6"/>
    <w:rsid w:val="004E10DC"/>
    <w:rsid w:val="004E1AB6"/>
    <w:rsid w:val="004E201D"/>
    <w:rsid w:val="004E23DA"/>
    <w:rsid w:val="004E2A24"/>
    <w:rsid w:val="004E3010"/>
    <w:rsid w:val="004E46BD"/>
    <w:rsid w:val="004E4797"/>
    <w:rsid w:val="004E4E5F"/>
    <w:rsid w:val="004E52D7"/>
    <w:rsid w:val="004E56CE"/>
    <w:rsid w:val="004E57C3"/>
    <w:rsid w:val="004E5846"/>
    <w:rsid w:val="004E5CF8"/>
    <w:rsid w:val="004E6535"/>
    <w:rsid w:val="004E68DF"/>
    <w:rsid w:val="004E6995"/>
    <w:rsid w:val="004E6CC3"/>
    <w:rsid w:val="004E6F49"/>
    <w:rsid w:val="004E7447"/>
    <w:rsid w:val="004F0145"/>
    <w:rsid w:val="004F02D2"/>
    <w:rsid w:val="004F041E"/>
    <w:rsid w:val="004F0758"/>
    <w:rsid w:val="004F096C"/>
    <w:rsid w:val="004F1003"/>
    <w:rsid w:val="004F108F"/>
    <w:rsid w:val="004F1565"/>
    <w:rsid w:val="004F1893"/>
    <w:rsid w:val="004F19BE"/>
    <w:rsid w:val="004F29F3"/>
    <w:rsid w:val="004F2AF5"/>
    <w:rsid w:val="004F2DBE"/>
    <w:rsid w:val="004F331E"/>
    <w:rsid w:val="004F3C73"/>
    <w:rsid w:val="004F3C85"/>
    <w:rsid w:val="004F3D04"/>
    <w:rsid w:val="004F3FBC"/>
    <w:rsid w:val="004F44B5"/>
    <w:rsid w:val="004F4966"/>
    <w:rsid w:val="004F4DBB"/>
    <w:rsid w:val="004F5CE7"/>
    <w:rsid w:val="004F6390"/>
    <w:rsid w:val="004F6975"/>
    <w:rsid w:val="004F6B85"/>
    <w:rsid w:val="004F6BFD"/>
    <w:rsid w:val="004F6C7D"/>
    <w:rsid w:val="004F6F55"/>
    <w:rsid w:val="004F796B"/>
    <w:rsid w:val="004F7ADD"/>
    <w:rsid w:val="005003A8"/>
    <w:rsid w:val="00500B87"/>
    <w:rsid w:val="005011C1"/>
    <w:rsid w:val="00502291"/>
    <w:rsid w:val="005022A6"/>
    <w:rsid w:val="0050242A"/>
    <w:rsid w:val="00502D68"/>
    <w:rsid w:val="00503116"/>
    <w:rsid w:val="00503298"/>
    <w:rsid w:val="005032E4"/>
    <w:rsid w:val="00503538"/>
    <w:rsid w:val="00503ADF"/>
    <w:rsid w:val="00503B53"/>
    <w:rsid w:val="00503C1B"/>
    <w:rsid w:val="00503FDB"/>
    <w:rsid w:val="0050444A"/>
    <w:rsid w:val="00504454"/>
    <w:rsid w:val="0050478E"/>
    <w:rsid w:val="005047D0"/>
    <w:rsid w:val="005049B3"/>
    <w:rsid w:val="00504A2E"/>
    <w:rsid w:val="00504BB0"/>
    <w:rsid w:val="00505239"/>
    <w:rsid w:val="005056C4"/>
    <w:rsid w:val="00506028"/>
    <w:rsid w:val="005061DA"/>
    <w:rsid w:val="00506803"/>
    <w:rsid w:val="00506AF3"/>
    <w:rsid w:val="00506E9D"/>
    <w:rsid w:val="00506F9B"/>
    <w:rsid w:val="00507957"/>
    <w:rsid w:val="00507A28"/>
    <w:rsid w:val="00507CC0"/>
    <w:rsid w:val="00507E2F"/>
    <w:rsid w:val="005100FD"/>
    <w:rsid w:val="005103F2"/>
    <w:rsid w:val="005105CD"/>
    <w:rsid w:val="005106EE"/>
    <w:rsid w:val="00510D7C"/>
    <w:rsid w:val="00510DB3"/>
    <w:rsid w:val="0051118C"/>
    <w:rsid w:val="005112CC"/>
    <w:rsid w:val="005116D9"/>
    <w:rsid w:val="00511A34"/>
    <w:rsid w:val="00511A98"/>
    <w:rsid w:val="00511B3E"/>
    <w:rsid w:val="00511CDE"/>
    <w:rsid w:val="00511DCD"/>
    <w:rsid w:val="005121A3"/>
    <w:rsid w:val="005121C9"/>
    <w:rsid w:val="00512749"/>
    <w:rsid w:val="0051276D"/>
    <w:rsid w:val="005129A9"/>
    <w:rsid w:val="00513554"/>
    <w:rsid w:val="00513628"/>
    <w:rsid w:val="00513930"/>
    <w:rsid w:val="00514580"/>
    <w:rsid w:val="0051492B"/>
    <w:rsid w:val="00514B29"/>
    <w:rsid w:val="00514C40"/>
    <w:rsid w:val="005150B9"/>
    <w:rsid w:val="00515299"/>
    <w:rsid w:val="005152F8"/>
    <w:rsid w:val="00515684"/>
    <w:rsid w:val="005156D6"/>
    <w:rsid w:val="0051571C"/>
    <w:rsid w:val="00515C0A"/>
    <w:rsid w:val="00515D76"/>
    <w:rsid w:val="005167BA"/>
    <w:rsid w:val="0051687C"/>
    <w:rsid w:val="00516D8D"/>
    <w:rsid w:val="00516FFD"/>
    <w:rsid w:val="005175BA"/>
    <w:rsid w:val="0051770D"/>
    <w:rsid w:val="00517905"/>
    <w:rsid w:val="00517F81"/>
    <w:rsid w:val="00517F9D"/>
    <w:rsid w:val="00520132"/>
    <w:rsid w:val="0052014E"/>
    <w:rsid w:val="005206C9"/>
    <w:rsid w:val="00520989"/>
    <w:rsid w:val="00520A84"/>
    <w:rsid w:val="00520A98"/>
    <w:rsid w:val="005215E4"/>
    <w:rsid w:val="0052167C"/>
    <w:rsid w:val="005216C9"/>
    <w:rsid w:val="00521C23"/>
    <w:rsid w:val="00522272"/>
    <w:rsid w:val="00522453"/>
    <w:rsid w:val="00522881"/>
    <w:rsid w:val="00522B58"/>
    <w:rsid w:val="005230D4"/>
    <w:rsid w:val="00523257"/>
    <w:rsid w:val="00523374"/>
    <w:rsid w:val="0052384E"/>
    <w:rsid w:val="00523B76"/>
    <w:rsid w:val="00523E68"/>
    <w:rsid w:val="00524438"/>
    <w:rsid w:val="00524650"/>
    <w:rsid w:val="00524AC7"/>
    <w:rsid w:val="005250F2"/>
    <w:rsid w:val="0052549B"/>
    <w:rsid w:val="005254F9"/>
    <w:rsid w:val="005255FD"/>
    <w:rsid w:val="00525BBD"/>
    <w:rsid w:val="00525EC8"/>
    <w:rsid w:val="005266C1"/>
    <w:rsid w:val="00526A81"/>
    <w:rsid w:val="00526C77"/>
    <w:rsid w:val="00527152"/>
    <w:rsid w:val="005272B8"/>
    <w:rsid w:val="005273B3"/>
    <w:rsid w:val="00527420"/>
    <w:rsid w:val="00527CD0"/>
    <w:rsid w:val="00527FCB"/>
    <w:rsid w:val="0053055B"/>
    <w:rsid w:val="00530AFA"/>
    <w:rsid w:val="00531246"/>
    <w:rsid w:val="005312DB"/>
    <w:rsid w:val="005312F7"/>
    <w:rsid w:val="005316F7"/>
    <w:rsid w:val="00531B6D"/>
    <w:rsid w:val="00531C30"/>
    <w:rsid w:val="00531E26"/>
    <w:rsid w:val="00532084"/>
    <w:rsid w:val="0053252F"/>
    <w:rsid w:val="0053256D"/>
    <w:rsid w:val="005326F0"/>
    <w:rsid w:val="005329D3"/>
    <w:rsid w:val="00532A0F"/>
    <w:rsid w:val="00532B5E"/>
    <w:rsid w:val="00533393"/>
    <w:rsid w:val="00533689"/>
    <w:rsid w:val="005338F2"/>
    <w:rsid w:val="00533958"/>
    <w:rsid w:val="00533CD7"/>
    <w:rsid w:val="00533D02"/>
    <w:rsid w:val="00533D25"/>
    <w:rsid w:val="00533D9F"/>
    <w:rsid w:val="005341D7"/>
    <w:rsid w:val="005344E8"/>
    <w:rsid w:val="005348D5"/>
    <w:rsid w:val="00534962"/>
    <w:rsid w:val="005349DB"/>
    <w:rsid w:val="005349FC"/>
    <w:rsid w:val="00534DAC"/>
    <w:rsid w:val="005352DD"/>
    <w:rsid w:val="00535698"/>
    <w:rsid w:val="00535930"/>
    <w:rsid w:val="00535F80"/>
    <w:rsid w:val="0053622B"/>
    <w:rsid w:val="00536297"/>
    <w:rsid w:val="005363C1"/>
    <w:rsid w:val="0053660C"/>
    <w:rsid w:val="0053703A"/>
    <w:rsid w:val="00537133"/>
    <w:rsid w:val="005372F7"/>
    <w:rsid w:val="005375E1"/>
    <w:rsid w:val="005377B9"/>
    <w:rsid w:val="00537D5F"/>
    <w:rsid w:val="00540729"/>
    <w:rsid w:val="00540976"/>
    <w:rsid w:val="00540C47"/>
    <w:rsid w:val="00540CB6"/>
    <w:rsid w:val="005411FC"/>
    <w:rsid w:val="005412A6"/>
    <w:rsid w:val="00541330"/>
    <w:rsid w:val="0054185E"/>
    <w:rsid w:val="00541886"/>
    <w:rsid w:val="005418CD"/>
    <w:rsid w:val="00541B65"/>
    <w:rsid w:val="00541CCD"/>
    <w:rsid w:val="005421E1"/>
    <w:rsid w:val="0054272E"/>
    <w:rsid w:val="00542910"/>
    <w:rsid w:val="005432A7"/>
    <w:rsid w:val="005438D4"/>
    <w:rsid w:val="00543C6B"/>
    <w:rsid w:val="00543F46"/>
    <w:rsid w:val="005443AA"/>
    <w:rsid w:val="00545171"/>
    <w:rsid w:val="00545382"/>
    <w:rsid w:val="00545570"/>
    <w:rsid w:val="005457C1"/>
    <w:rsid w:val="005458D1"/>
    <w:rsid w:val="00545BED"/>
    <w:rsid w:val="00545D17"/>
    <w:rsid w:val="00545E9E"/>
    <w:rsid w:val="00546988"/>
    <w:rsid w:val="0054711F"/>
    <w:rsid w:val="0054741F"/>
    <w:rsid w:val="00547AA5"/>
    <w:rsid w:val="00547E85"/>
    <w:rsid w:val="005507AE"/>
    <w:rsid w:val="00551432"/>
    <w:rsid w:val="005514B8"/>
    <w:rsid w:val="00551CC0"/>
    <w:rsid w:val="00551D2C"/>
    <w:rsid w:val="00551F41"/>
    <w:rsid w:val="00551F98"/>
    <w:rsid w:val="00552254"/>
    <w:rsid w:val="0055242B"/>
    <w:rsid w:val="00552496"/>
    <w:rsid w:val="0055267B"/>
    <w:rsid w:val="0055272E"/>
    <w:rsid w:val="005527C6"/>
    <w:rsid w:val="00552834"/>
    <w:rsid w:val="005529DD"/>
    <w:rsid w:val="00552B13"/>
    <w:rsid w:val="00552C2A"/>
    <w:rsid w:val="005537CB"/>
    <w:rsid w:val="005539B5"/>
    <w:rsid w:val="0055403A"/>
    <w:rsid w:val="00554A0E"/>
    <w:rsid w:val="00554C8F"/>
    <w:rsid w:val="00554E28"/>
    <w:rsid w:val="005550E5"/>
    <w:rsid w:val="005556E5"/>
    <w:rsid w:val="005557E5"/>
    <w:rsid w:val="00555B3C"/>
    <w:rsid w:val="00555CA5"/>
    <w:rsid w:val="00556062"/>
    <w:rsid w:val="005564A6"/>
    <w:rsid w:val="00557029"/>
    <w:rsid w:val="0055706A"/>
    <w:rsid w:val="00557431"/>
    <w:rsid w:val="00557947"/>
    <w:rsid w:val="00557A38"/>
    <w:rsid w:val="00557C6D"/>
    <w:rsid w:val="00557D10"/>
    <w:rsid w:val="00557DB4"/>
    <w:rsid w:val="00560019"/>
    <w:rsid w:val="00560129"/>
    <w:rsid w:val="005601A8"/>
    <w:rsid w:val="00560922"/>
    <w:rsid w:val="00560B1C"/>
    <w:rsid w:val="00560D6A"/>
    <w:rsid w:val="00561011"/>
    <w:rsid w:val="005613F0"/>
    <w:rsid w:val="0056154B"/>
    <w:rsid w:val="00561C9D"/>
    <w:rsid w:val="00561F02"/>
    <w:rsid w:val="005621BE"/>
    <w:rsid w:val="0056252E"/>
    <w:rsid w:val="00562707"/>
    <w:rsid w:val="0056286E"/>
    <w:rsid w:val="005632FF"/>
    <w:rsid w:val="00563614"/>
    <w:rsid w:val="00563B30"/>
    <w:rsid w:val="00563E24"/>
    <w:rsid w:val="005644B5"/>
    <w:rsid w:val="005644E2"/>
    <w:rsid w:val="00564AE7"/>
    <w:rsid w:val="00565518"/>
    <w:rsid w:val="00566069"/>
    <w:rsid w:val="005662A4"/>
    <w:rsid w:val="0056641A"/>
    <w:rsid w:val="00566445"/>
    <w:rsid w:val="00566881"/>
    <w:rsid w:val="005670F0"/>
    <w:rsid w:val="00567507"/>
    <w:rsid w:val="00567676"/>
    <w:rsid w:val="00567880"/>
    <w:rsid w:val="0056792E"/>
    <w:rsid w:val="0056795D"/>
    <w:rsid w:val="00570112"/>
    <w:rsid w:val="00570318"/>
    <w:rsid w:val="00570AEB"/>
    <w:rsid w:val="00570B12"/>
    <w:rsid w:val="00570C0E"/>
    <w:rsid w:val="0057131E"/>
    <w:rsid w:val="0057197B"/>
    <w:rsid w:val="00571BE7"/>
    <w:rsid w:val="005723C7"/>
    <w:rsid w:val="005724C6"/>
    <w:rsid w:val="00572DD0"/>
    <w:rsid w:val="00572FB8"/>
    <w:rsid w:val="005731C2"/>
    <w:rsid w:val="005732D2"/>
    <w:rsid w:val="00573796"/>
    <w:rsid w:val="00573DB4"/>
    <w:rsid w:val="00573F13"/>
    <w:rsid w:val="005743EC"/>
    <w:rsid w:val="0057488D"/>
    <w:rsid w:val="00574EA6"/>
    <w:rsid w:val="005757BD"/>
    <w:rsid w:val="00575B63"/>
    <w:rsid w:val="00576077"/>
    <w:rsid w:val="00576289"/>
    <w:rsid w:val="00576C1A"/>
    <w:rsid w:val="00576F9D"/>
    <w:rsid w:val="00577136"/>
    <w:rsid w:val="005772CF"/>
    <w:rsid w:val="0058029B"/>
    <w:rsid w:val="0058077B"/>
    <w:rsid w:val="00580992"/>
    <w:rsid w:val="00580A43"/>
    <w:rsid w:val="00580D5B"/>
    <w:rsid w:val="00581716"/>
    <w:rsid w:val="00581847"/>
    <w:rsid w:val="0058186A"/>
    <w:rsid w:val="0058224E"/>
    <w:rsid w:val="0058226A"/>
    <w:rsid w:val="0058298E"/>
    <w:rsid w:val="00582E6C"/>
    <w:rsid w:val="005830F1"/>
    <w:rsid w:val="00583108"/>
    <w:rsid w:val="005831A1"/>
    <w:rsid w:val="0058320E"/>
    <w:rsid w:val="005835A8"/>
    <w:rsid w:val="00583877"/>
    <w:rsid w:val="00583B93"/>
    <w:rsid w:val="00583C15"/>
    <w:rsid w:val="00583C9D"/>
    <w:rsid w:val="00583E4C"/>
    <w:rsid w:val="00583F03"/>
    <w:rsid w:val="00583F17"/>
    <w:rsid w:val="005842F8"/>
    <w:rsid w:val="00584304"/>
    <w:rsid w:val="0058444F"/>
    <w:rsid w:val="00584884"/>
    <w:rsid w:val="00584E1F"/>
    <w:rsid w:val="00584F20"/>
    <w:rsid w:val="00585086"/>
    <w:rsid w:val="005851C8"/>
    <w:rsid w:val="00585223"/>
    <w:rsid w:val="0058532C"/>
    <w:rsid w:val="00585E2E"/>
    <w:rsid w:val="0058639A"/>
    <w:rsid w:val="00586F35"/>
    <w:rsid w:val="005870F7"/>
    <w:rsid w:val="0058757D"/>
    <w:rsid w:val="005875DE"/>
    <w:rsid w:val="00590398"/>
    <w:rsid w:val="00591300"/>
    <w:rsid w:val="00591829"/>
    <w:rsid w:val="00591A7E"/>
    <w:rsid w:val="00591B45"/>
    <w:rsid w:val="00591F5C"/>
    <w:rsid w:val="00592989"/>
    <w:rsid w:val="00593EB4"/>
    <w:rsid w:val="005943A4"/>
    <w:rsid w:val="00594430"/>
    <w:rsid w:val="00594486"/>
    <w:rsid w:val="00594B1A"/>
    <w:rsid w:val="00595B5D"/>
    <w:rsid w:val="00595E29"/>
    <w:rsid w:val="00596046"/>
    <w:rsid w:val="0059626C"/>
    <w:rsid w:val="00596892"/>
    <w:rsid w:val="005968AD"/>
    <w:rsid w:val="00596A13"/>
    <w:rsid w:val="00596A44"/>
    <w:rsid w:val="00596E91"/>
    <w:rsid w:val="00597BF5"/>
    <w:rsid w:val="00597FDE"/>
    <w:rsid w:val="005A0528"/>
    <w:rsid w:val="005A0901"/>
    <w:rsid w:val="005A0C01"/>
    <w:rsid w:val="005A130C"/>
    <w:rsid w:val="005A1327"/>
    <w:rsid w:val="005A225B"/>
    <w:rsid w:val="005A2401"/>
    <w:rsid w:val="005A24A8"/>
    <w:rsid w:val="005A2765"/>
    <w:rsid w:val="005A27CE"/>
    <w:rsid w:val="005A282F"/>
    <w:rsid w:val="005A2CE8"/>
    <w:rsid w:val="005A2D87"/>
    <w:rsid w:val="005A37C6"/>
    <w:rsid w:val="005A3828"/>
    <w:rsid w:val="005A394F"/>
    <w:rsid w:val="005A3B2F"/>
    <w:rsid w:val="005A3C73"/>
    <w:rsid w:val="005A4341"/>
    <w:rsid w:val="005A4683"/>
    <w:rsid w:val="005A4741"/>
    <w:rsid w:val="005A4B5C"/>
    <w:rsid w:val="005A4EBA"/>
    <w:rsid w:val="005A5949"/>
    <w:rsid w:val="005A5C7E"/>
    <w:rsid w:val="005A6BFE"/>
    <w:rsid w:val="005A6DC1"/>
    <w:rsid w:val="005A6DEE"/>
    <w:rsid w:val="005A6F3A"/>
    <w:rsid w:val="005A6FE0"/>
    <w:rsid w:val="005A795A"/>
    <w:rsid w:val="005A7BEB"/>
    <w:rsid w:val="005A7C17"/>
    <w:rsid w:val="005B0217"/>
    <w:rsid w:val="005B040E"/>
    <w:rsid w:val="005B053C"/>
    <w:rsid w:val="005B0DEC"/>
    <w:rsid w:val="005B0FB6"/>
    <w:rsid w:val="005B13C2"/>
    <w:rsid w:val="005B192A"/>
    <w:rsid w:val="005B1BA3"/>
    <w:rsid w:val="005B1C34"/>
    <w:rsid w:val="005B2AE4"/>
    <w:rsid w:val="005B2E8C"/>
    <w:rsid w:val="005B2F88"/>
    <w:rsid w:val="005B388F"/>
    <w:rsid w:val="005B38DB"/>
    <w:rsid w:val="005B3C99"/>
    <w:rsid w:val="005B4B99"/>
    <w:rsid w:val="005B539C"/>
    <w:rsid w:val="005B5470"/>
    <w:rsid w:val="005B5486"/>
    <w:rsid w:val="005B587B"/>
    <w:rsid w:val="005B5D31"/>
    <w:rsid w:val="005B5F80"/>
    <w:rsid w:val="005B60FD"/>
    <w:rsid w:val="005B62C2"/>
    <w:rsid w:val="005B64D2"/>
    <w:rsid w:val="005B66CD"/>
    <w:rsid w:val="005B6819"/>
    <w:rsid w:val="005B69FB"/>
    <w:rsid w:val="005B6D3D"/>
    <w:rsid w:val="005B6D67"/>
    <w:rsid w:val="005B6DEA"/>
    <w:rsid w:val="005B6FB6"/>
    <w:rsid w:val="005B724A"/>
    <w:rsid w:val="005B72B9"/>
    <w:rsid w:val="005B72CD"/>
    <w:rsid w:val="005B746A"/>
    <w:rsid w:val="005C07A9"/>
    <w:rsid w:val="005C0E0A"/>
    <w:rsid w:val="005C1082"/>
    <w:rsid w:val="005C1165"/>
    <w:rsid w:val="005C13F9"/>
    <w:rsid w:val="005C1D81"/>
    <w:rsid w:val="005C2003"/>
    <w:rsid w:val="005C2338"/>
    <w:rsid w:val="005C2601"/>
    <w:rsid w:val="005C27F0"/>
    <w:rsid w:val="005C30CF"/>
    <w:rsid w:val="005C3121"/>
    <w:rsid w:val="005C4526"/>
    <w:rsid w:val="005C45AC"/>
    <w:rsid w:val="005C46E5"/>
    <w:rsid w:val="005C4830"/>
    <w:rsid w:val="005C506B"/>
    <w:rsid w:val="005C51D3"/>
    <w:rsid w:val="005C51E8"/>
    <w:rsid w:val="005C52B1"/>
    <w:rsid w:val="005C530C"/>
    <w:rsid w:val="005C538D"/>
    <w:rsid w:val="005C54C1"/>
    <w:rsid w:val="005C55D2"/>
    <w:rsid w:val="005C5BF5"/>
    <w:rsid w:val="005C5F10"/>
    <w:rsid w:val="005C6065"/>
    <w:rsid w:val="005C6475"/>
    <w:rsid w:val="005C688E"/>
    <w:rsid w:val="005C6C0E"/>
    <w:rsid w:val="005C6DBD"/>
    <w:rsid w:val="005C7017"/>
    <w:rsid w:val="005C718F"/>
    <w:rsid w:val="005C7846"/>
    <w:rsid w:val="005C7E09"/>
    <w:rsid w:val="005C7E80"/>
    <w:rsid w:val="005C7FE3"/>
    <w:rsid w:val="005D014A"/>
    <w:rsid w:val="005D08B8"/>
    <w:rsid w:val="005D09CA"/>
    <w:rsid w:val="005D0BA6"/>
    <w:rsid w:val="005D0C65"/>
    <w:rsid w:val="005D0C6C"/>
    <w:rsid w:val="005D0DF7"/>
    <w:rsid w:val="005D0E28"/>
    <w:rsid w:val="005D168C"/>
    <w:rsid w:val="005D1E89"/>
    <w:rsid w:val="005D1EF5"/>
    <w:rsid w:val="005D226E"/>
    <w:rsid w:val="005D2649"/>
    <w:rsid w:val="005D2BFA"/>
    <w:rsid w:val="005D2E0A"/>
    <w:rsid w:val="005D2EEC"/>
    <w:rsid w:val="005D3067"/>
    <w:rsid w:val="005D330B"/>
    <w:rsid w:val="005D35D9"/>
    <w:rsid w:val="005D36C2"/>
    <w:rsid w:val="005D3C1C"/>
    <w:rsid w:val="005D3E88"/>
    <w:rsid w:val="005D4E3E"/>
    <w:rsid w:val="005D4EA4"/>
    <w:rsid w:val="005D5737"/>
    <w:rsid w:val="005D5A56"/>
    <w:rsid w:val="005D5A88"/>
    <w:rsid w:val="005D5CE9"/>
    <w:rsid w:val="005D5E1C"/>
    <w:rsid w:val="005D6482"/>
    <w:rsid w:val="005D657C"/>
    <w:rsid w:val="005D6691"/>
    <w:rsid w:val="005D678C"/>
    <w:rsid w:val="005D69C2"/>
    <w:rsid w:val="005D7273"/>
    <w:rsid w:val="005D745F"/>
    <w:rsid w:val="005D76FF"/>
    <w:rsid w:val="005D7705"/>
    <w:rsid w:val="005D7759"/>
    <w:rsid w:val="005E02BC"/>
    <w:rsid w:val="005E0448"/>
    <w:rsid w:val="005E05D6"/>
    <w:rsid w:val="005E0D6F"/>
    <w:rsid w:val="005E0E3E"/>
    <w:rsid w:val="005E0F5A"/>
    <w:rsid w:val="005E1235"/>
    <w:rsid w:val="005E14DE"/>
    <w:rsid w:val="005E158D"/>
    <w:rsid w:val="005E15DC"/>
    <w:rsid w:val="005E165C"/>
    <w:rsid w:val="005E19FF"/>
    <w:rsid w:val="005E1F37"/>
    <w:rsid w:val="005E2A7E"/>
    <w:rsid w:val="005E2BB9"/>
    <w:rsid w:val="005E2FB6"/>
    <w:rsid w:val="005E3217"/>
    <w:rsid w:val="005E35FC"/>
    <w:rsid w:val="005E3720"/>
    <w:rsid w:val="005E3E45"/>
    <w:rsid w:val="005E41B7"/>
    <w:rsid w:val="005E4A57"/>
    <w:rsid w:val="005E4D02"/>
    <w:rsid w:val="005E5292"/>
    <w:rsid w:val="005E533E"/>
    <w:rsid w:val="005E5341"/>
    <w:rsid w:val="005E5AA9"/>
    <w:rsid w:val="005E6015"/>
    <w:rsid w:val="005E637C"/>
    <w:rsid w:val="005E653F"/>
    <w:rsid w:val="005E65C2"/>
    <w:rsid w:val="005E68DE"/>
    <w:rsid w:val="005E6C9F"/>
    <w:rsid w:val="005E6D98"/>
    <w:rsid w:val="005E6EC2"/>
    <w:rsid w:val="005E6F2A"/>
    <w:rsid w:val="005E701A"/>
    <w:rsid w:val="005E79BF"/>
    <w:rsid w:val="005E7BA5"/>
    <w:rsid w:val="005E7C56"/>
    <w:rsid w:val="005E7E40"/>
    <w:rsid w:val="005E7EAE"/>
    <w:rsid w:val="005F027A"/>
    <w:rsid w:val="005F0454"/>
    <w:rsid w:val="005F05CB"/>
    <w:rsid w:val="005F06E7"/>
    <w:rsid w:val="005F07BD"/>
    <w:rsid w:val="005F0986"/>
    <w:rsid w:val="005F0E29"/>
    <w:rsid w:val="005F0F16"/>
    <w:rsid w:val="005F0F6F"/>
    <w:rsid w:val="005F14A3"/>
    <w:rsid w:val="005F1AF2"/>
    <w:rsid w:val="005F2708"/>
    <w:rsid w:val="005F2860"/>
    <w:rsid w:val="005F2B12"/>
    <w:rsid w:val="005F3544"/>
    <w:rsid w:val="005F391B"/>
    <w:rsid w:val="005F3AB8"/>
    <w:rsid w:val="005F3B85"/>
    <w:rsid w:val="005F3D98"/>
    <w:rsid w:val="005F4526"/>
    <w:rsid w:val="005F4857"/>
    <w:rsid w:val="005F497E"/>
    <w:rsid w:val="005F4A58"/>
    <w:rsid w:val="005F4DCD"/>
    <w:rsid w:val="005F5208"/>
    <w:rsid w:val="005F53AA"/>
    <w:rsid w:val="005F5BF4"/>
    <w:rsid w:val="005F5D7E"/>
    <w:rsid w:val="005F5DBD"/>
    <w:rsid w:val="005F655E"/>
    <w:rsid w:val="005F677F"/>
    <w:rsid w:val="005F6F2A"/>
    <w:rsid w:val="005F7431"/>
    <w:rsid w:val="005F7BB1"/>
    <w:rsid w:val="005F7C80"/>
    <w:rsid w:val="006004B2"/>
    <w:rsid w:val="006014F6"/>
    <w:rsid w:val="00602694"/>
    <w:rsid w:val="00602B13"/>
    <w:rsid w:val="00602BA7"/>
    <w:rsid w:val="0060302E"/>
    <w:rsid w:val="00603190"/>
    <w:rsid w:val="006038BE"/>
    <w:rsid w:val="006039C0"/>
    <w:rsid w:val="00603C00"/>
    <w:rsid w:val="00603C13"/>
    <w:rsid w:val="00604711"/>
    <w:rsid w:val="00604EF9"/>
    <w:rsid w:val="006052D9"/>
    <w:rsid w:val="006054B5"/>
    <w:rsid w:val="0060581D"/>
    <w:rsid w:val="00605ABE"/>
    <w:rsid w:val="00605C4D"/>
    <w:rsid w:val="00605EA3"/>
    <w:rsid w:val="006061F7"/>
    <w:rsid w:val="00606390"/>
    <w:rsid w:val="006064F7"/>
    <w:rsid w:val="006068A8"/>
    <w:rsid w:val="006068E1"/>
    <w:rsid w:val="0060699B"/>
    <w:rsid w:val="00606BAF"/>
    <w:rsid w:val="00606D4C"/>
    <w:rsid w:val="00606F52"/>
    <w:rsid w:val="0060721F"/>
    <w:rsid w:val="0060723B"/>
    <w:rsid w:val="00607486"/>
    <w:rsid w:val="0060781A"/>
    <w:rsid w:val="00607888"/>
    <w:rsid w:val="00607F4A"/>
    <w:rsid w:val="0061090E"/>
    <w:rsid w:val="00610970"/>
    <w:rsid w:val="00610A73"/>
    <w:rsid w:val="00610CB4"/>
    <w:rsid w:val="00610CC1"/>
    <w:rsid w:val="0061106F"/>
    <w:rsid w:val="006112CF"/>
    <w:rsid w:val="00611916"/>
    <w:rsid w:val="00611E0E"/>
    <w:rsid w:val="0061264B"/>
    <w:rsid w:val="0061298B"/>
    <w:rsid w:val="006130AF"/>
    <w:rsid w:val="00613235"/>
    <w:rsid w:val="00613701"/>
    <w:rsid w:val="0061376D"/>
    <w:rsid w:val="00613DC6"/>
    <w:rsid w:val="00613E32"/>
    <w:rsid w:val="00614233"/>
    <w:rsid w:val="006142EE"/>
    <w:rsid w:val="00614CDF"/>
    <w:rsid w:val="006153AF"/>
    <w:rsid w:val="00615506"/>
    <w:rsid w:val="00616225"/>
    <w:rsid w:val="0061675D"/>
    <w:rsid w:val="0061699C"/>
    <w:rsid w:val="00616ADD"/>
    <w:rsid w:val="00616D77"/>
    <w:rsid w:val="00617037"/>
    <w:rsid w:val="00617361"/>
    <w:rsid w:val="006179F4"/>
    <w:rsid w:val="00617D7D"/>
    <w:rsid w:val="00617F87"/>
    <w:rsid w:val="00617F91"/>
    <w:rsid w:val="00617FD8"/>
    <w:rsid w:val="0062019A"/>
    <w:rsid w:val="0062032E"/>
    <w:rsid w:val="006208FB"/>
    <w:rsid w:val="006215B2"/>
    <w:rsid w:val="00621AE6"/>
    <w:rsid w:val="00621D06"/>
    <w:rsid w:val="00621F10"/>
    <w:rsid w:val="00622218"/>
    <w:rsid w:val="0062260C"/>
    <w:rsid w:val="00622885"/>
    <w:rsid w:val="00622DF1"/>
    <w:rsid w:val="006237E5"/>
    <w:rsid w:val="006239FE"/>
    <w:rsid w:val="00623D07"/>
    <w:rsid w:val="0062417B"/>
    <w:rsid w:val="00624203"/>
    <w:rsid w:val="00624223"/>
    <w:rsid w:val="00624456"/>
    <w:rsid w:val="00624693"/>
    <w:rsid w:val="00624890"/>
    <w:rsid w:val="006248B4"/>
    <w:rsid w:val="00624E9E"/>
    <w:rsid w:val="006259B0"/>
    <w:rsid w:val="00625A7F"/>
    <w:rsid w:val="00626A71"/>
    <w:rsid w:val="00626DA1"/>
    <w:rsid w:val="00626E7F"/>
    <w:rsid w:val="00626F12"/>
    <w:rsid w:val="00627345"/>
    <w:rsid w:val="00627C99"/>
    <w:rsid w:val="006301F7"/>
    <w:rsid w:val="00630200"/>
    <w:rsid w:val="00630233"/>
    <w:rsid w:val="00630576"/>
    <w:rsid w:val="00630A79"/>
    <w:rsid w:val="00630E1E"/>
    <w:rsid w:val="00631588"/>
    <w:rsid w:val="006319E4"/>
    <w:rsid w:val="00631B0E"/>
    <w:rsid w:val="00631CC5"/>
    <w:rsid w:val="00631F7C"/>
    <w:rsid w:val="00632052"/>
    <w:rsid w:val="006329ED"/>
    <w:rsid w:val="0063331F"/>
    <w:rsid w:val="00633339"/>
    <w:rsid w:val="00633657"/>
    <w:rsid w:val="006337D1"/>
    <w:rsid w:val="00633F1A"/>
    <w:rsid w:val="00633FD5"/>
    <w:rsid w:val="00633FDE"/>
    <w:rsid w:val="00635119"/>
    <w:rsid w:val="006351C9"/>
    <w:rsid w:val="00636C9E"/>
    <w:rsid w:val="00636DB0"/>
    <w:rsid w:val="0063715F"/>
    <w:rsid w:val="006371A0"/>
    <w:rsid w:val="0063756A"/>
    <w:rsid w:val="0063793F"/>
    <w:rsid w:val="006379A9"/>
    <w:rsid w:val="00637B0F"/>
    <w:rsid w:val="00637D64"/>
    <w:rsid w:val="00637F48"/>
    <w:rsid w:val="006401D0"/>
    <w:rsid w:val="006403B3"/>
    <w:rsid w:val="00640683"/>
    <w:rsid w:val="00640837"/>
    <w:rsid w:val="00640F22"/>
    <w:rsid w:val="0064107A"/>
    <w:rsid w:val="0064133C"/>
    <w:rsid w:val="006416A7"/>
    <w:rsid w:val="006418FA"/>
    <w:rsid w:val="00641991"/>
    <w:rsid w:val="00641E2C"/>
    <w:rsid w:val="00641FAC"/>
    <w:rsid w:val="00642167"/>
    <w:rsid w:val="00642311"/>
    <w:rsid w:val="006426E3"/>
    <w:rsid w:val="00642A09"/>
    <w:rsid w:val="00642C6D"/>
    <w:rsid w:val="006433CE"/>
    <w:rsid w:val="006436D4"/>
    <w:rsid w:val="00643BE2"/>
    <w:rsid w:val="00643D9C"/>
    <w:rsid w:val="006443D4"/>
    <w:rsid w:val="006445A7"/>
    <w:rsid w:val="006446AF"/>
    <w:rsid w:val="00644C03"/>
    <w:rsid w:val="00645F31"/>
    <w:rsid w:val="0064637F"/>
    <w:rsid w:val="00646410"/>
    <w:rsid w:val="006465A3"/>
    <w:rsid w:val="006465FA"/>
    <w:rsid w:val="00646670"/>
    <w:rsid w:val="00646785"/>
    <w:rsid w:val="00646F65"/>
    <w:rsid w:val="0064701E"/>
    <w:rsid w:val="0064723D"/>
    <w:rsid w:val="006472D5"/>
    <w:rsid w:val="006475C4"/>
    <w:rsid w:val="006477F9"/>
    <w:rsid w:val="00647F36"/>
    <w:rsid w:val="0065026B"/>
    <w:rsid w:val="00650457"/>
    <w:rsid w:val="00650730"/>
    <w:rsid w:val="00650AF9"/>
    <w:rsid w:val="00650B5A"/>
    <w:rsid w:val="00650DA4"/>
    <w:rsid w:val="0065199C"/>
    <w:rsid w:val="00651A36"/>
    <w:rsid w:val="00651CC5"/>
    <w:rsid w:val="00651D34"/>
    <w:rsid w:val="00652668"/>
    <w:rsid w:val="006527CC"/>
    <w:rsid w:val="006529D6"/>
    <w:rsid w:val="00652A52"/>
    <w:rsid w:val="00652ACF"/>
    <w:rsid w:val="00652E13"/>
    <w:rsid w:val="00652E5C"/>
    <w:rsid w:val="00653190"/>
    <w:rsid w:val="006538A0"/>
    <w:rsid w:val="006539E1"/>
    <w:rsid w:val="00653AE6"/>
    <w:rsid w:val="00653B5B"/>
    <w:rsid w:val="00653C14"/>
    <w:rsid w:val="00653D2A"/>
    <w:rsid w:val="00654101"/>
    <w:rsid w:val="0065412D"/>
    <w:rsid w:val="006546F7"/>
    <w:rsid w:val="00655ACD"/>
    <w:rsid w:val="00655CFB"/>
    <w:rsid w:val="0065635E"/>
    <w:rsid w:val="00656C20"/>
    <w:rsid w:val="00657100"/>
    <w:rsid w:val="0065713B"/>
    <w:rsid w:val="006571F3"/>
    <w:rsid w:val="006572A3"/>
    <w:rsid w:val="00657339"/>
    <w:rsid w:val="0065766C"/>
    <w:rsid w:val="00657A0A"/>
    <w:rsid w:val="00657B61"/>
    <w:rsid w:val="00657C84"/>
    <w:rsid w:val="00657E0D"/>
    <w:rsid w:val="0066007A"/>
    <w:rsid w:val="0066042D"/>
    <w:rsid w:val="006606C0"/>
    <w:rsid w:val="00660AB2"/>
    <w:rsid w:val="00660BA2"/>
    <w:rsid w:val="00661008"/>
    <w:rsid w:val="00661299"/>
    <w:rsid w:val="006618E0"/>
    <w:rsid w:val="00661C22"/>
    <w:rsid w:val="00661D21"/>
    <w:rsid w:val="00661E0B"/>
    <w:rsid w:val="00661E8A"/>
    <w:rsid w:val="0066239A"/>
    <w:rsid w:val="006623A6"/>
    <w:rsid w:val="00662964"/>
    <w:rsid w:val="00662C5B"/>
    <w:rsid w:val="00662CD6"/>
    <w:rsid w:val="00662D9A"/>
    <w:rsid w:val="00663096"/>
    <w:rsid w:val="00663738"/>
    <w:rsid w:val="00663914"/>
    <w:rsid w:val="006641D2"/>
    <w:rsid w:val="00664760"/>
    <w:rsid w:val="00664B5B"/>
    <w:rsid w:val="00664D44"/>
    <w:rsid w:val="00665B84"/>
    <w:rsid w:val="006662A7"/>
    <w:rsid w:val="00666429"/>
    <w:rsid w:val="00666AEC"/>
    <w:rsid w:val="00666ECA"/>
    <w:rsid w:val="00667184"/>
    <w:rsid w:val="0066750F"/>
    <w:rsid w:val="00667A3D"/>
    <w:rsid w:val="00667D60"/>
    <w:rsid w:val="006701B1"/>
    <w:rsid w:val="006703EF"/>
    <w:rsid w:val="00670783"/>
    <w:rsid w:val="00671200"/>
    <w:rsid w:val="00671321"/>
    <w:rsid w:val="0067136B"/>
    <w:rsid w:val="00671487"/>
    <w:rsid w:val="006716BE"/>
    <w:rsid w:val="00671E99"/>
    <w:rsid w:val="00672230"/>
    <w:rsid w:val="00672484"/>
    <w:rsid w:val="006730E3"/>
    <w:rsid w:val="006733C0"/>
    <w:rsid w:val="006733E8"/>
    <w:rsid w:val="00673B5A"/>
    <w:rsid w:val="00674045"/>
    <w:rsid w:val="006742D2"/>
    <w:rsid w:val="006742E7"/>
    <w:rsid w:val="00674529"/>
    <w:rsid w:val="0067466D"/>
    <w:rsid w:val="0067493B"/>
    <w:rsid w:val="0067500F"/>
    <w:rsid w:val="0067504F"/>
    <w:rsid w:val="00675090"/>
    <w:rsid w:val="006750BD"/>
    <w:rsid w:val="0067529C"/>
    <w:rsid w:val="006754F0"/>
    <w:rsid w:val="00676033"/>
    <w:rsid w:val="0067688F"/>
    <w:rsid w:val="006768EA"/>
    <w:rsid w:val="006769A6"/>
    <w:rsid w:val="00676B32"/>
    <w:rsid w:val="00676E0E"/>
    <w:rsid w:val="00676EB4"/>
    <w:rsid w:val="006777D0"/>
    <w:rsid w:val="00677CA7"/>
    <w:rsid w:val="00677E87"/>
    <w:rsid w:val="0068029A"/>
    <w:rsid w:val="006804F0"/>
    <w:rsid w:val="00680614"/>
    <w:rsid w:val="006809F1"/>
    <w:rsid w:val="00680DAD"/>
    <w:rsid w:val="00680FDD"/>
    <w:rsid w:val="00681492"/>
    <w:rsid w:val="006815AD"/>
    <w:rsid w:val="006818E6"/>
    <w:rsid w:val="00681BCA"/>
    <w:rsid w:val="006827DA"/>
    <w:rsid w:val="00682A5B"/>
    <w:rsid w:val="00682D34"/>
    <w:rsid w:val="00682F62"/>
    <w:rsid w:val="00683001"/>
    <w:rsid w:val="00683D69"/>
    <w:rsid w:val="00684242"/>
    <w:rsid w:val="00684316"/>
    <w:rsid w:val="006843B9"/>
    <w:rsid w:val="006848C2"/>
    <w:rsid w:val="00684AAC"/>
    <w:rsid w:val="00685429"/>
    <w:rsid w:val="0068554B"/>
    <w:rsid w:val="00685A7F"/>
    <w:rsid w:val="00685C11"/>
    <w:rsid w:val="00685C99"/>
    <w:rsid w:val="00686021"/>
    <w:rsid w:val="00686104"/>
    <w:rsid w:val="006862B2"/>
    <w:rsid w:val="006866B1"/>
    <w:rsid w:val="00686B60"/>
    <w:rsid w:val="00687134"/>
    <w:rsid w:val="00687155"/>
    <w:rsid w:val="006871FD"/>
    <w:rsid w:val="006877AA"/>
    <w:rsid w:val="00687A8A"/>
    <w:rsid w:val="00687BA9"/>
    <w:rsid w:val="006900A6"/>
    <w:rsid w:val="006904A1"/>
    <w:rsid w:val="00690551"/>
    <w:rsid w:val="00690587"/>
    <w:rsid w:val="00690A56"/>
    <w:rsid w:val="00690C88"/>
    <w:rsid w:val="00690D1A"/>
    <w:rsid w:val="00690DF2"/>
    <w:rsid w:val="00690E9E"/>
    <w:rsid w:val="006911CD"/>
    <w:rsid w:val="006917F8"/>
    <w:rsid w:val="0069190E"/>
    <w:rsid w:val="00691CB4"/>
    <w:rsid w:val="00691E93"/>
    <w:rsid w:val="00691FB6"/>
    <w:rsid w:val="00692064"/>
    <w:rsid w:val="0069214D"/>
    <w:rsid w:val="00692536"/>
    <w:rsid w:val="00692946"/>
    <w:rsid w:val="00692A8F"/>
    <w:rsid w:val="00692D17"/>
    <w:rsid w:val="00692E6A"/>
    <w:rsid w:val="006931FC"/>
    <w:rsid w:val="006932F4"/>
    <w:rsid w:val="0069334A"/>
    <w:rsid w:val="00693483"/>
    <w:rsid w:val="00693806"/>
    <w:rsid w:val="00693C4E"/>
    <w:rsid w:val="00693C8C"/>
    <w:rsid w:val="00693FB2"/>
    <w:rsid w:val="00694570"/>
    <w:rsid w:val="00694578"/>
    <w:rsid w:val="0069473D"/>
    <w:rsid w:val="006947A0"/>
    <w:rsid w:val="00694815"/>
    <w:rsid w:val="00694F70"/>
    <w:rsid w:val="00696DC9"/>
    <w:rsid w:val="006971EA"/>
    <w:rsid w:val="0069726B"/>
    <w:rsid w:val="00697DEF"/>
    <w:rsid w:val="006A0711"/>
    <w:rsid w:val="006A08E1"/>
    <w:rsid w:val="006A10B4"/>
    <w:rsid w:val="006A1379"/>
    <w:rsid w:val="006A1646"/>
    <w:rsid w:val="006A17B2"/>
    <w:rsid w:val="006A1814"/>
    <w:rsid w:val="006A182E"/>
    <w:rsid w:val="006A1DAE"/>
    <w:rsid w:val="006A1EB3"/>
    <w:rsid w:val="006A1ED0"/>
    <w:rsid w:val="006A2AFB"/>
    <w:rsid w:val="006A34A8"/>
    <w:rsid w:val="006A379C"/>
    <w:rsid w:val="006A3A21"/>
    <w:rsid w:val="006A42EC"/>
    <w:rsid w:val="006A4414"/>
    <w:rsid w:val="006A45BF"/>
    <w:rsid w:val="006A46C5"/>
    <w:rsid w:val="006A5B9A"/>
    <w:rsid w:val="006A5CE9"/>
    <w:rsid w:val="006A5DFD"/>
    <w:rsid w:val="006A607E"/>
    <w:rsid w:val="006A67CE"/>
    <w:rsid w:val="006A7822"/>
    <w:rsid w:val="006A78B3"/>
    <w:rsid w:val="006A7A10"/>
    <w:rsid w:val="006B00DC"/>
    <w:rsid w:val="006B0595"/>
    <w:rsid w:val="006B0A3B"/>
    <w:rsid w:val="006B0ED6"/>
    <w:rsid w:val="006B18FC"/>
    <w:rsid w:val="006B1D61"/>
    <w:rsid w:val="006B1E1F"/>
    <w:rsid w:val="006B1F70"/>
    <w:rsid w:val="006B2027"/>
    <w:rsid w:val="006B22F8"/>
    <w:rsid w:val="006B2788"/>
    <w:rsid w:val="006B2B11"/>
    <w:rsid w:val="006B3071"/>
    <w:rsid w:val="006B3E75"/>
    <w:rsid w:val="006B3EDE"/>
    <w:rsid w:val="006B3FF0"/>
    <w:rsid w:val="006B41E6"/>
    <w:rsid w:val="006B421F"/>
    <w:rsid w:val="006B4445"/>
    <w:rsid w:val="006B4E0E"/>
    <w:rsid w:val="006B5A14"/>
    <w:rsid w:val="006B5C27"/>
    <w:rsid w:val="006B6072"/>
    <w:rsid w:val="006B63BF"/>
    <w:rsid w:val="006B63CF"/>
    <w:rsid w:val="006B6587"/>
    <w:rsid w:val="006B70BE"/>
    <w:rsid w:val="006B747D"/>
    <w:rsid w:val="006B74F7"/>
    <w:rsid w:val="006B7858"/>
    <w:rsid w:val="006B79D3"/>
    <w:rsid w:val="006B7C21"/>
    <w:rsid w:val="006B7E9F"/>
    <w:rsid w:val="006B7F63"/>
    <w:rsid w:val="006C001A"/>
    <w:rsid w:val="006C01F6"/>
    <w:rsid w:val="006C0564"/>
    <w:rsid w:val="006C0BB9"/>
    <w:rsid w:val="006C0CA4"/>
    <w:rsid w:val="006C0D0F"/>
    <w:rsid w:val="006C0E88"/>
    <w:rsid w:val="006C11BB"/>
    <w:rsid w:val="006C13C3"/>
    <w:rsid w:val="006C168D"/>
    <w:rsid w:val="006C1E3C"/>
    <w:rsid w:val="006C22AD"/>
    <w:rsid w:val="006C2EE8"/>
    <w:rsid w:val="006C2F95"/>
    <w:rsid w:val="006C2FAD"/>
    <w:rsid w:val="006C34C9"/>
    <w:rsid w:val="006C37C9"/>
    <w:rsid w:val="006C39B8"/>
    <w:rsid w:val="006C4451"/>
    <w:rsid w:val="006C4840"/>
    <w:rsid w:val="006C48B4"/>
    <w:rsid w:val="006C4A8B"/>
    <w:rsid w:val="006C4FA9"/>
    <w:rsid w:val="006C522C"/>
    <w:rsid w:val="006C56D1"/>
    <w:rsid w:val="006C56EB"/>
    <w:rsid w:val="006C65CE"/>
    <w:rsid w:val="006C69D1"/>
    <w:rsid w:val="006C6B60"/>
    <w:rsid w:val="006C6B9D"/>
    <w:rsid w:val="006C7654"/>
    <w:rsid w:val="006C76DD"/>
    <w:rsid w:val="006C784B"/>
    <w:rsid w:val="006D0756"/>
    <w:rsid w:val="006D0975"/>
    <w:rsid w:val="006D1049"/>
    <w:rsid w:val="006D11C4"/>
    <w:rsid w:val="006D15D1"/>
    <w:rsid w:val="006D1CB8"/>
    <w:rsid w:val="006D1FEC"/>
    <w:rsid w:val="006D2197"/>
    <w:rsid w:val="006D25D9"/>
    <w:rsid w:val="006D2D3B"/>
    <w:rsid w:val="006D32C5"/>
    <w:rsid w:val="006D3573"/>
    <w:rsid w:val="006D374B"/>
    <w:rsid w:val="006D4AF4"/>
    <w:rsid w:val="006D5832"/>
    <w:rsid w:val="006D59DD"/>
    <w:rsid w:val="006D5B57"/>
    <w:rsid w:val="006D5CDB"/>
    <w:rsid w:val="006D5F05"/>
    <w:rsid w:val="006D6007"/>
    <w:rsid w:val="006D60AC"/>
    <w:rsid w:val="006D6115"/>
    <w:rsid w:val="006D633A"/>
    <w:rsid w:val="006D69B7"/>
    <w:rsid w:val="006D6A1B"/>
    <w:rsid w:val="006D6B2A"/>
    <w:rsid w:val="006D6CB7"/>
    <w:rsid w:val="006D79D9"/>
    <w:rsid w:val="006D7DD5"/>
    <w:rsid w:val="006E0A8C"/>
    <w:rsid w:val="006E0ED6"/>
    <w:rsid w:val="006E0F2B"/>
    <w:rsid w:val="006E139E"/>
    <w:rsid w:val="006E154E"/>
    <w:rsid w:val="006E1B0F"/>
    <w:rsid w:val="006E1B8D"/>
    <w:rsid w:val="006E2819"/>
    <w:rsid w:val="006E28E1"/>
    <w:rsid w:val="006E4005"/>
    <w:rsid w:val="006E42D9"/>
    <w:rsid w:val="006E46FD"/>
    <w:rsid w:val="006E4FCD"/>
    <w:rsid w:val="006E5163"/>
    <w:rsid w:val="006E5D13"/>
    <w:rsid w:val="006E6435"/>
    <w:rsid w:val="006E66CF"/>
    <w:rsid w:val="006E69BC"/>
    <w:rsid w:val="006E69E9"/>
    <w:rsid w:val="006E6A7F"/>
    <w:rsid w:val="006E74DE"/>
    <w:rsid w:val="006E75E0"/>
    <w:rsid w:val="006E777A"/>
    <w:rsid w:val="006E7786"/>
    <w:rsid w:val="006E7A24"/>
    <w:rsid w:val="006E7D9E"/>
    <w:rsid w:val="006F09C8"/>
    <w:rsid w:val="006F0A83"/>
    <w:rsid w:val="006F0ABF"/>
    <w:rsid w:val="006F16E9"/>
    <w:rsid w:val="006F19AF"/>
    <w:rsid w:val="006F1CE7"/>
    <w:rsid w:val="006F2008"/>
    <w:rsid w:val="006F22B1"/>
    <w:rsid w:val="006F2721"/>
    <w:rsid w:val="006F297A"/>
    <w:rsid w:val="006F2B72"/>
    <w:rsid w:val="006F2C08"/>
    <w:rsid w:val="006F2D34"/>
    <w:rsid w:val="006F2E0F"/>
    <w:rsid w:val="006F310C"/>
    <w:rsid w:val="006F3266"/>
    <w:rsid w:val="006F3332"/>
    <w:rsid w:val="006F420B"/>
    <w:rsid w:val="006F429E"/>
    <w:rsid w:val="006F49DF"/>
    <w:rsid w:val="006F4DCE"/>
    <w:rsid w:val="006F5012"/>
    <w:rsid w:val="006F520B"/>
    <w:rsid w:val="006F5262"/>
    <w:rsid w:val="006F52E9"/>
    <w:rsid w:val="006F5744"/>
    <w:rsid w:val="006F5B1C"/>
    <w:rsid w:val="006F5D8C"/>
    <w:rsid w:val="006F60B7"/>
    <w:rsid w:val="006F629A"/>
    <w:rsid w:val="006F6A7A"/>
    <w:rsid w:val="006F6B1A"/>
    <w:rsid w:val="006F6DD2"/>
    <w:rsid w:val="006F7037"/>
    <w:rsid w:val="006F724A"/>
    <w:rsid w:val="006F7B4A"/>
    <w:rsid w:val="00700182"/>
    <w:rsid w:val="0070072E"/>
    <w:rsid w:val="00700876"/>
    <w:rsid w:val="0070099B"/>
    <w:rsid w:val="00700FCC"/>
    <w:rsid w:val="007012A7"/>
    <w:rsid w:val="00701496"/>
    <w:rsid w:val="00701527"/>
    <w:rsid w:val="007017DE"/>
    <w:rsid w:val="0070193E"/>
    <w:rsid w:val="00701A76"/>
    <w:rsid w:val="00701D16"/>
    <w:rsid w:val="00702030"/>
    <w:rsid w:val="00702033"/>
    <w:rsid w:val="0070237F"/>
    <w:rsid w:val="00702CB3"/>
    <w:rsid w:val="00702D0D"/>
    <w:rsid w:val="007032D7"/>
    <w:rsid w:val="007038C6"/>
    <w:rsid w:val="00703CA2"/>
    <w:rsid w:val="00704275"/>
    <w:rsid w:val="007044CB"/>
    <w:rsid w:val="007049D9"/>
    <w:rsid w:val="00704B06"/>
    <w:rsid w:val="00704CCD"/>
    <w:rsid w:val="00704D1F"/>
    <w:rsid w:val="00704DD5"/>
    <w:rsid w:val="00705B5F"/>
    <w:rsid w:val="00705CB0"/>
    <w:rsid w:val="00705D87"/>
    <w:rsid w:val="007067E8"/>
    <w:rsid w:val="00706B2F"/>
    <w:rsid w:val="00706CB3"/>
    <w:rsid w:val="00706D73"/>
    <w:rsid w:val="00706DA9"/>
    <w:rsid w:val="00706E4E"/>
    <w:rsid w:val="00706E74"/>
    <w:rsid w:val="00706F78"/>
    <w:rsid w:val="007070C3"/>
    <w:rsid w:val="00707665"/>
    <w:rsid w:val="00707908"/>
    <w:rsid w:val="00710156"/>
    <w:rsid w:val="007103A1"/>
    <w:rsid w:val="00710D5B"/>
    <w:rsid w:val="00710F7C"/>
    <w:rsid w:val="00711D6B"/>
    <w:rsid w:val="00711F91"/>
    <w:rsid w:val="007121E9"/>
    <w:rsid w:val="007127EB"/>
    <w:rsid w:val="00712AD4"/>
    <w:rsid w:val="00712B44"/>
    <w:rsid w:val="00712C75"/>
    <w:rsid w:val="00712D9D"/>
    <w:rsid w:val="0071315C"/>
    <w:rsid w:val="00713639"/>
    <w:rsid w:val="007136F9"/>
    <w:rsid w:val="007137D5"/>
    <w:rsid w:val="00713CB6"/>
    <w:rsid w:val="00713CEB"/>
    <w:rsid w:val="00713EE2"/>
    <w:rsid w:val="007140B3"/>
    <w:rsid w:val="00714168"/>
    <w:rsid w:val="007145DF"/>
    <w:rsid w:val="00714784"/>
    <w:rsid w:val="00714C6F"/>
    <w:rsid w:val="00714EA7"/>
    <w:rsid w:val="00714F3E"/>
    <w:rsid w:val="00715121"/>
    <w:rsid w:val="0071549E"/>
    <w:rsid w:val="0071574D"/>
    <w:rsid w:val="00715AF3"/>
    <w:rsid w:val="00715D87"/>
    <w:rsid w:val="00716247"/>
    <w:rsid w:val="007162D6"/>
    <w:rsid w:val="0071643C"/>
    <w:rsid w:val="00716464"/>
    <w:rsid w:val="00716577"/>
    <w:rsid w:val="00716AAD"/>
    <w:rsid w:val="00716F74"/>
    <w:rsid w:val="00717482"/>
    <w:rsid w:val="007175B9"/>
    <w:rsid w:val="007175CF"/>
    <w:rsid w:val="00717C6E"/>
    <w:rsid w:val="00717CD2"/>
    <w:rsid w:val="0071FB20"/>
    <w:rsid w:val="007206E2"/>
    <w:rsid w:val="00721335"/>
    <w:rsid w:val="00721CB8"/>
    <w:rsid w:val="00721CC8"/>
    <w:rsid w:val="00721D79"/>
    <w:rsid w:val="00722235"/>
    <w:rsid w:val="00722553"/>
    <w:rsid w:val="00722846"/>
    <w:rsid w:val="0072291B"/>
    <w:rsid w:val="0072292F"/>
    <w:rsid w:val="007230BA"/>
    <w:rsid w:val="0072321D"/>
    <w:rsid w:val="00723437"/>
    <w:rsid w:val="00723505"/>
    <w:rsid w:val="0072352C"/>
    <w:rsid w:val="00723712"/>
    <w:rsid w:val="00723B41"/>
    <w:rsid w:val="00723D75"/>
    <w:rsid w:val="0072445B"/>
    <w:rsid w:val="007249D5"/>
    <w:rsid w:val="007250DD"/>
    <w:rsid w:val="007252FA"/>
    <w:rsid w:val="00725B42"/>
    <w:rsid w:val="00725EEB"/>
    <w:rsid w:val="00725F18"/>
    <w:rsid w:val="00726088"/>
    <w:rsid w:val="0072624B"/>
    <w:rsid w:val="007262A8"/>
    <w:rsid w:val="00726B0E"/>
    <w:rsid w:val="007270FF"/>
    <w:rsid w:val="0072714A"/>
    <w:rsid w:val="0072730E"/>
    <w:rsid w:val="0072795F"/>
    <w:rsid w:val="00727D0E"/>
    <w:rsid w:val="00730212"/>
    <w:rsid w:val="0073034C"/>
    <w:rsid w:val="007304F2"/>
    <w:rsid w:val="0073055F"/>
    <w:rsid w:val="00730664"/>
    <w:rsid w:val="007308DD"/>
    <w:rsid w:val="00730EE9"/>
    <w:rsid w:val="00731D63"/>
    <w:rsid w:val="00732092"/>
    <w:rsid w:val="00732214"/>
    <w:rsid w:val="00732271"/>
    <w:rsid w:val="00732494"/>
    <w:rsid w:val="00732588"/>
    <w:rsid w:val="00732D74"/>
    <w:rsid w:val="00733A00"/>
    <w:rsid w:val="00734286"/>
    <w:rsid w:val="007343C8"/>
    <w:rsid w:val="00734640"/>
    <w:rsid w:val="00734824"/>
    <w:rsid w:val="0073487A"/>
    <w:rsid w:val="00734951"/>
    <w:rsid w:val="00734968"/>
    <w:rsid w:val="00734BA7"/>
    <w:rsid w:val="00734E1D"/>
    <w:rsid w:val="00735107"/>
    <w:rsid w:val="0073518A"/>
    <w:rsid w:val="00735295"/>
    <w:rsid w:val="00737400"/>
    <w:rsid w:val="00737C40"/>
    <w:rsid w:val="007404AA"/>
    <w:rsid w:val="00740729"/>
    <w:rsid w:val="007407A9"/>
    <w:rsid w:val="00740967"/>
    <w:rsid w:val="00741842"/>
    <w:rsid w:val="00741A7B"/>
    <w:rsid w:val="00742098"/>
    <w:rsid w:val="007420C1"/>
    <w:rsid w:val="00742694"/>
    <w:rsid w:val="007429E9"/>
    <w:rsid w:val="007432E7"/>
    <w:rsid w:val="007437C3"/>
    <w:rsid w:val="00743BD5"/>
    <w:rsid w:val="00743E0B"/>
    <w:rsid w:val="00743FF6"/>
    <w:rsid w:val="00743FF7"/>
    <w:rsid w:val="007442EA"/>
    <w:rsid w:val="00744D21"/>
    <w:rsid w:val="00745685"/>
    <w:rsid w:val="007457B0"/>
    <w:rsid w:val="007457D1"/>
    <w:rsid w:val="00745F38"/>
    <w:rsid w:val="00746665"/>
    <w:rsid w:val="007468B8"/>
    <w:rsid w:val="007468E0"/>
    <w:rsid w:val="007469C3"/>
    <w:rsid w:val="00746DEE"/>
    <w:rsid w:val="0074721A"/>
    <w:rsid w:val="00747935"/>
    <w:rsid w:val="00747ACB"/>
    <w:rsid w:val="00747FB0"/>
    <w:rsid w:val="007509AB"/>
    <w:rsid w:val="00750B59"/>
    <w:rsid w:val="00750C5F"/>
    <w:rsid w:val="00750FA0"/>
    <w:rsid w:val="00750FB7"/>
    <w:rsid w:val="0075135B"/>
    <w:rsid w:val="00751434"/>
    <w:rsid w:val="00751767"/>
    <w:rsid w:val="00751830"/>
    <w:rsid w:val="007521C2"/>
    <w:rsid w:val="0075247D"/>
    <w:rsid w:val="00752840"/>
    <w:rsid w:val="007532AC"/>
    <w:rsid w:val="00753441"/>
    <w:rsid w:val="00753590"/>
    <w:rsid w:val="00753D0C"/>
    <w:rsid w:val="00754182"/>
    <w:rsid w:val="007541B7"/>
    <w:rsid w:val="0075441F"/>
    <w:rsid w:val="007545E5"/>
    <w:rsid w:val="007547CE"/>
    <w:rsid w:val="0075492F"/>
    <w:rsid w:val="00754D30"/>
    <w:rsid w:val="00754DF5"/>
    <w:rsid w:val="007554FA"/>
    <w:rsid w:val="00755803"/>
    <w:rsid w:val="00755926"/>
    <w:rsid w:val="00755D9A"/>
    <w:rsid w:val="00755DE6"/>
    <w:rsid w:val="00755E4C"/>
    <w:rsid w:val="0075613C"/>
    <w:rsid w:val="00756210"/>
    <w:rsid w:val="007567AE"/>
    <w:rsid w:val="00756AEB"/>
    <w:rsid w:val="00757063"/>
    <w:rsid w:val="0075732E"/>
    <w:rsid w:val="00757346"/>
    <w:rsid w:val="00757461"/>
    <w:rsid w:val="0075768F"/>
    <w:rsid w:val="007604C8"/>
    <w:rsid w:val="00760D4D"/>
    <w:rsid w:val="007618E9"/>
    <w:rsid w:val="00761FA3"/>
    <w:rsid w:val="007620D2"/>
    <w:rsid w:val="0076297B"/>
    <w:rsid w:val="00762DAE"/>
    <w:rsid w:val="00762DE1"/>
    <w:rsid w:val="0076311B"/>
    <w:rsid w:val="00763369"/>
    <w:rsid w:val="00763665"/>
    <w:rsid w:val="00763EF9"/>
    <w:rsid w:val="00764113"/>
    <w:rsid w:val="007645C1"/>
    <w:rsid w:val="0076474B"/>
    <w:rsid w:val="00764883"/>
    <w:rsid w:val="00764C79"/>
    <w:rsid w:val="00765AAE"/>
    <w:rsid w:val="00766395"/>
    <w:rsid w:val="00766397"/>
    <w:rsid w:val="0076650C"/>
    <w:rsid w:val="007665E6"/>
    <w:rsid w:val="0076679C"/>
    <w:rsid w:val="00766BDA"/>
    <w:rsid w:val="00766E01"/>
    <w:rsid w:val="0076706D"/>
    <w:rsid w:val="00767164"/>
    <w:rsid w:val="00767490"/>
    <w:rsid w:val="00767505"/>
    <w:rsid w:val="0076759F"/>
    <w:rsid w:val="00767808"/>
    <w:rsid w:val="00767949"/>
    <w:rsid w:val="00767C38"/>
    <w:rsid w:val="00767E5F"/>
    <w:rsid w:val="00767FC6"/>
    <w:rsid w:val="00770027"/>
    <w:rsid w:val="00770131"/>
    <w:rsid w:val="00770503"/>
    <w:rsid w:val="00770C8E"/>
    <w:rsid w:val="00770CE2"/>
    <w:rsid w:val="00770E98"/>
    <w:rsid w:val="007712D1"/>
    <w:rsid w:val="00771DA9"/>
    <w:rsid w:val="00771E06"/>
    <w:rsid w:val="00771E65"/>
    <w:rsid w:val="00772548"/>
    <w:rsid w:val="00772663"/>
    <w:rsid w:val="00772BAE"/>
    <w:rsid w:val="007732F5"/>
    <w:rsid w:val="007733EB"/>
    <w:rsid w:val="00773712"/>
    <w:rsid w:val="00773A14"/>
    <w:rsid w:val="00773AF9"/>
    <w:rsid w:val="00773E8D"/>
    <w:rsid w:val="00774353"/>
    <w:rsid w:val="007744C5"/>
    <w:rsid w:val="0077458C"/>
    <w:rsid w:val="00774BA4"/>
    <w:rsid w:val="00774F51"/>
    <w:rsid w:val="0077536B"/>
    <w:rsid w:val="00775475"/>
    <w:rsid w:val="007755A4"/>
    <w:rsid w:val="00775724"/>
    <w:rsid w:val="007758E1"/>
    <w:rsid w:val="00775A0E"/>
    <w:rsid w:val="00775B95"/>
    <w:rsid w:val="00775BBF"/>
    <w:rsid w:val="00775EC6"/>
    <w:rsid w:val="007761F8"/>
    <w:rsid w:val="00776373"/>
    <w:rsid w:val="0077713A"/>
    <w:rsid w:val="007773E5"/>
    <w:rsid w:val="007778DA"/>
    <w:rsid w:val="00777A52"/>
    <w:rsid w:val="00777D97"/>
    <w:rsid w:val="007800A2"/>
    <w:rsid w:val="00780670"/>
    <w:rsid w:val="0078088E"/>
    <w:rsid w:val="00780A03"/>
    <w:rsid w:val="00780C8B"/>
    <w:rsid w:val="00780D34"/>
    <w:rsid w:val="0078143F"/>
    <w:rsid w:val="007819A3"/>
    <w:rsid w:val="00782217"/>
    <w:rsid w:val="00782526"/>
    <w:rsid w:val="007829CD"/>
    <w:rsid w:val="007829CE"/>
    <w:rsid w:val="00782C86"/>
    <w:rsid w:val="00782F54"/>
    <w:rsid w:val="007831D6"/>
    <w:rsid w:val="007832AE"/>
    <w:rsid w:val="0078358A"/>
    <w:rsid w:val="00783798"/>
    <w:rsid w:val="00783C82"/>
    <w:rsid w:val="0078401F"/>
    <w:rsid w:val="00784134"/>
    <w:rsid w:val="0078436E"/>
    <w:rsid w:val="00784373"/>
    <w:rsid w:val="0078442E"/>
    <w:rsid w:val="0078449C"/>
    <w:rsid w:val="007845D6"/>
    <w:rsid w:val="007847C4"/>
    <w:rsid w:val="00784AE4"/>
    <w:rsid w:val="0078513C"/>
    <w:rsid w:val="00785291"/>
    <w:rsid w:val="00786383"/>
    <w:rsid w:val="007864FE"/>
    <w:rsid w:val="00786648"/>
    <w:rsid w:val="007867BD"/>
    <w:rsid w:val="0078685C"/>
    <w:rsid w:val="007868D9"/>
    <w:rsid w:val="00786B3A"/>
    <w:rsid w:val="00786F60"/>
    <w:rsid w:val="007870DB"/>
    <w:rsid w:val="007876B8"/>
    <w:rsid w:val="0078786F"/>
    <w:rsid w:val="007879A2"/>
    <w:rsid w:val="00787A88"/>
    <w:rsid w:val="00787ABB"/>
    <w:rsid w:val="00787D61"/>
    <w:rsid w:val="00790133"/>
    <w:rsid w:val="00790260"/>
    <w:rsid w:val="00790C27"/>
    <w:rsid w:val="00790CFA"/>
    <w:rsid w:val="00790D5C"/>
    <w:rsid w:val="00792207"/>
    <w:rsid w:val="00792939"/>
    <w:rsid w:val="0079294D"/>
    <w:rsid w:val="00792B2A"/>
    <w:rsid w:val="00792CD7"/>
    <w:rsid w:val="00792D4A"/>
    <w:rsid w:val="00792FB7"/>
    <w:rsid w:val="00793237"/>
    <w:rsid w:val="00793674"/>
    <w:rsid w:val="007939D5"/>
    <w:rsid w:val="007939DD"/>
    <w:rsid w:val="0079435A"/>
    <w:rsid w:val="00794917"/>
    <w:rsid w:val="007949A7"/>
    <w:rsid w:val="00794B38"/>
    <w:rsid w:val="0079502B"/>
    <w:rsid w:val="0079554E"/>
    <w:rsid w:val="007957ED"/>
    <w:rsid w:val="007958F1"/>
    <w:rsid w:val="00796003"/>
    <w:rsid w:val="0079615A"/>
    <w:rsid w:val="007961D4"/>
    <w:rsid w:val="00796203"/>
    <w:rsid w:val="007962E5"/>
    <w:rsid w:val="007967C5"/>
    <w:rsid w:val="00796871"/>
    <w:rsid w:val="0079702C"/>
    <w:rsid w:val="00797179"/>
    <w:rsid w:val="007971E5"/>
    <w:rsid w:val="007975C8"/>
    <w:rsid w:val="00797A74"/>
    <w:rsid w:val="00797AA3"/>
    <w:rsid w:val="007A0C37"/>
    <w:rsid w:val="007A0C8B"/>
    <w:rsid w:val="007A1452"/>
    <w:rsid w:val="007A1677"/>
    <w:rsid w:val="007A1716"/>
    <w:rsid w:val="007A17E3"/>
    <w:rsid w:val="007A18C6"/>
    <w:rsid w:val="007A1A66"/>
    <w:rsid w:val="007A2A12"/>
    <w:rsid w:val="007A2AD8"/>
    <w:rsid w:val="007A2BCF"/>
    <w:rsid w:val="007A2BDB"/>
    <w:rsid w:val="007A2C34"/>
    <w:rsid w:val="007A36AB"/>
    <w:rsid w:val="007A397A"/>
    <w:rsid w:val="007A3ABC"/>
    <w:rsid w:val="007A3D5D"/>
    <w:rsid w:val="007A3EAC"/>
    <w:rsid w:val="007A439A"/>
    <w:rsid w:val="007A43D1"/>
    <w:rsid w:val="007A54C6"/>
    <w:rsid w:val="007A54C9"/>
    <w:rsid w:val="007A553D"/>
    <w:rsid w:val="007A5D96"/>
    <w:rsid w:val="007A63FC"/>
    <w:rsid w:val="007A6421"/>
    <w:rsid w:val="007A6861"/>
    <w:rsid w:val="007A70E3"/>
    <w:rsid w:val="007A718A"/>
    <w:rsid w:val="007A731F"/>
    <w:rsid w:val="007A765C"/>
    <w:rsid w:val="007A7A31"/>
    <w:rsid w:val="007A7AEF"/>
    <w:rsid w:val="007A7C2A"/>
    <w:rsid w:val="007B00AB"/>
    <w:rsid w:val="007B011A"/>
    <w:rsid w:val="007B0400"/>
    <w:rsid w:val="007B090C"/>
    <w:rsid w:val="007B0CAA"/>
    <w:rsid w:val="007B0D63"/>
    <w:rsid w:val="007B13F4"/>
    <w:rsid w:val="007B1B91"/>
    <w:rsid w:val="007B2233"/>
    <w:rsid w:val="007B2912"/>
    <w:rsid w:val="007B291B"/>
    <w:rsid w:val="007B3641"/>
    <w:rsid w:val="007B3A03"/>
    <w:rsid w:val="007B3D4A"/>
    <w:rsid w:val="007B3FA3"/>
    <w:rsid w:val="007B41A6"/>
    <w:rsid w:val="007B426E"/>
    <w:rsid w:val="007B4468"/>
    <w:rsid w:val="007B485D"/>
    <w:rsid w:val="007B4C9E"/>
    <w:rsid w:val="007B4E76"/>
    <w:rsid w:val="007B522E"/>
    <w:rsid w:val="007B530F"/>
    <w:rsid w:val="007B534E"/>
    <w:rsid w:val="007B5413"/>
    <w:rsid w:val="007B54A3"/>
    <w:rsid w:val="007B567D"/>
    <w:rsid w:val="007B58B6"/>
    <w:rsid w:val="007B5ECE"/>
    <w:rsid w:val="007B6237"/>
    <w:rsid w:val="007B65BD"/>
    <w:rsid w:val="007B6691"/>
    <w:rsid w:val="007B6831"/>
    <w:rsid w:val="007B6A32"/>
    <w:rsid w:val="007B6E75"/>
    <w:rsid w:val="007B6EE8"/>
    <w:rsid w:val="007B733F"/>
    <w:rsid w:val="007C0A24"/>
    <w:rsid w:val="007C0C55"/>
    <w:rsid w:val="007C0C89"/>
    <w:rsid w:val="007C0E05"/>
    <w:rsid w:val="007C1170"/>
    <w:rsid w:val="007C15E9"/>
    <w:rsid w:val="007C196A"/>
    <w:rsid w:val="007C1E09"/>
    <w:rsid w:val="007C1E52"/>
    <w:rsid w:val="007C1EDA"/>
    <w:rsid w:val="007C2100"/>
    <w:rsid w:val="007C224C"/>
    <w:rsid w:val="007C272F"/>
    <w:rsid w:val="007C28CD"/>
    <w:rsid w:val="007C2919"/>
    <w:rsid w:val="007C2CC8"/>
    <w:rsid w:val="007C2CDB"/>
    <w:rsid w:val="007C2D96"/>
    <w:rsid w:val="007C2FD9"/>
    <w:rsid w:val="007C32C6"/>
    <w:rsid w:val="007C32D8"/>
    <w:rsid w:val="007C3401"/>
    <w:rsid w:val="007C3527"/>
    <w:rsid w:val="007C39CF"/>
    <w:rsid w:val="007C3A41"/>
    <w:rsid w:val="007C3C45"/>
    <w:rsid w:val="007C3CCA"/>
    <w:rsid w:val="007C4077"/>
    <w:rsid w:val="007C4281"/>
    <w:rsid w:val="007C44BD"/>
    <w:rsid w:val="007C4A0D"/>
    <w:rsid w:val="007C4CB7"/>
    <w:rsid w:val="007C4CFC"/>
    <w:rsid w:val="007C59E3"/>
    <w:rsid w:val="007C5FBD"/>
    <w:rsid w:val="007C6093"/>
    <w:rsid w:val="007C6BD3"/>
    <w:rsid w:val="007C6EE9"/>
    <w:rsid w:val="007C731E"/>
    <w:rsid w:val="007C73A8"/>
    <w:rsid w:val="007C74C5"/>
    <w:rsid w:val="007C7F57"/>
    <w:rsid w:val="007C7F8F"/>
    <w:rsid w:val="007D028B"/>
    <w:rsid w:val="007D03BC"/>
    <w:rsid w:val="007D0519"/>
    <w:rsid w:val="007D082F"/>
    <w:rsid w:val="007D1130"/>
    <w:rsid w:val="007D123C"/>
    <w:rsid w:val="007D1724"/>
    <w:rsid w:val="007D1729"/>
    <w:rsid w:val="007D185D"/>
    <w:rsid w:val="007D187B"/>
    <w:rsid w:val="007D1CA7"/>
    <w:rsid w:val="007D244B"/>
    <w:rsid w:val="007D2719"/>
    <w:rsid w:val="007D29F6"/>
    <w:rsid w:val="007D2A01"/>
    <w:rsid w:val="007D3126"/>
    <w:rsid w:val="007D35A4"/>
    <w:rsid w:val="007D38A8"/>
    <w:rsid w:val="007D38F3"/>
    <w:rsid w:val="007D3F31"/>
    <w:rsid w:val="007D4301"/>
    <w:rsid w:val="007D4CFA"/>
    <w:rsid w:val="007D4E0D"/>
    <w:rsid w:val="007D52A4"/>
    <w:rsid w:val="007D5344"/>
    <w:rsid w:val="007D589B"/>
    <w:rsid w:val="007D58BD"/>
    <w:rsid w:val="007D5A65"/>
    <w:rsid w:val="007D5BCB"/>
    <w:rsid w:val="007D5FFB"/>
    <w:rsid w:val="007D66E2"/>
    <w:rsid w:val="007D6B74"/>
    <w:rsid w:val="007D6E1B"/>
    <w:rsid w:val="007D7317"/>
    <w:rsid w:val="007D7495"/>
    <w:rsid w:val="007D74CF"/>
    <w:rsid w:val="007D7568"/>
    <w:rsid w:val="007D7667"/>
    <w:rsid w:val="007D77F7"/>
    <w:rsid w:val="007D7E49"/>
    <w:rsid w:val="007E026F"/>
    <w:rsid w:val="007E04F8"/>
    <w:rsid w:val="007E0664"/>
    <w:rsid w:val="007E06EC"/>
    <w:rsid w:val="007E1159"/>
    <w:rsid w:val="007E1229"/>
    <w:rsid w:val="007E159E"/>
    <w:rsid w:val="007E19FB"/>
    <w:rsid w:val="007E2A0C"/>
    <w:rsid w:val="007E2AE3"/>
    <w:rsid w:val="007E2C29"/>
    <w:rsid w:val="007E2DF1"/>
    <w:rsid w:val="007E2EEC"/>
    <w:rsid w:val="007E338A"/>
    <w:rsid w:val="007E35BC"/>
    <w:rsid w:val="007E366D"/>
    <w:rsid w:val="007E3BD1"/>
    <w:rsid w:val="007E417D"/>
    <w:rsid w:val="007E44C3"/>
    <w:rsid w:val="007E49F7"/>
    <w:rsid w:val="007E4EDC"/>
    <w:rsid w:val="007E53D2"/>
    <w:rsid w:val="007E53D5"/>
    <w:rsid w:val="007E5408"/>
    <w:rsid w:val="007E5EC8"/>
    <w:rsid w:val="007E60D3"/>
    <w:rsid w:val="007E6216"/>
    <w:rsid w:val="007E6562"/>
    <w:rsid w:val="007E6FF5"/>
    <w:rsid w:val="007E7C59"/>
    <w:rsid w:val="007F01ED"/>
    <w:rsid w:val="007F02EB"/>
    <w:rsid w:val="007F08B3"/>
    <w:rsid w:val="007F0BA9"/>
    <w:rsid w:val="007F0F58"/>
    <w:rsid w:val="007F1058"/>
    <w:rsid w:val="007F143E"/>
    <w:rsid w:val="007F153B"/>
    <w:rsid w:val="007F1DE7"/>
    <w:rsid w:val="007F1E08"/>
    <w:rsid w:val="007F2193"/>
    <w:rsid w:val="007F293D"/>
    <w:rsid w:val="007F2A33"/>
    <w:rsid w:val="007F2F57"/>
    <w:rsid w:val="007F2F98"/>
    <w:rsid w:val="007F2F9F"/>
    <w:rsid w:val="007F3050"/>
    <w:rsid w:val="007F34B4"/>
    <w:rsid w:val="007F397B"/>
    <w:rsid w:val="007F45E3"/>
    <w:rsid w:val="007F46AE"/>
    <w:rsid w:val="007F4A0E"/>
    <w:rsid w:val="007F4DC8"/>
    <w:rsid w:val="007F5135"/>
    <w:rsid w:val="007F541C"/>
    <w:rsid w:val="007F55BC"/>
    <w:rsid w:val="007F59B6"/>
    <w:rsid w:val="007F5EF2"/>
    <w:rsid w:val="007F6151"/>
    <w:rsid w:val="007F675A"/>
    <w:rsid w:val="007F68EF"/>
    <w:rsid w:val="007F7075"/>
    <w:rsid w:val="007F7617"/>
    <w:rsid w:val="007F764E"/>
    <w:rsid w:val="007F791F"/>
    <w:rsid w:val="007F7AAB"/>
    <w:rsid w:val="007F7B4B"/>
    <w:rsid w:val="007F7BCE"/>
    <w:rsid w:val="008003D0"/>
    <w:rsid w:val="008004DD"/>
    <w:rsid w:val="0080073B"/>
    <w:rsid w:val="00800D7E"/>
    <w:rsid w:val="008013D1"/>
    <w:rsid w:val="00801897"/>
    <w:rsid w:val="00801A68"/>
    <w:rsid w:val="00801ABA"/>
    <w:rsid w:val="00801BC7"/>
    <w:rsid w:val="00801D73"/>
    <w:rsid w:val="00801EB8"/>
    <w:rsid w:val="00802180"/>
    <w:rsid w:val="00802503"/>
    <w:rsid w:val="0080275B"/>
    <w:rsid w:val="00802885"/>
    <w:rsid w:val="008028D9"/>
    <w:rsid w:val="00802957"/>
    <w:rsid w:val="00802B22"/>
    <w:rsid w:val="00802FA2"/>
    <w:rsid w:val="0080307A"/>
    <w:rsid w:val="00803533"/>
    <w:rsid w:val="008039DF"/>
    <w:rsid w:val="00803F84"/>
    <w:rsid w:val="00804182"/>
    <w:rsid w:val="008048A7"/>
    <w:rsid w:val="00804B9A"/>
    <w:rsid w:val="008057E6"/>
    <w:rsid w:val="00805829"/>
    <w:rsid w:val="008058E8"/>
    <w:rsid w:val="008059CB"/>
    <w:rsid w:val="00805B40"/>
    <w:rsid w:val="00805F11"/>
    <w:rsid w:val="008066F6"/>
    <w:rsid w:val="0080797D"/>
    <w:rsid w:val="00807B72"/>
    <w:rsid w:val="00810168"/>
    <w:rsid w:val="008103CE"/>
    <w:rsid w:val="008111AE"/>
    <w:rsid w:val="0081194B"/>
    <w:rsid w:val="00811C21"/>
    <w:rsid w:val="00811F42"/>
    <w:rsid w:val="00812604"/>
    <w:rsid w:val="00812949"/>
    <w:rsid w:val="00812B14"/>
    <w:rsid w:val="0081333C"/>
    <w:rsid w:val="008134B1"/>
    <w:rsid w:val="00813586"/>
    <w:rsid w:val="00813740"/>
    <w:rsid w:val="00813A61"/>
    <w:rsid w:val="00813C3A"/>
    <w:rsid w:val="00814363"/>
    <w:rsid w:val="00814736"/>
    <w:rsid w:val="008149C2"/>
    <w:rsid w:val="00814C80"/>
    <w:rsid w:val="00814FBD"/>
    <w:rsid w:val="00815035"/>
    <w:rsid w:val="008150C8"/>
    <w:rsid w:val="0081528C"/>
    <w:rsid w:val="0081539D"/>
    <w:rsid w:val="0081544B"/>
    <w:rsid w:val="00815787"/>
    <w:rsid w:val="008157BB"/>
    <w:rsid w:val="00815CE2"/>
    <w:rsid w:val="00815D33"/>
    <w:rsid w:val="008163DA"/>
    <w:rsid w:val="00816444"/>
    <w:rsid w:val="008164B3"/>
    <w:rsid w:val="00816A13"/>
    <w:rsid w:val="00816A18"/>
    <w:rsid w:val="00816DE4"/>
    <w:rsid w:val="00816FEE"/>
    <w:rsid w:val="008171D1"/>
    <w:rsid w:val="008174D6"/>
    <w:rsid w:val="0081750C"/>
    <w:rsid w:val="008176D0"/>
    <w:rsid w:val="00817AC3"/>
    <w:rsid w:val="008206B1"/>
    <w:rsid w:val="00820ADC"/>
    <w:rsid w:val="00820B10"/>
    <w:rsid w:val="00821232"/>
    <w:rsid w:val="008214A5"/>
    <w:rsid w:val="008218BE"/>
    <w:rsid w:val="00821D2C"/>
    <w:rsid w:val="00821E7C"/>
    <w:rsid w:val="008220A8"/>
    <w:rsid w:val="008227BB"/>
    <w:rsid w:val="0082290C"/>
    <w:rsid w:val="00823112"/>
    <w:rsid w:val="00823438"/>
    <w:rsid w:val="00823857"/>
    <w:rsid w:val="0082387F"/>
    <w:rsid w:val="00823B55"/>
    <w:rsid w:val="00823C10"/>
    <w:rsid w:val="008242BE"/>
    <w:rsid w:val="00824A0B"/>
    <w:rsid w:val="00824E4D"/>
    <w:rsid w:val="008252C1"/>
    <w:rsid w:val="008258F5"/>
    <w:rsid w:val="00825AC0"/>
    <w:rsid w:val="008265E7"/>
    <w:rsid w:val="00826629"/>
    <w:rsid w:val="00826793"/>
    <w:rsid w:val="008267AE"/>
    <w:rsid w:val="00826A22"/>
    <w:rsid w:val="00826F8F"/>
    <w:rsid w:val="00827099"/>
    <w:rsid w:val="0082734C"/>
    <w:rsid w:val="008275FC"/>
    <w:rsid w:val="008278D1"/>
    <w:rsid w:val="0083023A"/>
    <w:rsid w:val="0083053E"/>
    <w:rsid w:val="008306EC"/>
    <w:rsid w:val="008307AC"/>
    <w:rsid w:val="00830D81"/>
    <w:rsid w:val="00831984"/>
    <w:rsid w:val="00831CC9"/>
    <w:rsid w:val="00833C10"/>
    <w:rsid w:val="00833D8C"/>
    <w:rsid w:val="00834207"/>
    <w:rsid w:val="008344B3"/>
    <w:rsid w:val="00834678"/>
    <w:rsid w:val="0083474A"/>
    <w:rsid w:val="00834A77"/>
    <w:rsid w:val="00834FA3"/>
    <w:rsid w:val="0083534E"/>
    <w:rsid w:val="00835446"/>
    <w:rsid w:val="008359DB"/>
    <w:rsid w:val="0083634C"/>
    <w:rsid w:val="008363FB"/>
    <w:rsid w:val="008367F7"/>
    <w:rsid w:val="00836A19"/>
    <w:rsid w:val="00836B06"/>
    <w:rsid w:val="00836C4D"/>
    <w:rsid w:val="00837029"/>
    <w:rsid w:val="00837AF1"/>
    <w:rsid w:val="00837D6A"/>
    <w:rsid w:val="00840555"/>
    <w:rsid w:val="00840F73"/>
    <w:rsid w:val="0084168F"/>
    <w:rsid w:val="008416D9"/>
    <w:rsid w:val="008418E0"/>
    <w:rsid w:val="00841A28"/>
    <w:rsid w:val="00841AA0"/>
    <w:rsid w:val="00841DEB"/>
    <w:rsid w:val="00842212"/>
    <w:rsid w:val="0084224F"/>
    <w:rsid w:val="00842A30"/>
    <w:rsid w:val="00842D52"/>
    <w:rsid w:val="00842ECE"/>
    <w:rsid w:val="00842FA5"/>
    <w:rsid w:val="00843222"/>
    <w:rsid w:val="00843227"/>
    <w:rsid w:val="00843A0B"/>
    <w:rsid w:val="00843DA4"/>
    <w:rsid w:val="00844007"/>
    <w:rsid w:val="00844458"/>
    <w:rsid w:val="00844BF1"/>
    <w:rsid w:val="008451F1"/>
    <w:rsid w:val="0084527F"/>
    <w:rsid w:val="0084532C"/>
    <w:rsid w:val="00845A53"/>
    <w:rsid w:val="00846150"/>
    <w:rsid w:val="00846337"/>
    <w:rsid w:val="00846ECE"/>
    <w:rsid w:val="008471AA"/>
    <w:rsid w:val="0084781B"/>
    <w:rsid w:val="00847EB6"/>
    <w:rsid w:val="00847F98"/>
    <w:rsid w:val="00850381"/>
    <w:rsid w:val="0085093D"/>
    <w:rsid w:val="00850ACD"/>
    <w:rsid w:val="00850EDF"/>
    <w:rsid w:val="00850FA7"/>
    <w:rsid w:val="008518C7"/>
    <w:rsid w:val="00852CDA"/>
    <w:rsid w:val="00852D8C"/>
    <w:rsid w:val="008532DA"/>
    <w:rsid w:val="00853365"/>
    <w:rsid w:val="00853723"/>
    <w:rsid w:val="00853932"/>
    <w:rsid w:val="00853D67"/>
    <w:rsid w:val="0085405E"/>
    <w:rsid w:val="0085441A"/>
    <w:rsid w:val="008544D5"/>
    <w:rsid w:val="00854563"/>
    <w:rsid w:val="00854E40"/>
    <w:rsid w:val="00855075"/>
    <w:rsid w:val="008550F9"/>
    <w:rsid w:val="0085583B"/>
    <w:rsid w:val="00855A86"/>
    <w:rsid w:val="0085617E"/>
    <w:rsid w:val="008563D3"/>
    <w:rsid w:val="008564AB"/>
    <w:rsid w:val="00856DA9"/>
    <w:rsid w:val="00856DD8"/>
    <w:rsid w:val="0085736C"/>
    <w:rsid w:val="00857841"/>
    <w:rsid w:val="0085798B"/>
    <w:rsid w:val="008579D3"/>
    <w:rsid w:val="00860244"/>
    <w:rsid w:val="008606B4"/>
    <w:rsid w:val="00860DE4"/>
    <w:rsid w:val="00860F58"/>
    <w:rsid w:val="00861994"/>
    <w:rsid w:val="0086201D"/>
    <w:rsid w:val="0086235D"/>
    <w:rsid w:val="00862580"/>
    <w:rsid w:val="00862901"/>
    <w:rsid w:val="00862CB3"/>
    <w:rsid w:val="0086345D"/>
    <w:rsid w:val="008635A4"/>
    <w:rsid w:val="00863A2C"/>
    <w:rsid w:val="00863E70"/>
    <w:rsid w:val="0086400E"/>
    <w:rsid w:val="008640AA"/>
    <w:rsid w:val="00864219"/>
    <w:rsid w:val="008642CA"/>
    <w:rsid w:val="00864534"/>
    <w:rsid w:val="00864CBC"/>
    <w:rsid w:val="00864E55"/>
    <w:rsid w:val="00865516"/>
    <w:rsid w:val="0086568C"/>
    <w:rsid w:val="00865C99"/>
    <w:rsid w:val="00865FCB"/>
    <w:rsid w:val="00866130"/>
    <w:rsid w:val="008664D5"/>
    <w:rsid w:val="0086656F"/>
    <w:rsid w:val="0086688A"/>
    <w:rsid w:val="008669E0"/>
    <w:rsid w:val="00866EAB"/>
    <w:rsid w:val="00867122"/>
    <w:rsid w:val="00867384"/>
    <w:rsid w:val="00867DE0"/>
    <w:rsid w:val="00870CCC"/>
    <w:rsid w:val="00870F31"/>
    <w:rsid w:val="00871730"/>
    <w:rsid w:val="008717CF"/>
    <w:rsid w:val="00871E09"/>
    <w:rsid w:val="00871E58"/>
    <w:rsid w:val="0087221F"/>
    <w:rsid w:val="0087284D"/>
    <w:rsid w:val="008729C3"/>
    <w:rsid w:val="00872A4D"/>
    <w:rsid w:val="00872BAE"/>
    <w:rsid w:val="00872EDC"/>
    <w:rsid w:val="00873565"/>
    <w:rsid w:val="00873932"/>
    <w:rsid w:val="00873956"/>
    <w:rsid w:val="00874A1F"/>
    <w:rsid w:val="00874A95"/>
    <w:rsid w:val="00874B97"/>
    <w:rsid w:val="00874C12"/>
    <w:rsid w:val="00875212"/>
    <w:rsid w:val="00875241"/>
    <w:rsid w:val="00875683"/>
    <w:rsid w:val="00875A11"/>
    <w:rsid w:val="00875EF5"/>
    <w:rsid w:val="008762BF"/>
    <w:rsid w:val="0087646E"/>
    <w:rsid w:val="00876EAC"/>
    <w:rsid w:val="00876F4C"/>
    <w:rsid w:val="00877343"/>
    <w:rsid w:val="008778D4"/>
    <w:rsid w:val="00877E22"/>
    <w:rsid w:val="008805DC"/>
    <w:rsid w:val="008806FA"/>
    <w:rsid w:val="00880941"/>
    <w:rsid w:val="00880E39"/>
    <w:rsid w:val="00880F7C"/>
    <w:rsid w:val="00881331"/>
    <w:rsid w:val="00881386"/>
    <w:rsid w:val="0088166E"/>
    <w:rsid w:val="00881980"/>
    <w:rsid w:val="00882725"/>
    <w:rsid w:val="00882C32"/>
    <w:rsid w:val="00882E19"/>
    <w:rsid w:val="00883262"/>
    <w:rsid w:val="008832ED"/>
    <w:rsid w:val="00883487"/>
    <w:rsid w:val="00883DBB"/>
    <w:rsid w:val="008842E3"/>
    <w:rsid w:val="008843B0"/>
    <w:rsid w:val="00884EBB"/>
    <w:rsid w:val="00885782"/>
    <w:rsid w:val="00885F2B"/>
    <w:rsid w:val="00885F65"/>
    <w:rsid w:val="00886004"/>
    <w:rsid w:val="00886188"/>
    <w:rsid w:val="00886815"/>
    <w:rsid w:val="00886D66"/>
    <w:rsid w:val="00886DD2"/>
    <w:rsid w:val="00887524"/>
    <w:rsid w:val="00887944"/>
    <w:rsid w:val="00887995"/>
    <w:rsid w:val="00887A88"/>
    <w:rsid w:val="00887DF1"/>
    <w:rsid w:val="00890035"/>
    <w:rsid w:val="008904C3"/>
    <w:rsid w:val="00890C30"/>
    <w:rsid w:val="00890D73"/>
    <w:rsid w:val="008917C1"/>
    <w:rsid w:val="00891980"/>
    <w:rsid w:val="0089212D"/>
    <w:rsid w:val="00892241"/>
    <w:rsid w:val="008923E3"/>
    <w:rsid w:val="00892FE5"/>
    <w:rsid w:val="00893448"/>
    <w:rsid w:val="008934BD"/>
    <w:rsid w:val="008936CC"/>
    <w:rsid w:val="00893807"/>
    <w:rsid w:val="00893DCB"/>
    <w:rsid w:val="00894C2C"/>
    <w:rsid w:val="00894FFE"/>
    <w:rsid w:val="00895174"/>
    <w:rsid w:val="0089567E"/>
    <w:rsid w:val="008959EB"/>
    <w:rsid w:val="0089609D"/>
    <w:rsid w:val="00896482"/>
    <w:rsid w:val="00896636"/>
    <w:rsid w:val="0089674A"/>
    <w:rsid w:val="00896906"/>
    <w:rsid w:val="00896BA2"/>
    <w:rsid w:val="00896DD9"/>
    <w:rsid w:val="00896F8E"/>
    <w:rsid w:val="00897710"/>
    <w:rsid w:val="008979CC"/>
    <w:rsid w:val="008979F4"/>
    <w:rsid w:val="00897A6E"/>
    <w:rsid w:val="00897ED4"/>
    <w:rsid w:val="008A0166"/>
    <w:rsid w:val="008A053A"/>
    <w:rsid w:val="008A0A29"/>
    <w:rsid w:val="008A0EEF"/>
    <w:rsid w:val="008A11A0"/>
    <w:rsid w:val="008A1575"/>
    <w:rsid w:val="008A15A3"/>
    <w:rsid w:val="008A179E"/>
    <w:rsid w:val="008A1870"/>
    <w:rsid w:val="008A1962"/>
    <w:rsid w:val="008A2317"/>
    <w:rsid w:val="008A2376"/>
    <w:rsid w:val="008A25B1"/>
    <w:rsid w:val="008A25B8"/>
    <w:rsid w:val="008A27EA"/>
    <w:rsid w:val="008A2840"/>
    <w:rsid w:val="008A2B64"/>
    <w:rsid w:val="008A2C23"/>
    <w:rsid w:val="008A2D0D"/>
    <w:rsid w:val="008A32A1"/>
    <w:rsid w:val="008A334F"/>
    <w:rsid w:val="008A35A6"/>
    <w:rsid w:val="008A3B28"/>
    <w:rsid w:val="008A4E64"/>
    <w:rsid w:val="008A5525"/>
    <w:rsid w:val="008A5540"/>
    <w:rsid w:val="008A5597"/>
    <w:rsid w:val="008A5927"/>
    <w:rsid w:val="008A5AB9"/>
    <w:rsid w:val="008A5CE3"/>
    <w:rsid w:val="008A6088"/>
    <w:rsid w:val="008A61AB"/>
    <w:rsid w:val="008A6330"/>
    <w:rsid w:val="008A660E"/>
    <w:rsid w:val="008A6779"/>
    <w:rsid w:val="008A6921"/>
    <w:rsid w:val="008A6938"/>
    <w:rsid w:val="008A6C56"/>
    <w:rsid w:val="008A79AE"/>
    <w:rsid w:val="008B01FC"/>
    <w:rsid w:val="008B0242"/>
    <w:rsid w:val="008B06D7"/>
    <w:rsid w:val="008B085F"/>
    <w:rsid w:val="008B1278"/>
    <w:rsid w:val="008B155B"/>
    <w:rsid w:val="008B16EC"/>
    <w:rsid w:val="008B1812"/>
    <w:rsid w:val="008B2459"/>
    <w:rsid w:val="008B27A5"/>
    <w:rsid w:val="008B28E8"/>
    <w:rsid w:val="008B2987"/>
    <w:rsid w:val="008B2E76"/>
    <w:rsid w:val="008B3221"/>
    <w:rsid w:val="008B36CA"/>
    <w:rsid w:val="008B3BC8"/>
    <w:rsid w:val="008B3C33"/>
    <w:rsid w:val="008B3CBC"/>
    <w:rsid w:val="008B3DAC"/>
    <w:rsid w:val="008B40E0"/>
    <w:rsid w:val="008B4208"/>
    <w:rsid w:val="008B4687"/>
    <w:rsid w:val="008B4827"/>
    <w:rsid w:val="008B498F"/>
    <w:rsid w:val="008B4B8E"/>
    <w:rsid w:val="008B4FA8"/>
    <w:rsid w:val="008B5531"/>
    <w:rsid w:val="008B5956"/>
    <w:rsid w:val="008B5A85"/>
    <w:rsid w:val="008B5C71"/>
    <w:rsid w:val="008B5D09"/>
    <w:rsid w:val="008B68CC"/>
    <w:rsid w:val="008B6E22"/>
    <w:rsid w:val="008B6E54"/>
    <w:rsid w:val="008B6F63"/>
    <w:rsid w:val="008B73C7"/>
    <w:rsid w:val="008B7DA1"/>
    <w:rsid w:val="008B7E15"/>
    <w:rsid w:val="008C0493"/>
    <w:rsid w:val="008C08B1"/>
    <w:rsid w:val="008C0916"/>
    <w:rsid w:val="008C0B64"/>
    <w:rsid w:val="008C13E5"/>
    <w:rsid w:val="008C148D"/>
    <w:rsid w:val="008C14F0"/>
    <w:rsid w:val="008C1CC2"/>
    <w:rsid w:val="008C24BF"/>
    <w:rsid w:val="008C25EE"/>
    <w:rsid w:val="008C271D"/>
    <w:rsid w:val="008C2DB8"/>
    <w:rsid w:val="008C2DF6"/>
    <w:rsid w:val="008C2E4C"/>
    <w:rsid w:val="008C2E63"/>
    <w:rsid w:val="008C3297"/>
    <w:rsid w:val="008C330A"/>
    <w:rsid w:val="008C3699"/>
    <w:rsid w:val="008C3AF0"/>
    <w:rsid w:val="008C3DAB"/>
    <w:rsid w:val="008C3DB0"/>
    <w:rsid w:val="008C3DD3"/>
    <w:rsid w:val="008C4664"/>
    <w:rsid w:val="008C468D"/>
    <w:rsid w:val="008C4BCA"/>
    <w:rsid w:val="008C4D93"/>
    <w:rsid w:val="008C4F49"/>
    <w:rsid w:val="008C515F"/>
    <w:rsid w:val="008C51E3"/>
    <w:rsid w:val="008C5A27"/>
    <w:rsid w:val="008C5CC1"/>
    <w:rsid w:val="008C5F30"/>
    <w:rsid w:val="008C618C"/>
    <w:rsid w:val="008C61E9"/>
    <w:rsid w:val="008C62FB"/>
    <w:rsid w:val="008C632C"/>
    <w:rsid w:val="008C68B5"/>
    <w:rsid w:val="008C69E1"/>
    <w:rsid w:val="008C6BB1"/>
    <w:rsid w:val="008C6D49"/>
    <w:rsid w:val="008C712D"/>
    <w:rsid w:val="008C7139"/>
    <w:rsid w:val="008D0041"/>
    <w:rsid w:val="008D077E"/>
    <w:rsid w:val="008D0887"/>
    <w:rsid w:val="008D1029"/>
    <w:rsid w:val="008D107D"/>
    <w:rsid w:val="008D1306"/>
    <w:rsid w:val="008D214B"/>
    <w:rsid w:val="008D2406"/>
    <w:rsid w:val="008D2455"/>
    <w:rsid w:val="008D2546"/>
    <w:rsid w:val="008D2591"/>
    <w:rsid w:val="008D2EA6"/>
    <w:rsid w:val="008D3025"/>
    <w:rsid w:val="008D3897"/>
    <w:rsid w:val="008D3A92"/>
    <w:rsid w:val="008D3E1E"/>
    <w:rsid w:val="008D3F73"/>
    <w:rsid w:val="008D495F"/>
    <w:rsid w:val="008D4AEA"/>
    <w:rsid w:val="008D4C50"/>
    <w:rsid w:val="008D4DC8"/>
    <w:rsid w:val="008D573C"/>
    <w:rsid w:val="008D5C0A"/>
    <w:rsid w:val="008D65C5"/>
    <w:rsid w:val="008D68FF"/>
    <w:rsid w:val="008D73A4"/>
    <w:rsid w:val="008D76CE"/>
    <w:rsid w:val="008D76EA"/>
    <w:rsid w:val="008D7DB0"/>
    <w:rsid w:val="008E0707"/>
    <w:rsid w:val="008E1A84"/>
    <w:rsid w:val="008E1E64"/>
    <w:rsid w:val="008E20E2"/>
    <w:rsid w:val="008E26CA"/>
    <w:rsid w:val="008E28B4"/>
    <w:rsid w:val="008E2A8C"/>
    <w:rsid w:val="008E2CFC"/>
    <w:rsid w:val="008E2DA4"/>
    <w:rsid w:val="008E3389"/>
    <w:rsid w:val="008E33DD"/>
    <w:rsid w:val="008E36C2"/>
    <w:rsid w:val="008E3994"/>
    <w:rsid w:val="008E3EE3"/>
    <w:rsid w:val="008E43A6"/>
    <w:rsid w:val="008E440A"/>
    <w:rsid w:val="008E441B"/>
    <w:rsid w:val="008E4840"/>
    <w:rsid w:val="008E49B4"/>
    <w:rsid w:val="008E4B2D"/>
    <w:rsid w:val="008E5164"/>
    <w:rsid w:val="008E5AA5"/>
    <w:rsid w:val="008E5DC8"/>
    <w:rsid w:val="008E5E5A"/>
    <w:rsid w:val="008E5F29"/>
    <w:rsid w:val="008E63AF"/>
    <w:rsid w:val="008E65B2"/>
    <w:rsid w:val="008E6739"/>
    <w:rsid w:val="008E7284"/>
    <w:rsid w:val="008E76CA"/>
    <w:rsid w:val="008E7A66"/>
    <w:rsid w:val="008E7D6C"/>
    <w:rsid w:val="008F0201"/>
    <w:rsid w:val="008F0617"/>
    <w:rsid w:val="008F06B5"/>
    <w:rsid w:val="008F07BA"/>
    <w:rsid w:val="008F0AE7"/>
    <w:rsid w:val="008F0BBC"/>
    <w:rsid w:val="008F1359"/>
    <w:rsid w:val="008F199A"/>
    <w:rsid w:val="008F1AC5"/>
    <w:rsid w:val="008F1DAA"/>
    <w:rsid w:val="008F21AE"/>
    <w:rsid w:val="008F2264"/>
    <w:rsid w:val="008F2468"/>
    <w:rsid w:val="008F255D"/>
    <w:rsid w:val="008F2EA1"/>
    <w:rsid w:val="008F35B9"/>
    <w:rsid w:val="008F4593"/>
    <w:rsid w:val="008F4988"/>
    <w:rsid w:val="008F4A49"/>
    <w:rsid w:val="008F4AF8"/>
    <w:rsid w:val="008F4D4C"/>
    <w:rsid w:val="008F6004"/>
    <w:rsid w:val="008F6355"/>
    <w:rsid w:val="008F693B"/>
    <w:rsid w:val="008F69F5"/>
    <w:rsid w:val="008F7801"/>
    <w:rsid w:val="008F7F34"/>
    <w:rsid w:val="0090131F"/>
    <w:rsid w:val="009013D8"/>
    <w:rsid w:val="009014EA"/>
    <w:rsid w:val="00901B87"/>
    <w:rsid w:val="00901FE4"/>
    <w:rsid w:val="0090229D"/>
    <w:rsid w:val="0090371E"/>
    <w:rsid w:val="00903F37"/>
    <w:rsid w:val="00903F58"/>
    <w:rsid w:val="009044C6"/>
    <w:rsid w:val="00905234"/>
    <w:rsid w:val="009055CE"/>
    <w:rsid w:val="00905E89"/>
    <w:rsid w:val="00906046"/>
    <w:rsid w:val="00906992"/>
    <w:rsid w:val="00906A50"/>
    <w:rsid w:val="00906AE5"/>
    <w:rsid w:val="00906DA6"/>
    <w:rsid w:val="00906FD7"/>
    <w:rsid w:val="0090707E"/>
    <w:rsid w:val="0090713A"/>
    <w:rsid w:val="00907BF3"/>
    <w:rsid w:val="00907D91"/>
    <w:rsid w:val="00910364"/>
    <w:rsid w:val="0091081A"/>
    <w:rsid w:val="009109CA"/>
    <w:rsid w:val="00910F6C"/>
    <w:rsid w:val="00911574"/>
    <w:rsid w:val="009118DC"/>
    <w:rsid w:val="00911A29"/>
    <w:rsid w:val="00911E2B"/>
    <w:rsid w:val="009126A3"/>
    <w:rsid w:val="00912CA3"/>
    <w:rsid w:val="009131DD"/>
    <w:rsid w:val="00913537"/>
    <w:rsid w:val="00913AE3"/>
    <w:rsid w:val="00913DB5"/>
    <w:rsid w:val="00913FE7"/>
    <w:rsid w:val="0091432E"/>
    <w:rsid w:val="00914391"/>
    <w:rsid w:val="0091464A"/>
    <w:rsid w:val="00914B24"/>
    <w:rsid w:val="0091502D"/>
    <w:rsid w:val="009150F8"/>
    <w:rsid w:val="009152C6"/>
    <w:rsid w:val="009155C6"/>
    <w:rsid w:val="00915DC4"/>
    <w:rsid w:val="00915E4B"/>
    <w:rsid w:val="00915FE7"/>
    <w:rsid w:val="009160EC"/>
    <w:rsid w:val="00916551"/>
    <w:rsid w:val="009167F4"/>
    <w:rsid w:val="00916DFD"/>
    <w:rsid w:val="00917158"/>
    <w:rsid w:val="009176CC"/>
    <w:rsid w:val="0091775D"/>
    <w:rsid w:val="0091790D"/>
    <w:rsid w:val="00917D69"/>
    <w:rsid w:val="00917DBB"/>
    <w:rsid w:val="00917E76"/>
    <w:rsid w:val="00917EA2"/>
    <w:rsid w:val="00920116"/>
    <w:rsid w:val="00920C6B"/>
    <w:rsid w:val="00920D5D"/>
    <w:rsid w:val="00920E68"/>
    <w:rsid w:val="00921412"/>
    <w:rsid w:val="0092143D"/>
    <w:rsid w:val="009219FC"/>
    <w:rsid w:val="00921D05"/>
    <w:rsid w:val="00921F52"/>
    <w:rsid w:val="009222FA"/>
    <w:rsid w:val="00922600"/>
    <w:rsid w:val="009226B4"/>
    <w:rsid w:val="009229C6"/>
    <w:rsid w:val="00922B1F"/>
    <w:rsid w:val="00922C25"/>
    <w:rsid w:val="00922CA5"/>
    <w:rsid w:val="00922E50"/>
    <w:rsid w:val="00922F59"/>
    <w:rsid w:val="009232A9"/>
    <w:rsid w:val="009234D3"/>
    <w:rsid w:val="0092387C"/>
    <w:rsid w:val="00923D8A"/>
    <w:rsid w:val="00923E90"/>
    <w:rsid w:val="009240A4"/>
    <w:rsid w:val="0092429D"/>
    <w:rsid w:val="0092439F"/>
    <w:rsid w:val="00924A7C"/>
    <w:rsid w:val="00924B60"/>
    <w:rsid w:val="00924D45"/>
    <w:rsid w:val="00925603"/>
    <w:rsid w:val="009262B8"/>
    <w:rsid w:val="009266E1"/>
    <w:rsid w:val="00926ABE"/>
    <w:rsid w:val="00926BCC"/>
    <w:rsid w:val="00926D86"/>
    <w:rsid w:val="00926DA0"/>
    <w:rsid w:val="009271BF"/>
    <w:rsid w:val="009275C4"/>
    <w:rsid w:val="00927871"/>
    <w:rsid w:val="00927A1D"/>
    <w:rsid w:val="00927DF5"/>
    <w:rsid w:val="009301B2"/>
    <w:rsid w:val="00930341"/>
    <w:rsid w:val="00931845"/>
    <w:rsid w:val="00932DC8"/>
    <w:rsid w:val="00932EAA"/>
    <w:rsid w:val="00933232"/>
    <w:rsid w:val="009333B2"/>
    <w:rsid w:val="00933633"/>
    <w:rsid w:val="0093403F"/>
    <w:rsid w:val="00934040"/>
    <w:rsid w:val="00934755"/>
    <w:rsid w:val="00934C98"/>
    <w:rsid w:val="00934E3F"/>
    <w:rsid w:val="0093541F"/>
    <w:rsid w:val="00935B3D"/>
    <w:rsid w:val="00935E5D"/>
    <w:rsid w:val="009361E4"/>
    <w:rsid w:val="009364B1"/>
    <w:rsid w:val="009366C4"/>
    <w:rsid w:val="009367E3"/>
    <w:rsid w:val="00936E6D"/>
    <w:rsid w:val="0093743B"/>
    <w:rsid w:val="009375AF"/>
    <w:rsid w:val="00937959"/>
    <w:rsid w:val="00937AEB"/>
    <w:rsid w:val="00937C48"/>
    <w:rsid w:val="00937DC7"/>
    <w:rsid w:val="00940193"/>
    <w:rsid w:val="009408C0"/>
    <w:rsid w:val="00941210"/>
    <w:rsid w:val="009416BB"/>
    <w:rsid w:val="0094192F"/>
    <w:rsid w:val="00941C59"/>
    <w:rsid w:val="009424AB"/>
    <w:rsid w:val="00942690"/>
    <w:rsid w:val="00942945"/>
    <w:rsid w:val="009436A7"/>
    <w:rsid w:val="00943EE1"/>
    <w:rsid w:val="0094410C"/>
    <w:rsid w:val="00944113"/>
    <w:rsid w:val="00944368"/>
    <w:rsid w:val="00944B1A"/>
    <w:rsid w:val="00944F78"/>
    <w:rsid w:val="009452FE"/>
    <w:rsid w:val="009457F7"/>
    <w:rsid w:val="00945924"/>
    <w:rsid w:val="00945F9C"/>
    <w:rsid w:val="0094606D"/>
    <w:rsid w:val="0094617D"/>
    <w:rsid w:val="0094640F"/>
    <w:rsid w:val="0094649B"/>
    <w:rsid w:val="00946EC5"/>
    <w:rsid w:val="0094755E"/>
    <w:rsid w:val="00947D02"/>
    <w:rsid w:val="009500B0"/>
    <w:rsid w:val="00950240"/>
    <w:rsid w:val="009503B3"/>
    <w:rsid w:val="009503E9"/>
    <w:rsid w:val="00950719"/>
    <w:rsid w:val="00950C1B"/>
    <w:rsid w:val="0095117C"/>
    <w:rsid w:val="00951FC4"/>
    <w:rsid w:val="009522F6"/>
    <w:rsid w:val="00952B7E"/>
    <w:rsid w:val="0095305A"/>
    <w:rsid w:val="00953191"/>
    <w:rsid w:val="009531BA"/>
    <w:rsid w:val="00953447"/>
    <w:rsid w:val="00953517"/>
    <w:rsid w:val="0095362F"/>
    <w:rsid w:val="009537D8"/>
    <w:rsid w:val="00953812"/>
    <w:rsid w:val="00953D47"/>
    <w:rsid w:val="00953F17"/>
    <w:rsid w:val="00954CFB"/>
    <w:rsid w:val="00954D27"/>
    <w:rsid w:val="00954D94"/>
    <w:rsid w:val="00955072"/>
    <w:rsid w:val="0095575F"/>
    <w:rsid w:val="00955960"/>
    <w:rsid w:val="00956082"/>
    <w:rsid w:val="0095680D"/>
    <w:rsid w:val="0095700F"/>
    <w:rsid w:val="009571C2"/>
    <w:rsid w:val="009572EA"/>
    <w:rsid w:val="009573F2"/>
    <w:rsid w:val="00957411"/>
    <w:rsid w:val="0095780D"/>
    <w:rsid w:val="009578F5"/>
    <w:rsid w:val="00957FBB"/>
    <w:rsid w:val="00960651"/>
    <w:rsid w:val="00960849"/>
    <w:rsid w:val="009608A8"/>
    <w:rsid w:val="00960AF5"/>
    <w:rsid w:val="00960AF8"/>
    <w:rsid w:val="00960B6C"/>
    <w:rsid w:val="00960B70"/>
    <w:rsid w:val="00960DCA"/>
    <w:rsid w:val="009610CA"/>
    <w:rsid w:val="009612C0"/>
    <w:rsid w:val="0096188E"/>
    <w:rsid w:val="009618D9"/>
    <w:rsid w:val="00961E19"/>
    <w:rsid w:val="00961ED7"/>
    <w:rsid w:val="00961F08"/>
    <w:rsid w:val="009624AA"/>
    <w:rsid w:val="00962A75"/>
    <w:rsid w:val="00962C15"/>
    <w:rsid w:val="00962FA8"/>
    <w:rsid w:val="009632E7"/>
    <w:rsid w:val="009633C7"/>
    <w:rsid w:val="00963906"/>
    <w:rsid w:val="00963C6D"/>
    <w:rsid w:val="00963D69"/>
    <w:rsid w:val="00963EBB"/>
    <w:rsid w:val="00964AA5"/>
    <w:rsid w:val="00964F69"/>
    <w:rsid w:val="00965003"/>
    <w:rsid w:val="0096517F"/>
    <w:rsid w:val="009659EE"/>
    <w:rsid w:val="00965ABF"/>
    <w:rsid w:val="00966003"/>
    <w:rsid w:val="00966464"/>
    <w:rsid w:val="009664E8"/>
    <w:rsid w:val="0096672A"/>
    <w:rsid w:val="0096688F"/>
    <w:rsid w:val="00966AE6"/>
    <w:rsid w:val="00966E36"/>
    <w:rsid w:val="00967AA1"/>
    <w:rsid w:val="00967D4E"/>
    <w:rsid w:val="009700C9"/>
    <w:rsid w:val="0097047A"/>
    <w:rsid w:val="00970B1F"/>
    <w:rsid w:val="0097189A"/>
    <w:rsid w:val="00971F9E"/>
    <w:rsid w:val="00971FBF"/>
    <w:rsid w:val="00971FCF"/>
    <w:rsid w:val="0097251E"/>
    <w:rsid w:val="009725EB"/>
    <w:rsid w:val="00972673"/>
    <w:rsid w:val="00972C3B"/>
    <w:rsid w:val="00972E1A"/>
    <w:rsid w:val="009733BA"/>
    <w:rsid w:val="009734CB"/>
    <w:rsid w:val="00973695"/>
    <w:rsid w:val="0097370C"/>
    <w:rsid w:val="00973C36"/>
    <w:rsid w:val="00973F89"/>
    <w:rsid w:val="009742D8"/>
    <w:rsid w:val="0097451C"/>
    <w:rsid w:val="00974539"/>
    <w:rsid w:val="009747A8"/>
    <w:rsid w:val="0097521E"/>
    <w:rsid w:val="00975581"/>
    <w:rsid w:val="00976380"/>
    <w:rsid w:val="00976548"/>
    <w:rsid w:val="00976ADD"/>
    <w:rsid w:val="00976EEB"/>
    <w:rsid w:val="00976FDC"/>
    <w:rsid w:val="00977228"/>
    <w:rsid w:val="00977449"/>
    <w:rsid w:val="00977BFE"/>
    <w:rsid w:val="00977EC8"/>
    <w:rsid w:val="00977FDE"/>
    <w:rsid w:val="0098074C"/>
    <w:rsid w:val="00980A95"/>
    <w:rsid w:val="00981923"/>
    <w:rsid w:val="0098193C"/>
    <w:rsid w:val="0098203C"/>
    <w:rsid w:val="009824B6"/>
    <w:rsid w:val="009824D7"/>
    <w:rsid w:val="00982963"/>
    <w:rsid w:val="009829E4"/>
    <w:rsid w:val="00982F3B"/>
    <w:rsid w:val="009830E2"/>
    <w:rsid w:val="009833BC"/>
    <w:rsid w:val="0098344A"/>
    <w:rsid w:val="00983E3B"/>
    <w:rsid w:val="009840D9"/>
    <w:rsid w:val="009841E6"/>
    <w:rsid w:val="0098431A"/>
    <w:rsid w:val="0098463B"/>
    <w:rsid w:val="0098472E"/>
    <w:rsid w:val="0098485F"/>
    <w:rsid w:val="00984985"/>
    <w:rsid w:val="00984AC9"/>
    <w:rsid w:val="0098522E"/>
    <w:rsid w:val="00985270"/>
    <w:rsid w:val="009852C3"/>
    <w:rsid w:val="00985678"/>
    <w:rsid w:val="00985708"/>
    <w:rsid w:val="00985CCA"/>
    <w:rsid w:val="009868BC"/>
    <w:rsid w:val="00987032"/>
    <w:rsid w:val="009871F1"/>
    <w:rsid w:val="009873E7"/>
    <w:rsid w:val="00987510"/>
    <w:rsid w:val="00987ACF"/>
    <w:rsid w:val="00990660"/>
    <w:rsid w:val="00990B7C"/>
    <w:rsid w:val="00990BA5"/>
    <w:rsid w:val="009917ED"/>
    <w:rsid w:val="00991D9A"/>
    <w:rsid w:val="00991E4B"/>
    <w:rsid w:val="00991FB8"/>
    <w:rsid w:val="0099239F"/>
    <w:rsid w:val="00992606"/>
    <w:rsid w:val="00992C02"/>
    <w:rsid w:val="009931AD"/>
    <w:rsid w:val="00993296"/>
    <w:rsid w:val="0099379D"/>
    <w:rsid w:val="00993959"/>
    <w:rsid w:val="00993A1C"/>
    <w:rsid w:val="00993C03"/>
    <w:rsid w:val="00993DF7"/>
    <w:rsid w:val="00994312"/>
    <w:rsid w:val="009944DE"/>
    <w:rsid w:val="009949BF"/>
    <w:rsid w:val="00994F01"/>
    <w:rsid w:val="00995163"/>
    <w:rsid w:val="0099516D"/>
    <w:rsid w:val="0099518D"/>
    <w:rsid w:val="009951F0"/>
    <w:rsid w:val="00995371"/>
    <w:rsid w:val="009957AD"/>
    <w:rsid w:val="00995848"/>
    <w:rsid w:val="00995AE0"/>
    <w:rsid w:val="00995AEA"/>
    <w:rsid w:val="0099659E"/>
    <w:rsid w:val="00996C7A"/>
    <w:rsid w:val="009975A7"/>
    <w:rsid w:val="0099764B"/>
    <w:rsid w:val="0099775A"/>
    <w:rsid w:val="009977B5"/>
    <w:rsid w:val="00997A47"/>
    <w:rsid w:val="00997A7D"/>
    <w:rsid w:val="00997C13"/>
    <w:rsid w:val="009A001F"/>
    <w:rsid w:val="009A056B"/>
    <w:rsid w:val="009A06F7"/>
    <w:rsid w:val="009A095D"/>
    <w:rsid w:val="009A097B"/>
    <w:rsid w:val="009A0A7C"/>
    <w:rsid w:val="009A1021"/>
    <w:rsid w:val="009A11A9"/>
    <w:rsid w:val="009A125F"/>
    <w:rsid w:val="009A126B"/>
    <w:rsid w:val="009A1C72"/>
    <w:rsid w:val="009A1ED3"/>
    <w:rsid w:val="009A23C6"/>
    <w:rsid w:val="009A28ED"/>
    <w:rsid w:val="009A2AAA"/>
    <w:rsid w:val="009A2E15"/>
    <w:rsid w:val="009A4204"/>
    <w:rsid w:val="009A4224"/>
    <w:rsid w:val="009A432A"/>
    <w:rsid w:val="009A44B5"/>
    <w:rsid w:val="009A4EF2"/>
    <w:rsid w:val="009A4F2D"/>
    <w:rsid w:val="009A4FD7"/>
    <w:rsid w:val="009A5A91"/>
    <w:rsid w:val="009A5B0E"/>
    <w:rsid w:val="009A5DC6"/>
    <w:rsid w:val="009A5E32"/>
    <w:rsid w:val="009A5F11"/>
    <w:rsid w:val="009A60CD"/>
    <w:rsid w:val="009A64CE"/>
    <w:rsid w:val="009A64EB"/>
    <w:rsid w:val="009A6968"/>
    <w:rsid w:val="009A6BD9"/>
    <w:rsid w:val="009A6C8B"/>
    <w:rsid w:val="009A6DDB"/>
    <w:rsid w:val="009A735B"/>
    <w:rsid w:val="009A7C94"/>
    <w:rsid w:val="009A7DB8"/>
    <w:rsid w:val="009B0428"/>
    <w:rsid w:val="009B081C"/>
    <w:rsid w:val="009B08AD"/>
    <w:rsid w:val="009B0E1A"/>
    <w:rsid w:val="009B0E41"/>
    <w:rsid w:val="009B11A0"/>
    <w:rsid w:val="009B1AC5"/>
    <w:rsid w:val="009B1C18"/>
    <w:rsid w:val="009B21F7"/>
    <w:rsid w:val="009B24C3"/>
    <w:rsid w:val="009B2B84"/>
    <w:rsid w:val="009B2B9F"/>
    <w:rsid w:val="009B30B6"/>
    <w:rsid w:val="009B39FA"/>
    <w:rsid w:val="009B3DA2"/>
    <w:rsid w:val="009B4356"/>
    <w:rsid w:val="009B4433"/>
    <w:rsid w:val="009B45BB"/>
    <w:rsid w:val="009B467E"/>
    <w:rsid w:val="009B4746"/>
    <w:rsid w:val="009B4A27"/>
    <w:rsid w:val="009B501B"/>
    <w:rsid w:val="009B504C"/>
    <w:rsid w:val="009B5B73"/>
    <w:rsid w:val="009B5F5F"/>
    <w:rsid w:val="009B641E"/>
    <w:rsid w:val="009B6753"/>
    <w:rsid w:val="009B69BC"/>
    <w:rsid w:val="009B6BC5"/>
    <w:rsid w:val="009B6C5A"/>
    <w:rsid w:val="009B6D70"/>
    <w:rsid w:val="009B6DC5"/>
    <w:rsid w:val="009B7163"/>
    <w:rsid w:val="009B71E7"/>
    <w:rsid w:val="009B7444"/>
    <w:rsid w:val="009B74C5"/>
    <w:rsid w:val="009B7585"/>
    <w:rsid w:val="009B7648"/>
    <w:rsid w:val="009B76E7"/>
    <w:rsid w:val="009C018D"/>
    <w:rsid w:val="009C0310"/>
    <w:rsid w:val="009C0381"/>
    <w:rsid w:val="009C04BD"/>
    <w:rsid w:val="009C05C8"/>
    <w:rsid w:val="009C07FC"/>
    <w:rsid w:val="009C0BDF"/>
    <w:rsid w:val="009C0EF5"/>
    <w:rsid w:val="009C1323"/>
    <w:rsid w:val="009C17AC"/>
    <w:rsid w:val="009C17DC"/>
    <w:rsid w:val="009C19F2"/>
    <w:rsid w:val="009C269C"/>
    <w:rsid w:val="009C27E5"/>
    <w:rsid w:val="009C29BE"/>
    <w:rsid w:val="009C3293"/>
    <w:rsid w:val="009C3345"/>
    <w:rsid w:val="009C380F"/>
    <w:rsid w:val="009C3906"/>
    <w:rsid w:val="009C3FE4"/>
    <w:rsid w:val="009C3FFD"/>
    <w:rsid w:val="009C410A"/>
    <w:rsid w:val="009C435C"/>
    <w:rsid w:val="009C4364"/>
    <w:rsid w:val="009C4B9C"/>
    <w:rsid w:val="009C4BA7"/>
    <w:rsid w:val="009C503A"/>
    <w:rsid w:val="009C5128"/>
    <w:rsid w:val="009C55E1"/>
    <w:rsid w:val="009C5617"/>
    <w:rsid w:val="009C59DB"/>
    <w:rsid w:val="009C6110"/>
    <w:rsid w:val="009C619D"/>
    <w:rsid w:val="009C622E"/>
    <w:rsid w:val="009C63AC"/>
    <w:rsid w:val="009C6492"/>
    <w:rsid w:val="009C64FC"/>
    <w:rsid w:val="009C7064"/>
    <w:rsid w:val="009C7085"/>
    <w:rsid w:val="009C717B"/>
    <w:rsid w:val="009C71A6"/>
    <w:rsid w:val="009C7258"/>
    <w:rsid w:val="009C738A"/>
    <w:rsid w:val="009C7BAD"/>
    <w:rsid w:val="009C7DA3"/>
    <w:rsid w:val="009C7EE8"/>
    <w:rsid w:val="009D03BE"/>
    <w:rsid w:val="009D085F"/>
    <w:rsid w:val="009D0B3B"/>
    <w:rsid w:val="009D0EF4"/>
    <w:rsid w:val="009D0F89"/>
    <w:rsid w:val="009D1419"/>
    <w:rsid w:val="009D148D"/>
    <w:rsid w:val="009D1786"/>
    <w:rsid w:val="009D1B22"/>
    <w:rsid w:val="009D2524"/>
    <w:rsid w:val="009D2D80"/>
    <w:rsid w:val="009D2DAA"/>
    <w:rsid w:val="009D30D8"/>
    <w:rsid w:val="009D3488"/>
    <w:rsid w:val="009D3ADC"/>
    <w:rsid w:val="009D3DB2"/>
    <w:rsid w:val="009D3F00"/>
    <w:rsid w:val="009D45A6"/>
    <w:rsid w:val="009D47B7"/>
    <w:rsid w:val="009D57D5"/>
    <w:rsid w:val="009D5815"/>
    <w:rsid w:val="009D583E"/>
    <w:rsid w:val="009D5E57"/>
    <w:rsid w:val="009D6490"/>
    <w:rsid w:val="009D66DE"/>
    <w:rsid w:val="009D6760"/>
    <w:rsid w:val="009D6796"/>
    <w:rsid w:val="009D67C1"/>
    <w:rsid w:val="009D71A5"/>
    <w:rsid w:val="009D776F"/>
    <w:rsid w:val="009D7D5C"/>
    <w:rsid w:val="009E009A"/>
    <w:rsid w:val="009E0928"/>
    <w:rsid w:val="009E0A37"/>
    <w:rsid w:val="009E0DC6"/>
    <w:rsid w:val="009E0EF5"/>
    <w:rsid w:val="009E2019"/>
    <w:rsid w:val="009E2173"/>
    <w:rsid w:val="009E21E4"/>
    <w:rsid w:val="009E2B64"/>
    <w:rsid w:val="009E2E62"/>
    <w:rsid w:val="009E3245"/>
    <w:rsid w:val="009E36CC"/>
    <w:rsid w:val="009E412F"/>
    <w:rsid w:val="009E47B6"/>
    <w:rsid w:val="009E4854"/>
    <w:rsid w:val="009E4BC9"/>
    <w:rsid w:val="009E4C04"/>
    <w:rsid w:val="009E520C"/>
    <w:rsid w:val="009E5221"/>
    <w:rsid w:val="009E5396"/>
    <w:rsid w:val="009E567E"/>
    <w:rsid w:val="009E6812"/>
    <w:rsid w:val="009E6826"/>
    <w:rsid w:val="009E6986"/>
    <w:rsid w:val="009E6C66"/>
    <w:rsid w:val="009E7354"/>
    <w:rsid w:val="009E740A"/>
    <w:rsid w:val="009E76DE"/>
    <w:rsid w:val="009E7DFB"/>
    <w:rsid w:val="009E7E1D"/>
    <w:rsid w:val="009F01D9"/>
    <w:rsid w:val="009F05D7"/>
    <w:rsid w:val="009F05F2"/>
    <w:rsid w:val="009F0DE9"/>
    <w:rsid w:val="009F1040"/>
    <w:rsid w:val="009F14E1"/>
    <w:rsid w:val="009F24C3"/>
    <w:rsid w:val="009F25BE"/>
    <w:rsid w:val="009F261A"/>
    <w:rsid w:val="009F2B95"/>
    <w:rsid w:val="009F2C22"/>
    <w:rsid w:val="009F2E12"/>
    <w:rsid w:val="009F2EB4"/>
    <w:rsid w:val="009F319D"/>
    <w:rsid w:val="009F4EFC"/>
    <w:rsid w:val="009F5142"/>
    <w:rsid w:val="009F5838"/>
    <w:rsid w:val="009F5AE1"/>
    <w:rsid w:val="009F5C0A"/>
    <w:rsid w:val="009F5C8B"/>
    <w:rsid w:val="009F5CA1"/>
    <w:rsid w:val="009F5F77"/>
    <w:rsid w:val="009F5FB3"/>
    <w:rsid w:val="009F65F8"/>
    <w:rsid w:val="009F69D5"/>
    <w:rsid w:val="009F6A0A"/>
    <w:rsid w:val="009F6C8D"/>
    <w:rsid w:val="009F7898"/>
    <w:rsid w:val="009F7A3C"/>
    <w:rsid w:val="009F7AA9"/>
    <w:rsid w:val="009F7C89"/>
    <w:rsid w:val="009F7D3C"/>
    <w:rsid w:val="009F7F44"/>
    <w:rsid w:val="00A00274"/>
    <w:rsid w:val="00A00305"/>
    <w:rsid w:val="00A0121D"/>
    <w:rsid w:val="00A01227"/>
    <w:rsid w:val="00A0149F"/>
    <w:rsid w:val="00A01501"/>
    <w:rsid w:val="00A02861"/>
    <w:rsid w:val="00A02B8D"/>
    <w:rsid w:val="00A02EDE"/>
    <w:rsid w:val="00A02F46"/>
    <w:rsid w:val="00A0301B"/>
    <w:rsid w:val="00A031E5"/>
    <w:rsid w:val="00A032BA"/>
    <w:rsid w:val="00A03660"/>
    <w:rsid w:val="00A03C4E"/>
    <w:rsid w:val="00A03D9C"/>
    <w:rsid w:val="00A03DBB"/>
    <w:rsid w:val="00A03E39"/>
    <w:rsid w:val="00A0422D"/>
    <w:rsid w:val="00A047D7"/>
    <w:rsid w:val="00A048C4"/>
    <w:rsid w:val="00A049F9"/>
    <w:rsid w:val="00A04BB1"/>
    <w:rsid w:val="00A04DDD"/>
    <w:rsid w:val="00A050D3"/>
    <w:rsid w:val="00A050D4"/>
    <w:rsid w:val="00A05524"/>
    <w:rsid w:val="00A05654"/>
    <w:rsid w:val="00A05A1E"/>
    <w:rsid w:val="00A05AFB"/>
    <w:rsid w:val="00A05B72"/>
    <w:rsid w:val="00A05F06"/>
    <w:rsid w:val="00A05F95"/>
    <w:rsid w:val="00A06168"/>
    <w:rsid w:val="00A06303"/>
    <w:rsid w:val="00A06FEA"/>
    <w:rsid w:val="00A074B5"/>
    <w:rsid w:val="00A0764D"/>
    <w:rsid w:val="00A07C9E"/>
    <w:rsid w:val="00A07CDE"/>
    <w:rsid w:val="00A07F46"/>
    <w:rsid w:val="00A07FC1"/>
    <w:rsid w:val="00A1031D"/>
    <w:rsid w:val="00A104AC"/>
    <w:rsid w:val="00A105E7"/>
    <w:rsid w:val="00A10AD2"/>
    <w:rsid w:val="00A10D29"/>
    <w:rsid w:val="00A11666"/>
    <w:rsid w:val="00A11C67"/>
    <w:rsid w:val="00A121A1"/>
    <w:rsid w:val="00A122A7"/>
    <w:rsid w:val="00A122FA"/>
    <w:rsid w:val="00A1247E"/>
    <w:rsid w:val="00A1255E"/>
    <w:rsid w:val="00A12665"/>
    <w:rsid w:val="00A12BE9"/>
    <w:rsid w:val="00A1352D"/>
    <w:rsid w:val="00A13808"/>
    <w:rsid w:val="00A13A20"/>
    <w:rsid w:val="00A13C67"/>
    <w:rsid w:val="00A14AA5"/>
    <w:rsid w:val="00A14B71"/>
    <w:rsid w:val="00A15059"/>
    <w:rsid w:val="00A1507F"/>
    <w:rsid w:val="00A150D2"/>
    <w:rsid w:val="00A151B5"/>
    <w:rsid w:val="00A152AA"/>
    <w:rsid w:val="00A157C7"/>
    <w:rsid w:val="00A15945"/>
    <w:rsid w:val="00A15F51"/>
    <w:rsid w:val="00A16211"/>
    <w:rsid w:val="00A16482"/>
    <w:rsid w:val="00A16597"/>
    <w:rsid w:val="00A16809"/>
    <w:rsid w:val="00A16860"/>
    <w:rsid w:val="00A169B4"/>
    <w:rsid w:val="00A16C1D"/>
    <w:rsid w:val="00A177BE"/>
    <w:rsid w:val="00A2040F"/>
    <w:rsid w:val="00A20960"/>
    <w:rsid w:val="00A20ACE"/>
    <w:rsid w:val="00A20CA4"/>
    <w:rsid w:val="00A21199"/>
    <w:rsid w:val="00A21486"/>
    <w:rsid w:val="00A21A6A"/>
    <w:rsid w:val="00A21C4D"/>
    <w:rsid w:val="00A22144"/>
    <w:rsid w:val="00A2225A"/>
    <w:rsid w:val="00A22279"/>
    <w:rsid w:val="00A22340"/>
    <w:rsid w:val="00A2254E"/>
    <w:rsid w:val="00A22C54"/>
    <w:rsid w:val="00A22C6E"/>
    <w:rsid w:val="00A236D8"/>
    <w:rsid w:val="00A23F6F"/>
    <w:rsid w:val="00A24435"/>
    <w:rsid w:val="00A24650"/>
    <w:rsid w:val="00A2473A"/>
    <w:rsid w:val="00A2489C"/>
    <w:rsid w:val="00A24989"/>
    <w:rsid w:val="00A2502A"/>
    <w:rsid w:val="00A25269"/>
    <w:rsid w:val="00A2587B"/>
    <w:rsid w:val="00A25B45"/>
    <w:rsid w:val="00A25D57"/>
    <w:rsid w:val="00A26049"/>
    <w:rsid w:val="00A262F6"/>
    <w:rsid w:val="00A2664F"/>
    <w:rsid w:val="00A26735"/>
    <w:rsid w:val="00A267CD"/>
    <w:rsid w:val="00A26972"/>
    <w:rsid w:val="00A26EF7"/>
    <w:rsid w:val="00A2722E"/>
    <w:rsid w:val="00A273B6"/>
    <w:rsid w:val="00A30747"/>
    <w:rsid w:val="00A3085C"/>
    <w:rsid w:val="00A30B63"/>
    <w:rsid w:val="00A310B9"/>
    <w:rsid w:val="00A310F0"/>
    <w:rsid w:val="00A31219"/>
    <w:rsid w:val="00A31392"/>
    <w:rsid w:val="00A314C2"/>
    <w:rsid w:val="00A31654"/>
    <w:rsid w:val="00A319D5"/>
    <w:rsid w:val="00A31D86"/>
    <w:rsid w:val="00A31F03"/>
    <w:rsid w:val="00A320FC"/>
    <w:rsid w:val="00A32107"/>
    <w:rsid w:val="00A32656"/>
    <w:rsid w:val="00A32702"/>
    <w:rsid w:val="00A32CD3"/>
    <w:rsid w:val="00A32D7D"/>
    <w:rsid w:val="00A32F1A"/>
    <w:rsid w:val="00A331D8"/>
    <w:rsid w:val="00A33419"/>
    <w:rsid w:val="00A3358B"/>
    <w:rsid w:val="00A338F4"/>
    <w:rsid w:val="00A33C28"/>
    <w:rsid w:val="00A348D7"/>
    <w:rsid w:val="00A34936"/>
    <w:rsid w:val="00A34FC2"/>
    <w:rsid w:val="00A35061"/>
    <w:rsid w:val="00A360E6"/>
    <w:rsid w:val="00A366F4"/>
    <w:rsid w:val="00A36764"/>
    <w:rsid w:val="00A36987"/>
    <w:rsid w:val="00A36EC3"/>
    <w:rsid w:val="00A37982"/>
    <w:rsid w:val="00A37EBE"/>
    <w:rsid w:val="00A4052A"/>
    <w:rsid w:val="00A40567"/>
    <w:rsid w:val="00A40A21"/>
    <w:rsid w:val="00A40BA0"/>
    <w:rsid w:val="00A40D70"/>
    <w:rsid w:val="00A4186F"/>
    <w:rsid w:val="00A41D40"/>
    <w:rsid w:val="00A41E7A"/>
    <w:rsid w:val="00A42252"/>
    <w:rsid w:val="00A422D1"/>
    <w:rsid w:val="00A4255F"/>
    <w:rsid w:val="00A42E87"/>
    <w:rsid w:val="00A42F5F"/>
    <w:rsid w:val="00A4324C"/>
    <w:rsid w:val="00A43432"/>
    <w:rsid w:val="00A437AB"/>
    <w:rsid w:val="00A43DB0"/>
    <w:rsid w:val="00A43FDD"/>
    <w:rsid w:val="00A4421F"/>
    <w:rsid w:val="00A44282"/>
    <w:rsid w:val="00A4470B"/>
    <w:rsid w:val="00A448D7"/>
    <w:rsid w:val="00A45151"/>
    <w:rsid w:val="00A4543D"/>
    <w:rsid w:val="00A45E7F"/>
    <w:rsid w:val="00A466AB"/>
    <w:rsid w:val="00A468F7"/>
    <w:rsid w:val="00A46A49"/>
    <w:rsid w:val="00A46B86"/>
    <w:rsid w:val="00A470C5"/>
    <w:rsid w:val="00A47884"/>
    <w:rsid w:val="00A47A5D"/>
    <w:rsid w:val="00A47B29"/>
    <w:rsid w:val="00A50107"/>
    <w:rsid w:val="00A5011A"/>
    <w:rsid w:val="00A50376"/>
    <w:rsid w:val="00A50699"/>
    <w:rsid w:val="00A5084B"/>
    <w:rsid w:val="00A5085E"/>
    <w:rsid w:val="00A50D84"/>
    <w:rsid w:val="00A50E77"/>
    <w:rsid w:val="00A51106"/>
    <w:rsid w:val="00A513E4"/>
    <w:rsid w:val="00A5165E"/>
    <w:rsid w:val="00A51BBB"/>
    <w:rsid w:val="00A51FF4"/>
    <w:rsid w:val="00A51FF9"/>
    <w:rsid w:val="00A522A6"/>
    <w:rsid w:val="00A52390"/>
    <w:rsid w:val="00A5264C"/>
    <w:rsid w:val="00A527F3"/>
    <w:rsid w:val="00A52BA6"/>
    <w:rsid w:val="00A5326E"/>
    <w:rsid w:val="00A532F2"/>
    <w:rsid w:val="00A53403"/>
    <w:rsid w:val="00A536A6"/>
    <w:rsid w:val="00A53819"/>
    <w:rsid w:val="00A5384F"/>
    <w:rsid w:val="00A538AF"/>
    <w:rsid w:val="00A53C78"/>
    <w:rsid w:val="00A543A7"/>
    <w:rsid w:val="00A544D9"/>
    <w:rsid w:val="00A5486D"/>
    <w:rsid w:val="00A54A28"/>
    <w:rsid w:val="00A54ECA"/>
    <w:rsid w:val="00A55891"/>
    <w:rsid w:val="00A559D9"/>
    <w:rsid w:val="00A55B12"/>
    <w:rsid w:val="00A55B67"/>
    <w:rsid w:val="00A55ED7"/>
    <w:rsid w:val="00A56273"/>
    <w:rsid w:val="00A562ED"/>
    <w:rsid w:val="00A5636F"/>
    <w:rsid w:val="00A56855"/>
    <w:rsid w:val="00A56A2D"/>
    <w:rsid w:val="00A56BCC"/>
    <w:rsid w:val="00A56FD8"/>
    <w:rsid w:val="00A57079"/>
    <w:rsid w:val="00A572F8"/>
    <w:rsid w:val="00A57535"/>
    <w:rsid w:val="00A5754E"/>
    <w:rsid w:val="00A57603"/>
    <w:rsid w:val="00A57798"/>
    <w:rsid w:val="00A57DF8"/>
    <w:rsid w:val="00A57E2A"/>
    <w:rsid w:val="00A60078"/>
    <w:rsid w:val="00A6057C"/>
    <w:rsid w:val="00A60713"/>
    <w:rsid w:val="00A607E4"/>
    <w:rsid w:val="00A60842"/>
    <w:rsid w:val="00A60C87"/>
    <w:rsid w:val="00A60D4D"/>
    <w:rsid w:val="00A6127B"/>
    <w:rsid w:val="00A6142F"/>
    <w:rsid w:val="00A61562"/>
    <w:rsid w:val="00A615BF"/>
    <w:rsid w:val="00A61909"/>
    <w:rsid w:val="00A61E92"/>
    <w:rsid w:val="00A6208A"/>
    <w:rsid w:val="00A62CC4"/>
    <w:rsid w:val="00A62E1F"/>
    <w:rsid w:val="00A639D0"/>
    <w:rsid w:val="00A63A94"/>
    <w:rsid w:val="00A63EEE"/>
    <w:rsid w:val="00A644C7"/>
    <w:rsid w:val="00A64CB9"/>
    <w:rsid w:val="00A6502B"/>
    <w:rsid w:val="00A658D3"/>
    <w:rsid w:val="00A65986"/>
    <w:rsid w:val="00A65CAD"/>
    <w:rsid w:val="00A665C7"/>
    <w:rsid w:val="00A66E42"/>
    <w:rsid w:val="00A66F12"/>
    <w:rsid w:val="00A6715B"/>
    <w:rsid w:val="00A6717D"/>
    <w:rsid w:val="00A67361"/>
    <w:rsid w:val="00A673F0"/>
    <w:rsid w:val="00A67612"/>
    <w:rsid w:val="00A6798C"/>
    <w:rsid w:val="00A679ED"/>
    <w:rsid w:val="00A67B25"/>
    <w:rsid w:val="00A67BBD"/>
    <w:rsid w:val="00A67E1C"/>
    <w:rsid w:val="00A70111"/>
    <w:rsid w:val="00A7052D"/>
    <w:rsid w:val="00A7089A"/>
    <w:rsid w:val="00A70946"/>
    <w:rsid w:val="00A7096C"/>
    <w:rsid w:val="00A70AC6"/>
    <w:rsid w:val="00A70C08"/>
    <w:rsid w:val="00A70D5E"/>
    <w:rsid w:val="00A70EF9"/>
    <w:rsid w:val="00A71181"/>
    <w:rsid w:val="00A71822"/>
    <w:rsid w:val="00A71CA6"/>
    <w:rsid w:val="00A71D6F"/>
    <w:rsid w:val="00A71DE8"/>
    <w:rsid w:val="00A71F11"/>
    <w:rsid w:val="00A72199"/>
    <w:rsid w:val="00A72410"/>
    <w:rsid w:val="00A72436"/>
    <w:rsid w:val="00A72622"/>
    <w:rsid w:val="00A7268F"/>
    <w:rsid w:val="00A72C5E"/>
    <w:rsid w:val="00A732C6"/>
    <w:rsid w:val="00A737BB"/>
    <w:rsid w:val="00A73D2B"/>
    <w:rsid w:val="00A73EFD"/>
    <w:rsid w:val="00A74691"/>
    <w:rsid w:val="00A7479A"/>
    <w:rsid w:val="00A747A0"/>
    <w:rsid w:val="00A750DD"/>
    <w:rsid w:val="00A75949"/>
    <w:rsid w:val="00A765C7"/>
    <w:rsid w:val="00A76B96"/>
    <w:rsid w:val="00A76DC5"/>
    <w:rsid w:val="00A77069"/>
    <w:rsid w:val="00A77A46"/>
    <w:rsid w:val="00A77D9E"/>
    <w:rsid w:val="00A8020A"/>
    <w:rsid w:val="00A80417"/>
    <w:rsid w:val="00A80428"/>
    <w:rsid w:val="00A80556"/>
    <w:rsid w:val="00A80715"/>
    <w:rsid w:val="00A80789"/>
    <w:rsid w:val="00A80C9B"/>
    <w:rsid w:val="00A80E23"/>
    <w:rsid w:val="00A81267"/>
    <w:rsid w:val="00A81A81"/>
    <w:rsid w:val="00A82391"/>
    <w:rsid w:val="00A82820"/>
    <w:rsid w:val="00A82905"/>
    <w:rsid w:val="00A82C33"/>
    <w:rsid w:val="00A82F31"/>
    <w:rsid w:val="00A83583"/>
    <w:rsid w:val="00A835F5"/>
    <w:rsid w:val="00A837FE"/>
    <w:rsid w:val="00A83B2E"/>
    <w:rsid w:val="00A83CEE"/>
    <w:rsid w:val="00A83DFD"/>
    <w:rsid w:val="00A841B5"/>
    <w:rsid w:val="00A84438"/>
    <w:rsid w:val="00A847A1"/>
    <w:rsid w:val="00A848ED"/>
    <w:rsid w:val="00A85B1E"/>
    <w:rsid w:val="00A85D77"/>
    <w:rsid w:val="00A862EF"/>
    <w:rsid w:val="00A868D3"/>
    <w:rsid w:val="00A86BEA"/>
    <w:rsid w:val="00A86ED6"/>
    <w:rsid w:val="00A87111"/>
    <w:rsid w:val="00A9047B"/>
    <w:rsid w:val="00A919A3"/>
    <w:rsid w:val="00A92037"/>
    <w:rsid w:val="00A9245F"/>
    <w:rsid w:val="00A9285D"/>
    <w:rsid w:val="00A928DA"/>
    <w:rsid w:val="00A93F72"/>
    <w:rsid w:val="00A946C7"/>
    <w:rsid w:val="00A94874"/>
    <w:rsid w:val="00A94A5D"/>
    <w:rsid w:val="00A94CC8"/>
    <w:rsid w:val="00A95D9F"/>
    <w:rsid w:val="00A96548"/>
    <w:rsid w:val="00A9675B"/>
    <w:rsid w:val="00A967B0"/>
    <w:rsid w:val="00A96917"/>
    <w:rsid w:val="00A96F71"/>
    <w:rsid w:val="00A97313"/>
    <w:rsid w:val="00AA005E"/>
    <w:rsid w:val="00AA066A"/>
    <w:rsid w:val="00AA06FE"/>
    <w:rsid w:val="00AA07A0"/>
    <w:rsid w:val="00AA0C4B"/>
    <w:rsid w:val="00AA0FED"/>
    <w:rsid w:val="00AA1447"/>
    <w:rsid w:val="00AA15C8"/>
    <w:rsid w:val="00AA18CF"/>
    <w:rsid w:val="00AA25EC"/>
    <w:rsid w:val="00AA2669"/>
    <w:rsid w:val="00AA28DE"/>
    <w:rsid w:val="00AA2A5A"/>
    <w:rsid w:val="00AA2EBB"/>
    <w:rsid w:val="00AA2F7F"/>
    <w:rsid w:val="00AA345A"/>
    <w:rsid w:val="00AA3903"/>
    <w:rsid w:val="00AA3A1F"/>
    <w:rsid w:val="00AA3C25"/>
    <w:rsid w:val="00AA3D82"/>
    <w:rsid w:val="00AA3E6B"/>
    <w:rsid w:val="00AA41B4"/>
    <w:rsid w:val="00AA5110"/>
    <w:rsid w:val="00AA5724"/>
    <w:rsid w:val="00AA58F9"/>
    <w:rsid w:val="00AA5AD3"/>
    <w:rsid w:val="00AA5E3E"/>
    <w:rsid w:val="00AA61F1"/>
    <w:rsid w:val="00AA7020"/>
    <w:rsid w:val="00AA73CA"/>
    <w:rsid w:val="00AA7488"/>
    <w:rsid w:val="00AA763D"/>
    <w:rsid w:val="00AA79EF"/>
    <w:rsid w:val="00AA7B91"/>
    <w:rsid w:val="00AB01EA"/>
    <w:rsid w:val="00AB041A"/>
    <w:rsid w:val="00AB08D1"/>
    <w:rsid w:val="00AB0ACA"/>
    <w:rsid w:val="00AB1393"/>
    <w:rsid w:val="00AB1C07"/>
    <w:rsid w:val="00AB2131"/>
    <w:rsid w:val="00AB2494"/>
    <w:rsid w:val="00AB28C8"/>
    <w:rsid w:val="00AB2D78"/>
    <w:rsid w:val="00AB2FD4"/>
    <w:rsid w:val="00AB3D8A"/>
    <w:rsid w:val="00AB406D"/>
    <w:rsid w:val="00AB4179"/>
    <w:rsid w:val="00AB4391"/>
    <w:rsid w:val="00AB4514"/>
    <w:rsid w:val="00AB4BC3"/>
    <w:rsid w:val="00AB597A"/>
    <w:rsid w:val="00AB597F"/>
    <w:rsid w:val="00AB6221"/>
    <w:rsid w:val="00AB6A76"/>
    <w:rsid w:val="00AB6D53"/>
    <w:rsid w:val="00AB6F0E"/>
    <w:rsid w:val="00AB7554"/>
    <w:rsid w:val="00AB798A"/>
    <w:rsid w:val="00AB7F16"/>
    <w:rsid w:val="00AC01A0"/>
    <w:rsid w:val="00AC069C"/>
    <w:rsid w:val="00AC0958"/>
    <w:rsid w:val="00AC0AA6"/>
    <w:rsid w:val="00AC0E56"/>
    <w:rsid w:val="00AC13E8"/>
    <w:rsid w:val="00AC1640"/>
    <w:rsid w:val="00AC1EB2"/>
    <w:rsid w:val="00AC1FB5"/>
    <w:rsid w:val="00AC2212"/>
    <w:rsid w:val="00AC22AD"/>
    <w:rsid w:val="00AC22B6"/>
    <w:rsid w:val="00AC2362"/>
    <w:rsid w:val="00AC2456"/>
    <w:rsid w:val="00AC2A99"/>
    <w:rsid w:val="00AC2E37"/>
    <w:rsid w:val="00AC2E95"/>
    <w:rsid w:val="00AC30F6"/>
    <w:rsid w:val="00AC3169"/>
    <w:rsid w:val="00AC3188"/>
    <w:rsid w:val="00AC3385"/>
    <w:rsid w:val="00AC3446"/>
    <w:rsid w:val="00AC3AF3"/>
    <w:rsid w:val="00AC3B73"/>
    <w:rsid w:val="00AC4182"/>
    <w:rsid w:val="00AC49C1"/>
    <w:rsid w:val="00AC4FF3"/>
    <w:rsid w:val="00AC51DE"/>
    <w:rsid w:val="00AC524A"/>
    <w:rsid w:val="00AC54B7"/>
    <w:rsid w:val="00AC56D8"/>
    <w:rsid w:val="00AC5932"/>
    <w:rsid w:val="00AC5958"/>
    <w:rsid w:val="00AC6061"/>
    <w:rsid w:val="00AC6128"/>
    <w:rsid w:val="00AC62AD"/>
    <w:rsid w:val="00AC63D4"/>
    <w:rsid w:val="00AC65BB"/>
    <w:rsid w:val="00AC65E6"/>
    <w:rsid w:val="00AC660A"/>
    <w:rsid w:val="00AC6893"/>
    <w:rsid w:val="00AC74D9"/>
    <w:rsid w:val="00AC76D1"/>
    <w:rsid w:val="00AC7D76"/>
    <w:rsid w:val="00AD0397"/>
    <w:rsid w:val="00AD04E1"/>
    <w:rsid w:val="00AD0531"/>
    <w:rsid w:val="00AD0F12"/>
    <w:rsid w:val="00AD169E"/>
    <w:rsid w:val="00AD1827"/>
    <w:rsid w:val="00AD19B1"/>
    <w:rsid w:val="00AD1E51"/>
    <w:rsid w:val="00AD2213"/>
    <w:rsid w:val="00AD244C"/>
    <w:rsid w:val="00AD32A6"/>
    <w:rsid w:val="00AD4795"/>
    <w:rsid w:val="00AD4D8B"/>
    <w:rsid w:val="00AD5B1B"/>
    <w:rsid w:val="00AD5C77"/>
    <w:rsid w:val="00AD66E4"/>
    <w:rsid w:val="00AD69A6"/>
    <w:rsid w:val="00AD6B0E"/>
    <w:rsid w:val="00AD6D0C"/>
    <w:rsid w:val="00AD70B5"/>
    <w:rsid w:val="00AD70C2"/>
    <w:rsid w:val="00AD7516"/>
    <w:rsid w:val="00AD7579"/>
    <w:rsid w:val="00AD7649"/>
    <w:rsid w:val="00AD7ACC"/>
    <w:rsid w:val="00AD7B39"/>
    <w:rsid w:val="00AD7C27"/>
    <w:rsid w:val="00AD7E76"/>
    <w:rsid w:val="00AD7EC3"/>
    <w:rsid w:val="00AE0020"/>
    <w:rsid w:val="00AE023D"/>
    <w:rsid w:val="00AE070F"/>
    <w:rsid w:val="00AE0FFD"/>
    <w:rsid w:val="00AE125B"/>
    <w:rsid w:val="00AE175B"/>
    <w:rsid w:val="00AE183D"/>
    <w:rsid w:val="00AE1BE1"/>
    <w:rsid w:val="00AE1F51"/>
    <w:rsid w:val="00AE2395"/>
    <w:rsid w:val="00AE2C5A"/>
    <w:rsid w:val="00AE3042"/>
    <w:rsid w:val="00AE335A"/>
    <w:rsid w:val="00AE3AAD"/>
    <w:rsid w:val="00AE3AC3"/>
    <w:rsid w:val="00AE3C8B"/>
    <w:rsid w:val="00AE4509"/>
    <w:rsid w:val="00AE4857"/>
    <w:rsid w:val="00AE48DE"/>
    <w:rsid w:val="00AE5001"/>
    <w:rsid w:val="00AE511A"/>
    <w:rsid w:val="00AE5C30"/>
    <w:rsid w:val="00AE5D6F"/>
    <w:rsid w:val="00AE5F02"/>
    <w:rsid w:val="00AE6587"/>
    <w:rsid w:val="00AE6696"/>
    <w:rsid w:val="00AE6BA1"/>
    <w:rsid w:val="00AE71B8"/>
    <w:rsid w:val="00AE773F"/>
    <w:rsid w:val="00AE78B8"/>
    <w:rsid w:val="00AE7CF5"/>
    <w:rsid w:val="00AE7FC9"/>
    <w:rsid w:val="00AF04DB"/>
    <w:rsid w:val="00AF060C"/>
    <w:rsid w:val="00AF0665"/>
    <w:rsid w:val="00AF12A3"/>
    <w:rsid w:val="00AF213D"/>
    <w:rsid w:val="00AF24A1"/>
    <w:rsid w:val="00AF29E3"/>
    <w:rsid w:val="00AF31F5"/>
    <w:rsid w:val="00AF3455"/>
    <w:rsid w:val="00AF3533"/>
    <w:rsid w:val="00AF361D"/>
    <w:rsid w:val="00AF3AF8"/>
    <w:rsid w:val="00AF3BE7"/>
    <w:rsid w:val="00AF3D50"/>
    <w:rsid w:val="00AF3DAE"/>
    <w:rsid w:val="00AF3F0C"/>
    <w:rsid w:val="00AF402C"/>
    <w:rsid w:val="00AF415A"/>
    <w:rsid w:val="00AF445F"/>
    <w:rsid w:val="00AF44FB"/>
    <w:rsid w:val="00AF4744"/>
    <w:rsid w:val="00AF475A"/>
    <w:rsid w:val="00AF47DC"/>
    <w:rsid w:val="00AF4BD7"/>
    <w:rsid w:val="00AF504C"/>
    <w:rsid w:val="00AF52AA"/>
    <w:rsid w:val="00AF54B8"/>
    <w:rsid w:val="00AF551E"/>
    <w:rsid w:val="00AF5C91"/>
    <w:rsid w:val="00AF5D56"/>
    <w:rsid w:val="00AF5E3A"/>
    <w:rsid w:val="00AF65BC"/>
    <w:rsid w:val="00AF6955"/>
    <w:rsid w:val="00AF69FA"/>
    <w:rsid w:val="00AF712C"/>
    <w:rsid w:val="00AF7151"/>
    <w:rsid w:val="00AF74B1"/>
    <w:rsid w:val="00AF74F2"/>
    <w:rsid w:val="00AF78ED"/>
    <w:rsid w:val="00AF7962"/>
    <w:rsid w:val="00AF7CEC"/>
    <w:rsid w:val="00B00AA7"/>
    <w:rsid w:val="00B01076"/>
    <w:rsid w:val="00B0131B"/>
    <w:rsid w:val="00B01F77"/>
    <w:rsid w:val="00B022DE"/>
    <w:rsid w:val="00B028FB"/>
    <w:rsid w:val="00B02A1B"/>
    <w:rsid w:val="00B02AF3"/>
    <w:rsid w:val="00B02D83"/>
    <w:rsid w:val="00B03C1C"/>
    <w:rsid w:val="00B03C41"/>
    <w:rsid w:val="00B0462E"/>
    <w:rsid w:val="00B046EF"/>
    <w:rsid w:val="00B047B6"/>
    <w:rsid w:val="00B04917"/>
    <w:rsid w:val="00B04DE1"/>
    <w:rsid w:val="00B04FB8"/>
    <w:rsid w:val="00B053EF"/>
    <w:rsid w:val="00B054E9"/>
    <w:rsid w:val="00B058F8"/>
    <w:rsid w:val="00B05E3B"/>
    <w:rsid w:val="00B061F9"/>
    <w:rsid w:val="00B06492"/>
    <w:rsid w:val="00B06B8C"/>
    <w:rsid w:val="00B071E1"/>
    <w:rsid w:val="00B07239"/>
    <w:rsid w:val="00B07875"/>
    <w:rsid w:val="00B07B7C"/>
    <w:rsid w:val="00B07D78"/>
    <w:rsid w:val="00B07E5A"/>
    <w:rsid w:val="00B106E9"/>
    <w:rsid w:val="00B10A76"/>
    <w:rsid w:val="00B1100A"/>
    <w:rsid w:val="00B11951"/>
    <w:rsid w:val="00B11B10"/>
    <w:rsid w:val="00B11CDA"/>
    <w:rsid w:val="00B11CDD"/>
    <w:rsid w:val="00B12403"/>
    <w:rsid w:val="00B12484"/>
    <w:rsid w:val="00B12A1D"/>
    <w:rsid w:val="00B12DA7"/>
    <w:rsid w:val="00B12E8B"/>
    <w:rsid w:val="00B1301F"/>
    <w:rsid w:val="00B131D5"/>
    <w:rsid w:val="00B13C69"/>
    <w:rsid w:val="00B13ED1"/>
    <w:rsid w:val="00B13F7A"/>
    <w:rsid w:val="00B13FBF"/>
    <w:rsid w:val="00B14842"/>
    <w:rsid w:val="00B150B9"/>
    <w:rsid w:val="00B150DB"/>
    <w:rsid w:val="00B15147"/>
    <w:rsid w:val="00B15CD4"/>
    <w:rsid w:val="00B15FE1"/>
    <w:rsid w:val="00B160FD"/>
    <w:rsid w:val="00B161C2"/>
    <w:rsid w:val="00B164F2"/>
    <w:rsid w:val="00B16643"/>
    <w:rsid w:val="00B1710A"/>
    <w:rsid w:val="00B17118"/>
    <w:rsid w:val="00B17362"/>
    <w:rsid w:val="00B17D69"/>
    <w:rsid w:val="00B17D81"/>
    <w:rsid w:val="00B17E70"/>
    <w:rsid w:val="00B20233"/>
    <w:rsid w:val="00B2058A"/>
    <w:rsid w:val="00B20B80"/>
    <w:rsid w:val="00B20CC0"/>
    <w:rsid w:val="00B20E33"/>
    <w:rsid w:val="00B20FDA"/>
    <w:rsid w:val="00B216BB"/>
    <w:rsid w:val="00B21812"/>
    <w:rsid w:val="00B2250C"/>
    <w:rsid w:val="00B22C8F"/>
    <w:rsid w:val="00B22E0B"/>
    <w:rsid w:val="00B22ED5"/>
    <w:rsid w:val="00B22F41"/>
    <w:rsid w:val="00B23267"/>
    <w:rsid w:val="00B23850"/>
    <w:rsid w:val="00B23914"/>
    <w:rsid w:val="00B23D05"/>
    <w:rsid w:val="00B23E2A"/>
    <w:rsid w:val="00B23F80"/>
    <w:rsid w:val="00B23FDE"/>
    <w:rsid w:val="00B24059"/>
    <w:rsid w:val="00B240D2"/>
    <w:rsid w:val="00B248D2"/>
    <w:rsid w:val="00B24D4B"/>
    <w:rsid w:val="00B24E19"/>
    <w:rsid w:val="00B24EEE"/>
    <w:rsid w:val="00B25138"/>
    <w:rsid w:val="00B251DD"/>
    <w:rsid w:val="00B257B0"/>
    <w:rsid w:val="00B25C09"/>
    <w:rsid w:val="00B263E6"/>
    <w:rsid w:val="00B264CA"/>
    <w:rsid w:val="00B2652E"/>
    <w:rsid w:val="00B2670E"/>
    <w:rsid w:val="00B267E9"/>
    <w:rsid w:val="00B26B21"/>
    <w:rsid w:val="00B26C7A"/>
    <w:rsid w:val="00B26D83"/>
    <w:rsid w:val="00B27014"/>
    <w:rsid w:val="00B270E7"/>
    <w:rsid w:val="00B27A3B"/>
    <w:rsid w:val="00B27B32"/>
    <w:rsid w:val="00B27B45"/>
    <w:rsid w:val="00B27C02"/>
    <w:rsid w:val="00B27CCA"/>
    <w:rsid w:val="00B27FAE"/>
    <w:rsid w:val="00B301A1"/>
    <w:rsid w:val="00B30303"/>
    <w:rsid w:val="00B30788"/>
    <w:rsid w:val="00B30B20"/>
    <w:rsid w:val="00B3156B"/>
    <w:rsid w:val="00B31BDD"/>
    <w:rsid w:val="00B321CD"/>
    <w:rsid w:val="00B328AB"/>
    <w:rsid w:val="00B329ED"/>
    <w:rsid w:val="00B32C0B"/>
    <w:rsid w:val="00B33786"/>
    <w:rsid w:val="00B33DCA"/>
    <w:rsid w:val="00B341AB"/>
    <w:rsid w:val="00B34640"/>
    <w:rsid w:val="00B350AF"/>
    <w:rsid w:val="00B35232"/>
    <w:rsid w:val="00B35AF1"/>
    <w:rsid w:val="00B35B98"/>
    <w:rsid w:val="00B3634A"/>
    <w:rsid w:val="00B3658E"/>
    <w:rsid w:val="00B3661F"/>
    <w:rsid w:val="00B37BEA"/>
    <w:rsid w:val="00B37EF7"/>
    <w:rsid w:val="00B40393"/>
    <w:rsid w:val="00B40511"/>
    <w:rsid w:val="00B4098A"/>
    <w:rsid w:val="00B40A24"/>
    <w:rsid w:val="00B40DB8"/>
    <w:rsid w:val="00B41AF3"/>
    <w:rsid w:val="00B41B98"/>
    <w:rsid w:val="00B41BF1"/>
    <w:rsid w:val="00B41C42"/>
    <w:rsid w:val="00B41E22"/>
    <w:rsid w:val="00B41FD1"/>
    <w:rsid w:val="00B421C9"/>
    <w:rsid w:val="00B429FC"/>
    <w:rsid w:val="00B4310A"/>
    <w:rsid w:val="00B43398"/>
    <w:rsid w:val="00B43953"/>
    <w:rsid w:val="00B43AFA"/>
    <w:rsid w:val="00B44BCD"/>
    <w:rsid w:val="00B44C13"/>
    <w:rsid w:val="00B4514B"/>
    <w:rsid w:val="00B4575D"/>
    <w:rsid w:val="00B45803"/>
    <w:rsid w:val="00B45FB0"/>
    <w:rsid w:val="00B46108"/>
    <w:rsid w:val="00B4653C"/>
    <w:rsid w:val="00B47684"/>
    <w:rsid w:val="00B47F4A"/>
    <w:rsid w:val="00B4E7D9"/>
    <w:rsid w:val="00B50067"/>
    <w:rsid w:val="00B5025E"/>
    <w:rsid w:val="00B5061D"/>
    <w:rsid w:val="00B5070A"/>
    <w:rsid w:val="00B50AFA"/>
    <w:rsid w:val="00B50FAE"/>
    <w:rsid w:val="00B51482"/>
    <w:rsid w:val="00B517A9"/>
    <w:rsid w:val="00B51B47"/>
    <w:rsid w:val="00B52024"/>
    <w:rsid w:val="00B524BA"/>
    <w:rsid w:val="00B524EB"/>
    <w:rsid w:val="00B526F8"/>
    <w:rsid w:val="00B52838"/>
    <w:rsid w:val="00B5314B"/>
    <w:rsid w:val="00B53A97"/>
    <w:rsid w:val="00B540F2"/>
    <w:rsid w:val="00B54197"/>
    <w:rsid w:val="00B54AF9"/>
    <w:rsid w:val="00B54B04"/>
    <w:rsid w:val="00B54B27"/>
    <w:rsid w:val="00B54E3E"/>
    <w:rsid w:val="00B54EC3"/>
    <w:rsid w:val="00B55975"/>
    <w:rsid w:val="00B55B76"/>
    <w:rsid w:val="00B55E83"/>
    <w:rsid w:val="00B5643A"/>
    <w:rsid w:val="00B5646D"/>
    <w:rsid w:val="00B56831"/>
    <w:rsid w:val="00B56ED8"/>
    <w:rsid w:val="00B5700E"/>
    <w:rsid w:val="00B57042"/>
    <w:rsid w:val="00B5711F"/>
    <w:rsid w:val="00B5717A"/>
    <w:rsid w:val="00B57322"/>
    <w:rsid w:val="00B579D0"/>
    <w:rsid w:val="00B603B7"/>
    <w:rsid w:val="00B6046B"/>
    <w:rsid w:val="00B60BBD"/>
    <w:rsid w:val="00B6119E"/>
    <w:rsid w:val="00B618DA"/>
    <w:rsid w:val="00B61935"/>
    <w:rsid w:val="00B61D95"/>
    <w:rsid w:val="00B61E75"/>
    <w:rsid w:val="00B61F4E"/>
    <w:rsid w:val="00B62461"/>
    <w:rsid w:val="00B626EB"/>
    <w:rsid w:val="00B62750"/>
    <w:rsid w:val="00B62D0E"/>
    <w:rsid w:val="00B6324A"/>
    <w:rsid w:val="00B6332F"/>
    <w:rsid w:val="00B63F3B"/>
    <w:rsid w:val="00B6464C"/>
    <w:rsid w:val="00B647ED"/>
    <w:rsid w:val="00B64C64"/>
    <w:rsid w:val="00B64D53"/>
    <w:rsid w:val="00B658E9"/>
    <w:rsid w:val="00B65AE4"/>
    <w:rsid w:val="00B65E3F"/>
    <w:rsid w:val="00B66072"/>
    <w:rsid w:val="00B66141"/>
    <w:rsid w:val="00B6655D"/>
    <w:rsid w:val="00B66966"/>
    <w:rsid w:val="00B66980"/>
    <w:rsid w:val="00B66C5F"/>
    <w:rsid w:val="00B672B7"/>
    <w:rsid w:val="00B67D5C"/>
    <w:rsid w:val="00B67FB6"/>
    <w:rsid w:val="00B67FE5"/>
    <w:rsid w:val="00B703BE"/>
    <w:rsid w:val="00B70B87"/>
    <w:rsid w:val="00B710A9"/>
    <w:rsid w:val="00B7199D"/>
    <w:rsid w:val="00B71CD7"/>
    <w:rsid w:val="00B71E78"/>
    <w:rsid w:val="00B71FA1"/>
    <w:rsid w:val="00B721F8"/>
    <w:rsid w:val="00B72316"/>
    <w:rsid w:val="00B72EA4"/>
    <w:rsid w:val="00B72F6D"/>
    <w:rsid w:val="00B72FB2"/>
    <w:rsid w:val="00B730E5"/>
    <w:rsid w:val="00B73147"/>
    <w:rsid w:val="00B736C8"/>
    <w:rsid w:val="00B737F5"/>
    <w:rsid w:val="00B73B57"/>
    <w:rsid w:val="00B73F11"/>
    <w:rsid w:val="00B746C8"/>
    <w:rsid w:val="00B7487B"/>
    <w:rsid w:val="00B74D78"/>
    <w:rsid w:val="00B750B6"/>
    <w:rsid w:val="00B75527"/>
    <w:rsid w:val="00B7563C"/>
    <w:rsid w:val="00B75836"/>
    <w:rsid w:val="00B75A04"/>
    <w:rsid w:val="00B76B3D"/>
    <w:rsid w:val="00B77005"/>
    <w:rsid w:val="00B77A60"/>
    <w:rsid w:val="00B77B84"/>
    <w:rsid w:val="00B77EAC"/>
    <w:rsid w:val="00B77F82"/>
    <w:rsid w:val="00B80E45"/>
    <w:rsid w:val="00B81226"/>
    <w:rsid w:val="00B81682"/>
    <w:rsid w:val="00B81A8F"/>
    <w:rsid w:val="00B81B05"/>
    <w:rsid w:val="00B81FB2"/>
    <w:rsid w:val="00B81FD0"/>
    <w:rsid w:val="00B8253F"/>
    <w:rsid w:val="00B8274F"/>
    <w:rsid w:val="00B82A04"/>
    <w:rsid w:val="00B82AEA"/>
    <w:rsid w:val="00B82EC4"/>
    <w:rsid w:val="00B82FCA"/>
    <w:rsid w:val="00B8319A"/>
    <w:rsid w:val="00B834B3"/>
    <w:rsid w:val="00B83752"/>
    <w:rsid w:val="00B83839"/>
    <w:rsid w:val="00B84A13"/>
    <w:rsid w:val="00B84A20"/>
    <w:rsid w:val="00B84FC8"/>
    <w:rsid w:val="00B85343"/>
    <w:rsid w:val="00B855B2"/>
    <w:rsid w:val="00B85656"/>
    <w:rsid w:val="00B85CBA"/>
    <w:rsid w:val="00B860C7"/>
    <w:rsid w:val="00B86717"/>
    <w:rsid w:val="00B86BDD"/>
    <w:rsid w:val="00B86BEA"/>
    <w:rsid w:val="00B86F1A"/>
    <w:rsid w:val="00B87BBD"/>
    <w:rsid w:val="00B87E76"/>
    <w:rsid w:val="00B90537"/>
    <w:rsid w:val="00B9064C"/>
    <w:rsid w:val="00B90ECB"/>
    <w:rsid w:val="00B91D3D"/>
    <w:rsid w:val="00B91D94"/>
    <w:rsid w:val="00B9204D"/>
    <w:rsid w:val="00B921AD"/>
    <w:rsid w:val="00B929BF"/>
    <w:rsid w:val="00B929C3"/>
    <w:rsid w:val="00B92B3D"/>
    <w:rsid w:val="00B933E3"/>
    <w:rsid w:val="00B93849"/>
    <w:rsid w:val="00B93852"/>
    <w:rsid w:val="00B93B72"/>
    <w:rsid w:val="00B94566"/>
    <w:rsid w:val="00B947C8"/>
    <w:rsid w:val="00B94A91"/>
    <w:rsid w:val="00B94B16"/>
    <w:rsid w:val="00B94C8D"/>
    <w:rsid w:val="00B95362"/>
    <w:rsid w:val="00B953B5"/>
    <w:rsid w:val="00B956F7"/>
    <w:rsid w:val="00B95905"/>
    <w:rsid w:val="00B95967"/>
    <w:rsid w:val="00B95CB2"/>
    <w:rsid w:val="00B961E0"/>
    <w:rsid w:val="00B965E1"/>
    <w:rsid w:val="00B969DE"/>
    <w:rsid w:val="00B96C8F"/>
    <w:rsid w:val="00B96ECA"/>
    <w:rsid w:val="00B971EC"/>
    <w:rsid w:val="00B975CF"/>
    <w:rsid w:val="00B979D0"/>
    <w:rsid w:val="00B97B09"/>
    <w:rsid w:val="00BA0280"/>
    <w:rsid w:val="00BA0768"/>
    <w:rsid w:val="00BA08A8"/>
    <w:rsid w:val="00BA08E4"/>
    <w:rsid w:val="00BA0994"/>
    <w:rsid w:val="00BA0B82"/>
    <w:rsid w:val="00BA0BC0"/>
    <w:rsid w:val="00BA0C4F"/>
    <w:rsid w:val="00BA0D19"/>
    <w:rsid w:val="00BA127A"/>
    <w:rsid w:val="00BA15A7"/>
    <w:rsid w:val="00BA1AF8"/>
    <w:rsid w:val="00BA1B71"/>
    <w:rsid w:val="00BA1C65"/>
    <w:rsid w:val="00BA1EEB"/>
    <w:rsid w:val="00BA1EF5"/>
    <w:rsid w:val="00BA1F5B"/>
    <w:rsid w:val="00BA24A7"/>
    <w:rsid w:val="00BA25CD"/>
    <w:rsid w:val="00BA270C"/>
    <w:rsid w:val="00BA2DDB"/>
    <w:rsid w:val="00BA2FE3"/>
    <w:rsid w:val="00BA3598"/>
    <w:rsid w:val="00BA3A3B"/>
    <w:rsid w:val="00BA427D"/>
    <w:rsid w:val="00BA44FC"/>
    <w:rsid w:val="00BA4646"/>
    <w:rsid w:val="00BA473C"/>
    <w:rsid w:val="00BA4B31"/>
    <w:rsid w:val="00BA4C12"/>
    <w:rsid w:val="00BA4FD1"/>
    <w:rsid w:val="00BA53F8"/>
    <w:rsid w:val="00BA5447"/>
    <w:rsid w:val="00BA5656"/>
    <w:rsid w:val="00BA5F9D"/>
    <w:rsid w:val="00BA60CD"/>
    <w:rsid w:val="00BA619E"/>
    <w:rsid w:val="00BA6802"/>
    <w:rsid w:val="00BA6841"/>
    <w:rsid w:val="00BA6AC6"/>
    <w:rsid w:val="00BA6BA6"/>
    <w:rsid w:val="00BA6E9B"/>
    <w:rsid w:val="00BA6EDE"/>
    <w:rsid w:val="00BA7114"/>
    <w:rsid w:val="00BA7248"/>
    <w:rsid w:val="00BA7B37"/>
    <w:rsid w:val="00BA7B4C"/>
    <w:rsid w:val="00BA7DC1"/>
    <w:rsid w:val="00BA7FFB"/>
    <w:rsid w:val="00BB02EE"/>
    <w:rsid w:val="00BB035C"/>
    <w:rsid w:val="00BB0DA9"/>
    <w:rsid w:val="00BB0DE8"/>
    <w:rsid w:val="00BB0F1A"/>
    <w:rsid w:val="00BB1210"/>
    <w:rsid w:val="00BB1348"/>
    <w:rsid w:val="00BB1563"/>
    <w:rsid w:val="00BB17FB"/>
    <w:rsid w:val="00BB191D"/>
    <w:rsid w:val="00BB1E8A"/>
    <w:rsid w:val="00BB2260"/>
    <w:rsid w:val="00BB2592"/>
    <w:rsid w:val="00BB2749"/>
    <w:rsid w:val="00BB2DD1"/>
    <w:rsid w:val="00BB2F8D"/>
    <w:rsid w:val="00BB2F91"/>
    <w:rsid w:val="00BB2FAC"/>
    <w:rsid w:val="00BB32DE"/>
    <w:rsid w:val="00BB38BA"/>
    <w:rsid w:val="00BB397E"/>
    <w:rsid w:val="00BB398C"/>
    <w:rsid w:val="00BB3C6C"/>
    <w:rsid w:val="00BB3E7B"/>
    <w:rsid w:val="00BB400E"/>
    <w:rsid w:val="00BB40C2"/>
    <w:rsid w:val="00BB42C9"/>
    <w:rsid w:val="00BB438F"/>
    <w:rsid w:val="00BB4545"/>
    <w:rsid w:val="00BB5003"/>
    <w:rsid w:val="00BB5056"/>
    <w:rsid w:val="00BB5950"/>
    <w:rsid w:val="00BB5AB0"/>
    <w:rsid w:val="00BB5BD7"/>
    <w:rsid w:val="00BB5E6E"/>
    <w:rsid w:val="00BB6699"/>
    <w:rsid w:val="00BB6928"/>
    <w:rsid w:val="00BB6A3E"/>
    <w:rsid w:val="00BB6AC9"/>
    <w:rsid w:val="00BB7222"/>
    <w:rsid w:val="00BB73C1"/>
    <w:rsid w:val="00BB7548"/>
    <w:rsid w:val="00BB7701"/>
    <w:rsid w:val="00BB771B"/>
    <w:rsid w:val="00BB776E"/>
    <w:rsid w:val="00BB782A"/>
    <w:rsid w:val="00BB79C3"/>
    <w:rsid w:val="00BB7C44"/>
    <w:rsid w:val="00BC0D4A"/>
    <w:rsid w:val="00BC1119"/>
    <w:rsid w:val="00BC191A"/>
    <w:rsid w:val="00BC1B2D"/>
    <w:rsid w:val="00BC2021"/>
    <w:rsid w:val="00BC21EB"/>
    <w:rsid w:val="00BC22D4"/>
    <w:rsid w:val="00BC242F"/>
    <w:rsid w:val="00BC25A9"/>
    <w:rsid w:val="00BC2C20"/>
    <w:rsid w:val="00BC3352"/>
    <w:rsid w:val="00BC3355"/>
    <w:rsid w:val="00BC3492"/>
    <w:rsid w:val="00BC41CA"/>
    <w:rsid w:val="00BC43F2"/>
    <w:rsid w:val="00BC46B3"/>
    <w:rsid w:val="00BC4D17"/>
    <w:rsid w:val="00BC4FCA"/>
    <w:rsid w:val="00BC52C5"/>
    <w:rsid w:val="00BC55AC"/>
    <w:rsid w:val="00BC569E"/>
    <w:rsid w:val="00BC5F69"/>
    <w:rsid w:val="00BC640B"/>
    <w:rsid w:val="00BC658C"/>
    <w:rsid w:val="00BC679B"/>
    <w:rsid w:val="00BC69EB"/>
    <w:rsid w:val="00BC6C40"/>
    <w:rsid w:val="00BC6C73"/>
    <w:rsid w:val="00BC711E"/>
    <w:rsid w:val="00BC738B"/>
    <w:rsid w:val="00BC7BFB"/>
    <w:rsid w:val="00BD0C13"/>
    <w:rsid w:val="00BD0D07"/>
    <w:rsid w:val="00BD0DCD"/>
    <w:rsid w:val="00BD1713"/>
    <w:rsid w:val="00BD178F"/>
    <w:rsid w:val="00BD181E"/>
    <w:rsid w:val="00BD1A58"/>
    <w:rsid w:val="00BD2171"/>
    <w:rsid w:val="00BD25B6"/>
    <w:rsid w:val="00BD2BE7"/>
    <w:rsid w:val="00BD32E0"/>
    <w:rsid w:val="00BD38E4"/>
    <w:rsid w:val="00BD3C66"/>
    <w:rsid w:val="00BD4197"/>
    <w:rsid w:val="00BD4348"/>
    <w:rsid w:val="00BD4556"/>
    <w:rsid w:val="00BD483E"/>
    <w:rsid w:val="00BD49B2"/>
    <w:rsid w:val="00BD4DF7"/>
    <w:rsid w:val="00BD4E98"/>
    <w:rsid w:val="00BD4F3F"/>
    <w:rsid w:val="00BD57F2"/>
    <w:rsid w:val="00BD59DC"/>
    <w:rsid w:val="00BD5E68"/>
    <w:rsid w:val="00BD6450"/>
    <w:rsid w:val="00BD655D"/>
    <w:rsid w:val="00BD657D"/>
    <w:rsid w:val="00BD6646"/>
    <w:rsid w:val="00BD6688"/>
    <w:rsid w:val="00BD6ECD"/>
    <w:rsid w:val="00BD70F1"/>
    <w:rsid w:val="00BD7192"/>
    <w:rsid w:val="00BD7223"/>
    <w:rsid w:val="00BD7276"/>
    <w:rsid w:val="00BD7DD7"/>
    <w:rsid w:val="00BE05CD"/>
    <w:rsid w:val="00BE08FF"/>
    <w:rsid w:val="00BE0EAD"/>
    <w:rsid w:val="00BE2650"/>
    <w:rsid w:val="00BE2675"/>
    <w:rsid w:val="00BE297A"/>
    <w:rsid w:val="00BE2C60"/>
    <w:rsid w:val="00BE2C96"/>
    <w:rsid w:val="00BE383F"/>
    <w:rsid w:val="00BE3ACF"/>
    <w:rsid w:val="00BE4A43"/>
    <w:rsid w:val="00BE4BFB"/>
    <w:rsid w:val="00BE4C3D"/>
    <w:rsid w:val="00BE580E"/>
    <w:rsid w:val="00BE7515"/>
    <w:rsid w:val="00BE765B"/>
    <w:rsid w:val="00BE78E5"/>
    <w:rsid w:val="00BE79C9"/>
    <w:rsid w:val="00BE7A09"/>
    <w:rsid w:val="00BE7E99"/>
    <w:rsid w:val="00BF0023"/>
    <w:rsid w:val="00BF01A4"/>
    <w:rsid w:val="00BF03DE"/>
    <w:rsid w:val="00BF04B8"/>
    <w:rsid w:val="00BF08B7"/>
    <w:rsid w:val="00BF08E4"/>
    <w:rsid w:val="00BF09E0"/>
    <w:rsid w:val="00BF0B0B"/>
    <w:rsid w:val="00BF0D32"/>
    <w:rsid w:val="00BF0E42"/>
    <w:rsid w:val="00BF0EDF"/>
    <w:rsid w:val="00BF106C"/>
    <w:rsid w:val="00BF10C5"/>
    <w:rsid w:val="00BF1492"/>
    <w:rsid w:val="00BF1BBF"/>
    <w:rsid w:val="00BF1D4C"/>
    <w:rsid w:val="00BF1DD2"/>
    <w:rsid w:val="00BF1DF2"/>
    <w:rsid w:val="00BF2A16"/>
    <w:rsid w:val="00BF2AAB"/>
    <w:rsid w:val="00BF2AB8"/>
    <w:rsid w:val="00BF2CC4"/>
    <w:rsid w:val="00BF2CC8"/>
    <w:rsid w:val="00BF2E24"/>
    <w:rsid w:val="00BF3258"/>
    <w:rsid w:val="00BF34CE"/>
    <w:rsid w:val="00BF3606"/>
    <w:rsid w:val="00BF3875"/>
    <w:rsid w:val="00BF3B9E"/>
    <w:rsid w:val="00BF455F"/>
    <w:rsid w:val="00BF4EA3"/>
    <w:rsid w:val="00BF5615"/>
    <w:rsid w:val="00BF57C5"/>
    <w:rsid w:val="00BF590B"/>
    <w:rsid w:val="00BF59AB"/>
    <w:rsid w:val="00BF6306"/>
    <w:rsid w:val="00BF6569"/>
    <w:rsid w:val="00BF687C"/>
    <w:rsid w:val="00BF6D24"/>
    <w:rsid w:val="00BF704D"/>
    <w:rsid w:val="00BF7387"/>
    <w:rsid w:val="00BF7700"/>
    <w:rsid w:val="00BF7999"/>
    <w:rsid w:val="00BF7D12"/>
    <w:rsid w:val="00C002ED"/>
    <w:rsid w:val="00C003AA"/>
    <w:rsid w:val="00C005A6"/>
    <w:rsid w:val="00C00D73"/>
    <w:rsid w:val="00C00EAB"/>
    <w:rsid w:val="00C00EC3"/>
    <w:rsid w:val="00C01306"/>
    <w:rsid w:val="00C014CF"/>
    <w:rsid w:val="00C02097"/>
    <w:rsid w:val="00C0216F"/>
    <w:rsid w:val="00C024BA"/>
    <w:rsid w:val="00C0252A"/>
    <w:rsid w:val="00C025C4"/>
    <w:rsid w:val="00C02770"/>
    <w:rsid w:val="00C02B7F"/>
    <w:rsid w:val="00C02BE4"/>
    <w:rsid w:val="00C02FEC"/>
    <w:rsid w:val="00C03097"/>
    <w:rsid w:val="00C03489"/>
    <w:rsid w:val="00C039B0"/>
    <w:rsid w:val="00C03CBB"/>
    <w:rsid w:val="00C03DF6"/>
    <w:rsid w:val="00C03F7A"/>
    <w:rsid w:val="00C03FF2"/>
    <w:rsid w:val="00C04024"/>
    <w:rsid w:val="00C046BB"/>
    <w:rsid w:val="00C04D80"/>
    <w:rsid w:val="00C052E1"/>
    <w:rsid w:val="00C05665"/>
    <w:rsid w:val="00C05AA5"/>
    <w:rsid w:val="00C064C1"/>
    <w:rsid w:val="00C06718"/>
    <w:rsid w:val="00C06AC6"/>
    <w:rsid w:val="00C06DF4"/>
    <w:rsid w:val="00C07235"/>
    <w:rsid w:val="00C0768B"/>
    <w:rsid w:val="00C07751"/>
    <w:rsid w:val="00C07918"/>
    <w:rsid w:val="00C07F32"/>
    <w:rsid w:val="00C10560"/>
    <w:rsid w:val="00C10705"/>
    <w:rsid w:val="00C10CC3"/>
    <w:rsid w:val="00C10DE8"/>
    <w:rsid w:val="00C1132B"/>
    <w:rsid w:val="00C1187C"/>
    <w:rsid w:val="00C11BB5"/>
    <w:rsid w:val="00C11E14"/>
    <w:rsid w:val="00C129E3"/>
    <w:rsid w:val="00C12E27"/>
    <w:rsid w:val="00C13567"/>
    <w:rsid w:val="00C1369C"/>
    <w:rsid w:val="00C13F42"/>
    <w:rsid w:val="00C14366"/>
    <w:rsid w:val="00C14769"/>
    <w:rsid w:val="00C14AB1"/>
    <w:rsid w:val="00C1515F"/>
    <w:rsid w:val="00C15655"/>
    <w:rsid w:val="00C15845"/>
    <w:rsid w:val="00C15CA8"/>
    <w:rsid w:val="00C162C0"/>
    <w:rsid w:val="00C162F9"/>
    <w:rsid w:val="00C16883"/>
    <w:rsid w:val="00C16ACC"/>
    <w:rsid w:val="00C16F71"/>
    <w:rsid w:val="00C172A9"/>
    <w:rsid w:val="00C1736B"/>
    <w:rsid w:val="00C17697"/>
    <w:rsid w:val="00C1770F"/>
    <w:rsid w:val="00C17842"/>
    <w:rsid w:val="00C17A7E"/>
    <w:rsid w:val="00C17DF0"/>
    <w:rsid w:val="00C17FCC"/>
    <w:rsid w:val="00C20BFF"/>
    <w:rsid w:val="00C2137D"/>
    <w:rsid w:val="00C21444"/>
    <w:rsid w:val="00C22381"/>
    <w:rsid w:val="00C224A0"/>
    <w:rsid w:val="00C22AA0"/>
    <w:rsid w:val="00C22B06"/>
    <w:rsid w:val="00C22C9B"/>
    <w:rsid w:val="00C230CE"/>
    <w:rsid w:val="00C23565"/>
    <w:rsid w:val="00C2380D"/>
    <w:rsid w:val="00C23914"/>
    <w:rsid w:val="00C2394E"/>
    <w:rsid w:val="00C23D3C"/>
    <w:rsid w:val="00C24938"/>
    <w:rsid w:val="00C24BFE"/>
    <w:rsid w:val="00C24DF0"/>
    <w:rsid w:val="00C2533D"/>
    <w:rsid w:val="00C2567F"/>
    <w:rsid w:val="00C25A67"/>
    <w:rsid w:val="00C25C06"/>
    <w:rsid w:val="00C25D7A"/>
    <w:rsid w:val="00C25E48"/>
    <w:rsid w:val="00C25E90"/>
    <w:rsid w:val="00C260C0"/>
    <w:rsid w:val="00C265D8"/>
    <w:rsid w:val="00C266FD"/>
    <w:rsid w:val="00C26FD9"/>
    <w:rsid w:val="00C2705A"/>
    <w:rsid w:val="00C2761B"/>
    <w:rsid w:val="00C27997"/>
    <w:rsid w:val="00C27C5A"/>
    <w:rsid w:val="00C27F11"/>
    <w:rsid w:val="00C3013D"/>
    <w:rsid w:val="00C30375"/>
    <w:rsid w:val="00C3040C"/>
    <w:rsid w:val="00C306AF"/>
    <w:rsid w:val="00C307C0"/>
    <w:rsid w:val="00C30B50"/>
    <w:rsid w:val="00C30DAA"/>
    <w:rsid w:val="00C3103C"/>
    <w:rsid w:val="00C313A8"/>
    <w:rsid w:val="00C31449"/>
    <w:rsid w:val="00C3197A"/>
    <w:rsid w:val="00C324C5"/>
    <w:rsid w:val="00C32AF4"/>
    <w:rsid w:val="00C33265"/>
    <w:rsid w:val="00C3360A"/>
    <w:rsid w:val="00C33678"/>
    <w:rsid w:val="00C337E4"/>
    <w:rsid w:val="00C33960"/>
    <w:rsid w:val="00C33F59"/>
    <w:rsid w:val="00C345C9"/>
    <w:rsid w:val="00C347DC"/>
    <w:rsid w:val="00C34887"/>
    <w:rsid w:val="00C348F2"/>
    <w:rsid w:val="00C34C8A"/>
    <w:rsid w:val="00C3524E"/>
    <w:rsid w:val="00C35542"/>
    <w:rsid w:val="00C35C1B"/>
    <w:rsid w:val="00C36334"/>
    <w:rsid w:val="00C36383"/>
    <w:rsid w:val="00C369A9"/>
    <w:rsid w:val="00C36EF3"/>
    <w:rsid w:val="00C3700E"/>
    <w:rsid w:val="00C37593"/>
    <w:rsid w:val="00C376A2"/>
    <w:rsid w:val="00C37748"/>
    <w:rsid w:val="00C379D5"/>
    <w:rsid w:val="00C37E54"/>
    <w:rsid w:val="00C401D8"/>
    <w:rsid w:val="00C4024C"/>
    <w:rsid w:val="00C403B6"/>
    <w:rsid w:val="00C403E6"/>
    <w:rsid w:val="00C40713"/>
    <w:rsid w:val="00C40926"/>
    <w:rsid w:val="00C40962"/>
    <w:rsid w:val="00C40D7C"/>
    <w:rsid w:val="00C40EFF"/>
    <w:rsid w:val="00C411BF"/>
    <w:rsid w:val="00C41626"/>
    <w:rsid w:val="00C422CB"/>
    <w:rsid w:val="00C42798"/>
    <w:rsid w:val="00C42D0C"/>
    <w:rsid w:val="00C42D5E"/>
    <w:rsid w:val="00C430AA"/>
    <w:rsid w:val="00C43141"/>
    <w:rsid w:val="00C43A66"/>
    <w:rsid w:val="00C43C46"/>
    <w:rsid w:val="00C43D02"/>
    <w:rsid w:val="00C44003"/>
    <w:rsid w:val="00C441A9"/>
    <w:rsid w:val="00C4433B"/>
    <w:rsid w:val="00C443D1"/>
    <w:rsid w:val="00C44587"/>
    <w:rsid w:val="00C448CE"/>
    <w:rsid w:val="00C4516B"/>
    <w:rsid w:val="00C458BB"/>
    <w:rsid w:val="00C45930"/>
    <w:rsid w:val="00C4593B"/>
    <w:rsid w:val="00C45E18"/>
    <w:rsid w:val="00C4606A"/>
    <w:rsid w:val="00C46178"/>
    <w:rsid w:val="00C46447"/>
    <w:rsid w:val="00C46846"/>
    <w:rsid w:val="00C4717B"/>
    <w:rsid w:val="00C474CF"/>
    <w:rsid w:val="00C4759B"/>
    <w:rsid w:val="00C475E6"/>
    <w:rsid w:val="00C475FD"/>
    <w:rsid w:val="00C47DC1"/>
    <w:rsid w:val="00C47EDC"/>
    <w:rsid w:val="00C50B76"/>
    <w:rsid w:val="00C50CB9"/>
    <w:rsid w:val="00C5175D"/>
    <w:rsid w:val="00C523AB"/>
    <w:rsid w:val="00C525D6"/>
    <w:rsid w:val="00C52C65"/>
    <w:rsid w:val="00C532B4"/>
    <w:rsid w:val="00C5336B"/>
    <w:rsid w:val="00C533A9"/>
    <w:rsid w:val="00C5359E"/>
    <w:rsid w:val="00C536C5"/>
    <w:rsid w:val="00C5394A"/>
    <w:rsid w:val="00C53DF0"/>
    <w:rsid w:val="00C53FA6"/>
    <w:rsid w:val="00C54A1C"/>
    <w:rsid w:val="00C54B52"/>
    <w:rsid w:val="00C561BE"/>
    <w:rsid w:val="00C564FF"/>
    <w:rsid w:val="00C568D4"/>
    <w:rsid w:val="00C56C0E"/>
    <w:rsid w:val="00C572C1"/>
    <w:rsid w:val="00C575EB"/>
    <w:rsid w:val="00C578FD"/>
    <w:rsid w:val="00C60C6B"/>
    <w:rsid w:val="00C60CB6"/>
    <w:rsid w:val="00C61228"/>
    <w:rsid w:val="00C61EBD"/>
    <w:rsid w:val="00C621D3"/>
    <w:rsid w:val="00C628C0"/>
    <w:rsid w:val="00C629AE"/>
    <w:rsid w:val="00C630A9"/>
    <w:rsid w:val="00C63B1E"/>
    <w:rsid w:val="00C63E0B"/>
    <w:rsid w:val="00C63F64"/>
    <w:rsid w:val="00C64224"/>
    <w:rsid w:val="00C64298"/>
    <w:rsid w:val="00C643C1"/>
    <w:rsid w:val="00C6571E"/>
    <w:rsid w:val="00C658C0"/>
    <w:rsid w:val="00C661F1"/>
    <w:rsid w:val="00C6724A"/>
    <w:rsid w:val="00C6745D"/>
    <w:rsid w:val="00C674DE"/>
    <w:rsid w:val="00C6751E"/>
    <w:rsid w:val="00C70898"/>
    <w:rsid w:val="00C70F3A"/>
    <w:rsid w:val="00C71186"/>
    <w:rsid w:val="00C714E8"/>
    <w:rsid w:val="00C71667"/>
    <w:rsid w:val="00C71EA9"/>
    <w:rsid w:val="00C71ECC"/>
    <w:rsid w:val="00C71F56"/>
    <w:rsid w:val="00C71F84"/>
    <w:rsid w:val="00C72804"/>
    <w:rsid w:val="00C72827"/>
    <w:rsid w:val="00C72926"/>
    <w:rsid w:val="00C72984"/>
    <w:rsid w:val="00C72B06"/>
    <w:rsid w:val="00C72CB8"/>
    <w:rsid w:val="00C72F27"/>
    <w:rsid w:val="00C736B2"/>
    <w:rsid w:val="00C73747"/>
    <w:rsid w:val="00C73C59"/>
    <w:rsid w:val="00C740AE"/>
    <w:rsid w:val="00C741BF"/>
    <w:rsid w:val="00C74788"/>
    <w:rsid w:val="00C7483E"/>
    <w:rsid w:val="00C748C1"/>
    <w:rsid w:val="00C749E7"/>
    <w:rsid w:val="00C74C48"/>
    <w:rsid w:val="00C7512A"/>
    <w:rsid w:val="00C755D6"/>
    <w:rsid w:val="00C75770"/>
    <w:rsid w:val="00C75CC6"/>
    <w:rsid w:val="00C7670E"/>
    <w:rsid w:val="00C77164"/>
    <w:rsid w:val="00C7768F"/>
    <w:rsid w:val="00C779E3"/>
    <w:rsid w:val="00C77AD9"/>
    <w:rsid w:val="00C7B88D"/>
    <w:rsid w:val="00C800E7"/>
    <w:rsid w:val="00C80288"/>
    <w:rsid w:val="00C803A8"/>
    <w:rsid w:val="00C80760"/>
    <w:rsid w:val="00C808E7"/>
    <w:rsid w:val="00C80D02"/>
    <w:rsid w:val="00C817B9"/>
    <w:rsid w:val="00C8194E"/>
    <w:rsid w:val="00C825EC"/>
    <w:rsid w:val="00C8267F"/>
    <w:rsid w:val="00C8282C"/>
    <w:rsid w:val="00C82FAA"/>
    <w:rsid w:val="00C83135"/>
    <w:rsid w:val="00C8329F"/>
    <w:rsid w:val="00C835AE"/>
    <w:rsid w:val="00C8360D"/>
    <w:rsid w:val="00C83BE5"/>
    <w:rsid w:val="00C83F0D"/>
    <w:rsid w:val="00C840AF"/>
    <w:rsid w:val="00C846E6"/>
    <w:rsid w:val="00C8489B"/>
    <w:rsid w:val="00C84910"/>
    <w:rsid w:val="00C84953"/>
    <w:rsid w:val="00C84A13"/>
    <w:rsid w:val="00C84A6B"/>
    <w:rsid w:val="00C84B06"/>
    <w:rsid w:val="00C84BF7"/>
    <w:rsid w:val="00C84EE0"/>
    <w:rsid w:val="00C85016"/>
    <w:rsid w:val="00C8573C"/>
    <w:rsid w:val="00C8582C"/>
    <w:rsid w:val="00C85986"/>
    <w:rsid w:val="00C860C8"/>
    <w:rsid w:val="00C86393"/>
    <w:rsid w:val="00C86563"/>
    <w:rsid w:val="00C86A27"/>
    <w:rsid w:val="00C86C07"/>
    <w:rsid w:val="00C86F2C"/>
    <w:rsid w:val="00C86FE2"/>
    <w:rsid w:val="00C8754D"/>
    <w:rsid w:val="00C878C9"/>
    <w:rsid w:val="00C87B4A"/>
    <w:rsid w:val="00C87B7A"/>
    <w:rsid w:val="00C901B5"/>
    <w:rsid w:val="00C90503"/>
    <w:rsid w:val="00C90A3B"/>
    <w:rsid w:val="00C90C23"/>
    <w:rsid w:val="00C90D81"/>
    <w:rsid w:val="00C90F2D"/>
    <w:rsid w:val="00C91594"/>
    <w:rsid w:val="00C923AD"/>
    <w:rsid w:val="00C92427"/>
    <w:rsid w:val="00C92689"/>
    <w:rsid w:val="00C92D80"/>
    <w:rsid w:val="00C92FAC"/>
    <w:rsid w:val="00C9337A"/>
    <w:rsid w:val="00C9356A"/>
    <w:rsid w:val="00C939F9"/>
    <w:rsid w:val="00C94296"/>
    <w:rsid w:val="00C9432B"/>
    <w:rsid w:val="00C947CC"/>
    <w:rsid w:val="00C94C5A"/>
    <w:rsid w:val="00C94CA7"/>
    <w:rsid w:val="00C94F5C"/>
    <w:rsid w:val="00C954A9"/>
    <w:rsid w:val="00C954B3"/>
    <w:rsid w:val="00C95835"/>
    <w:rsid w:val="00C961C1"/>
    <w:rsid w:val="00C966A0"/>
    <w:rsid w:val="00C96779"/>
    <w:rsid w:val="00C967C5"/>
    <w:rsid w:val="00C967D4"/>
    <w:rsid w:val="00C96A5C"/>
    <w:rsid w:val="00C9749D"/>
    <w:rsid w:val="00C97767"/>
    <w:rsid w:val="00C977A6"/>
    <w:rsid w:val="00CA0111"/>
    <w:rsid w:val="00CA0586"/>
    <w:rsid w:val="00CA0759"/>
    <w:rsid w:val="00CA0E3F"/>
    <w:rsid w:val="00CA111B"/>
    <w:rsid w:val="00CA1314"/>
    <w:rsid w:val="00CA1766"/>
    <w:rsid w:val="00CA2311"/>
    <w:rsid w:val="00CA25E5"/>
    <w:rsid w:val="00CA2961"/>
    <w:rsid w:val="00CA2F65"/>
    <w:rsid w:val="00CA302F"/>
    <w:rsid w:val="00CA3197"/>
    <w:rsid w:val="00CA3232"/>
    <w:rsid w:val="00CA361B"/>
    <w:rsid w:val="00CA3928"/>
    <w:rsid w:val="00CA3F91"/>
    <w:rsid w:val="00CA40DA"/>
    <w:rsid w:val="00CA4B6D"/>
    <w:rsid w:val="00CA5AB5"/>
    <w:rsid w:val="00CA5B0E"/>
    <w:rsid w:val="00CA5DB4"/>
    <w:rsid w:val="00CA6DE9"/>
    <w:rsid w:val="00CA6F3E"/>
    <w:rsid w:val="00CA6F77"/>
    <w:rsid w:val="00CA70DF"/>
    <w:rsid w:val="00CA7186"/>
    <w:rsid w:val="00CA7778"/>
    <w:rsid w:val="00CA7B30"/>
    <w:rsid w:val="00CA7CE1"/>
    <w:rsid w:val="00CB0176"/>
    <w:rsid w:val="00CB025F"/>
    <w:rsid w:val="00CB02DC"/>
    <w:rsid w:val="00CB0625"/>
    <w:rsid w:val="00CB0734"/>
    <w:rsid w:val="00CB09BE"/>
    <w:rsid w:val="00CB1296"/>
    <w:rsid w:val="00CB17CF"/>
    <w:rsid w:val="00CB18F2"/>
    <w:rsid w:val="00CB1B63"/>
    <w:rsid w:val="00CB2408"/>
    <w:rsid w:val="00CB2518"/>
    <w:rsid w:val="00CB2D3F"/>
    <w:rsid w:val="00CB2F8E"/>
    <w:rsid w:val="00CB358F"/>
    <w:rsid w:val="00CB3C02"/>
    <w:rsid w:val="00CB42DE"/>
    <w:rsid w:val="00CB4582"/>
    <w:rsid w:val="00CB477A"/>
    <w:rsid w:val="00CB4F8D"/>
    <w:rsid w:val="00CB5314"/>
    <w:rsid w:val="00CB62F6"/>
    <w:rsid w:val="00CB7077"/>
    <w:rsid w:val="00CB7211"/>
    <w:rsid w:val="00CB76B7"/>
    <w:rsid w:val="00CB76DF"/>
    <w:rsid w:val="00CB791B"/>
    <w:rsid w:val="00CB7BBE"/>
    <w:rsid w:val="00CB7E26"/>
    <w:rsid w:val="00CC05EB"/>
    <w:rsid w:val="00CC0A30"/>
    <w:rsid w:val="00CC0C42"/>
    <w:rsid w:val="00CC0E0B"/>
    <w:rsid w:val="00CC0FD5"/>
    <w:rsid w:val="00CC10E0"/>
    <w:rsid w:val="00CC110E"/>
    <w:rsid w:val="00CC1306"/>
    <w:rsid w:val="00CC1829"/>
    <w:rsid w:val="00CC195E"/>
    <w:rsid w:val="00CC19AE"/>
    <w:rsid w:val="00CC1B94"/>
    <w:rsid w:val="00CC1FDE"/>
    <w:rsid w:val="00CC22C1"/>
    <w:rsid w:val="00CC230C"/>
    <w:rsid w:val="00CC2391"/>
    <w:rsid w:val="00CC2783"/>
    <w:rsid w:val="00CC28F3"/>
    <w:rsid w:val="00CC29C2"/>
    <w:rsid w:val="00CC2EBE"/>
    <w:rsid w:val="00CC33DE"/>
    <w:rsid w:val="00CC33FC"/>
    <w:rsid w:val="00CC34FF"/>
    <w:rsid w:val="00CC359D"/>
    <w:rsid w:val="00CC35D9"/>
    <w:rsid w:val="00CC37BA"/>
    <w:rsid w:val="00CC3915"/>
    <w:rsid w:val="00CC3C0F"/>
    <w:rsid w:val="00CC3CBF"/>
    <w:rsid w:val="00CC3D86"/>
    <w:rsid w:val="00CC4021"/>
    <w:rsid w:val="00CC4E7D"/>
    <w:rsid w:val="00CC5AB4"/>
    <w:rsid w:val="00CC5C2A"/>
    <w:rsid w:val="00CC5CFE"/>
    <w:rsid w:val="00CC5D9A"/>
    <w:rsid w:val="00CC628B"/>
    <w:rsid w:val="00CC62B1"/>
    <w:rsid w:val="00CC651A"/>
    <w:rsid w:val="00CC6915"/>
    <w:rsid w:val="00CC6F2D"/>
    <w:rsid w:val="00CC73CA"/>
    <w:rsid w:val="00CC77E3"/>
    <w:rsid w:val="00CC7A50"/>
    <w:rsid w:val="00CD1729"/>
    <w:rsid w:val="00CD1AC9"/>
    <w:rsid w:val="00CD1D6D"/>
    <w:rsid w:val="00CD226D"/>
    <w:rsid w:val="00CD2280"/>
    <w:rsid w:val="00CD278A"/>
    <w:rsid w:val="00CD27F0"/>
    <w:rsid w:val="00CD282F"/>
    <w:rsid w:val="00CD28A6"/>
    <w:rsid w:val="00CD29B3"/>
    <w:rsid w:val="00CD2C1C"/>
    <w:rsid w:val="00CD2F2F"/>
    <w:rsid w:val="00CD302C"/>
    <w:rsid w:val="00CD3067"/>
    <w:rsid w:val="00CD311C"/>
    <w:rsid w:val="00CD31D5"/>
    <w:rsid w:val="00CD35E1"/>
    <w:rsid w:val="00CD375E"/>
    <w:rsid w:val="00CD4055"/>
    <w:rsid w:val="00CD4D72"/>
    <w:rsid w:val="00CD5087"/>
    <w:rsid w:val="00CD55E1"/>
    <w:rsid w:val="00CD57C0"/>
    <w:rsid w:val="00CD597C"/>
    <w:rsid w:val="00CD5FDC"/>
    <w:rsid w:val="00CD680A"/>
    <w:rsid w:val="00CD6E12"/>
    <w:rsid w:val="00CD6F1A"/>
    <w:rsid w:val="00CD70C5"/>
    <w:rsid w:val="00CD71B1"/>
    <w:rsid w:val="00CD798C"/>
    <w:rsid w:val="00CD7A04"/>
    <w:rsid w:val="00CD7D36"/>
    <w:rsid w:val="00CE045D"/>
    <w:rsid w:val="00CE0B09"/>
    <w:rsid w:val="00CE0CAF"/>
    <w:rsid w:val="00CE1427"/>
    <w:rsid w:val="00CE1652"/>
    <w:rsid w:val="00CE1CEB"/>
    <w:rsid w:val="00CE1F48"/>
    <w:rsid w:val="00CE226F"/>
    <w:rsid w:val="00CE23DD"/>
    <w:rsid w:val="00CE243C"/>
    <w:rsid w:val="00CE2BCF"/>
    <w:rsid w:val="00CE336B"/>
    <w:rsid w:val="00CE3808"/>
    <w:rsid w:val="00CE3BAC"/>
    <w:rsid w:val="00CE3BCB"/>
    <w:rsid w:val="00CE3D17"/>
    <w:rsid w:val="00CE3D2A"/>
    <w:rsid w:val="00CE3F66"/>
    <w:rsid w:val="00CE407F"/>
    <w:rsid w:val="00CE40C0"/>
    <w:rsid w:val="00CE4659"/>
    <w:rsid w:val="00CE468B"/>
    <w:rsid w:val="00CE4766"/>
    <w:rsid w:val="00CE47AA"/>
    <w:rsid w:val="00CE4F1E"/>
    <w:rsid w:val="00CE542F"/>
    <w:rsid w:val="00CE571D"/>
    <w:rsid w:val="00CE58E7"/>
    <w:rsid w:val="00CE596A"/>
    <w:rsid w:val="00CE59B9"/>
    <w:rsid w:val="00CE5D4C"/>
    <w:rsid w:val="00CE5E10"/>
    <w:rsid w:val="00CE5E2F"/>
    <w:rsid w:val="00CE5FDB"/>
    <w:rsid w:val="00CE61CA"/>
    <w:rsid w:val="00CE6863"/>
    <w:rsid w:val="00CE6AD9"/>
    <w:rsid w:val="00CE6C20"/>
    <w:rsid w:val="00CE7E85"/>
    <w:rsid w:val="00CF00D1"/>
    <w:rsid w:val="00CF0178"/>
    <w:rsid w:val="00CF06C2"/>
    <w:rsid w:val="00CF07D2"/>
    <w:rsid w:val="00CF0ED9"/>
    <w:rsid w:val="00CF0F11"/>
    <w:rsid w:val="00CF11DF"/>
    <w:rsid w:val="00CF18CC"/>
    <w:rsid w:val="00CF1C85"/>
    <w:rsid w:val="00CF24EF"/>
    <w:rsid w:val="00CF2606"/>
    <w:rsid w:val="00CF2645"/>
    <w:rsid w:val="00CF26A5"/>
    <w:rsid w:val="00CF2950"/>
    <w:rsid w:val="00CF2C78"/>
    <w:rsid w:val="00CF34FB"/>
    <w:rsid w:val="00CF38AC"/>
    <w:rsid w:val="00CF3E41"/>
    <w:rsid w:val="00CF3FD0"/>
    <w:rsid w:val="00CF416E"/>
    <w:rsid w:val="00CF4464"/>
    <w:rsid w:val="00CF46BA"/>
    <w:rsid w:val="00CF4EBD"/>
    <w:rsid w:val="00CF5699"/>
    <w:rsid w:val="00CF5E66"/>
    <w:rsid w:val="00CF5F33"/>
    <w:rsid w:val="00CF60B3"/>
    <w:rsid w:val="00CF63A7"/>
    <w:rsid w:val="00CF6AE1"/>
    <w:rsid w:val="00CF6AF1"/>
    <w:rsid w:val="00CF7419"/>
    <w:rsid w:val="00CF7A66"/>
    <w:rsid w:val="00D0049B"/>
    <w:rsid w:val="00D00B21"/>
    <w:rsid w:val="00D01977"/>
    <w:rsid w:val="00D01DAE"/>
    <w:rsid w:val="00D02009"/>
    <w:rsid w:val="00D020BA"/>
    <w:rsid w:val="00D023BD"/>
    <w:rsid w:val="00D02642"/>
    <w:rsid w:val="00D0297A"/>
    <w:rsid w:val="00D02A43"/>
    <w:rsid w:val="00D02A53"/>
    <w:rsid w:val="00D02FFF"/>
    <w:rsid w:val="00D03088"/>
    <w:rsid w:val="00D03195"/>
    <w:rsid w:val="00D03AED"/>
    <w:rsid w:val="00D03C8A"/>
    <w:rsid w:val="00D04096"/>
    <w:rsid w:val="00D0429F"/>
    <w:rsid w:val="00D04463"/>
    <w:rsid w:val="00D04B02"/>
    <w:rsid w:val="00D04D1B"/>
    <w:rsid w:val="00D04E10"/>
    <w:rsid w:val="00D050CC"/>
    <w:rsid w:val="00D051D7"/>
    <w:rsid w:val="00D051E7"/>
    <w:rsid w:val="00D053B8"/>
    <w:rsid w:val="00D054BC"/>
    <w:rsid w:val="00D0582B"/>
    <w:rsid w:val="00D059B9"/>
    <w:rsid w:val="00D05B58"/>
    <w:rsid w:val="00D05FC5"/>
    <w:rsid w:val="00D06134"/>
    <w:rsid w:val="00D0622A"/>
    <w:rsid w:val="00D0683F"/>
    <w:rsid w:val="00D06AC1"/>
    <w:rsid w:val="00D073A2"/>
    <w:rsid w:val="00D078F4"/>
    <w:rsid w:val="00D07A20"/>
    <w:rsid w:val="00D07AED"/>
    <w:rsid w:val="00D07B12"/>
    <w:rsid w:val="00D07E16"/>
    <w:rsid w:val="00D07E9B"/>
    <w:rsid w:val="00D07FD8"/>
    <w:rsid w:val="00D10644"/>
    <w:rsid w:val="00D10831"/>
    <w:rsid w:val="00D10B40"/>
    <w:rsid w:val="00D10C94"/>
    <w:rsid w:val="00D10E3E"/>
    <w:rsid w:val="00D11309"/>
    <w:rsid w:val="00D11363"/>
    <w:rsid w:val="00D11610"/>
    <w:rsid w:val="00D11BA0"/>
    <w:rsid w:val="00D11FD6"/>
    <w:rsid w:val="00D12426"/>
    <w:rsid w:val="00D12CA5"/>
    <w:rsid w:val="00D1314B"/>
    <w:rsid w:val="00D1362B"/>
    <w:rsid w:val="00D13755"/>
    <w:rsid w:val="00D145FA"/>
    <w:rsid w:val="00D147C9"/>
    <w:rsid w:val="00D148F5"/>
    <w:rsid w:val="00D14A6F"/>
    <w:rsid w:val="00D14BA9"/>
    <w:rsid w:val="00D14CA9"/>
    <w:rsid w:val="00D152FE"/>
    <w:rsid w:val="00D1563F"/>
    <w:rsid w:val="00D15D93"/>
    <w:rsid w:val="00D162CB"/>
    <w:rsid w:val="00D165F0"/>
    <w:rsid w:val="00D16974"/>
    <w:rsid w:val="00D16B88"/>
    <w:rsid w:val="00D16DF5"/>
    <w:rsid w:val="00D1722D"/>
    <w:rsid w:val="00D17591"/>
    <w:rsid w:val="00D17BFA"/>
    <w:rsid w:val="00D20133"/>
    <w:rsid w:val="00D20255"/>
    <w:rsid w:val="00D20584"/>
    <w:rsid w:val="00D20830"/>
    <w:rsid w:val="00D20B9F"/>
    <w:rsid w:val="00D21038"/>
    <w:rsid w:val="00D2149C"/>
    <w:rsid w:val="00D21EA5"/>
    <w:rsid w:val="00D22097"/>
    <w:rsid w:val="00D22259"/>
    <w:rsid w:val="00D22866"/>
    <w:rsid w:val="00D22B32"/>
    <w:rsid w:val="00D231CD"/>
    <w:rsid w:val="00D2332E"/>
    <w:rsid w:val="00D2336F"/>
    <w:rsid w:val="00D233B7"/>
    <w:rsid w:val="00D233FB"/>
    <w:rsid w:val="00D23A57"/>
    <w:rsid w:val="00D23C2E"/>
    <w:rsid w:val="00D24032"/>
    <w:rsid w:val="00D248DF"/>
    <w:rsid w:val="00D249E6"/>
    <w:rsid w:val="00D24B0F"/>
    <w:rsid w:val="00D24D2A"/>
    <w:rsid w:val="00D24D69"/>
    <w:rsid w:val="00D24E39"/>
    <w:rsid w:val="00D24FA2"/>
    <w:rsid w:val="00D250E9"/>
    <w:rsid w:val="00D253D6"/>
    <w:rsid w:val="00D25683"/>
    <w:rsid w:val="00D25799"/>
    <w:rsid w:val="00D25917"/>
    <w:rsid w:val="00D25B1F"/>
    <w:rsid w:val="00D25B35"/>
    <w:rsid w:val="00D25B9E"/>
    <w:rsid w:val="00D25D0F"/>
    <w:rsid w:val="00D25D7C"/>
    <w:rsid w:val="00D26867"/>
    <w:rsid w:val="00D26948"/>
    <w:rsid w:val="00D26CDD"/>
    <w:rsid w:val="00D26F3B"/>
    <w:rsid w:val="00D2710D"/>
    <w:rsid w:val="00D27607"/>
    <w:rsid w:val="00D2794C"/>
    <w:rsid w:val="00D30521"/>
    <w:rsid w:val="00D30A69"/>
    <w:rsid w:val="00D30AE9"/>
    <w:rsid w:val="00D30C46"/>
    <w:rsid w:val="00D31533"/>
    <w:rsid w:val="00D31988"/>
    <w:rsid w:val="00D31B09"/>
    <w:rsid w:val="00D31B81"/>
    <w:rsid w:val="00D31EEE"/>
    <w:rsid w:val="00D32052"/>
    <w:rsid w:val="00D32713"/>
    <w:rsid w:val="00D32C9A"/>
    <w:rsid w:val="00D32CBE"/>
    <w:rsid w:val="00D32FE9"/>
    <w:rsid w:val="00D33045"/>
    <w:rsid w:val="00D33090"/>
    <w:rsid w:val="00D3335B"/>
    <w:rsid w:val="00D333E7"/>
    <w:rsid w:val="00D3363B"/>
    <w:rsid w:val="00D3382B"/>
    <w:rsid w:val="00D33982"/>
    <w:rsid w:val="00D33C85"/>
    <w:rsid w:val="00D340E5"/>
    <w:rsid w:val="00D34247"/>
    <w:rsid w:val="00D342D7"/>
    <w:rsid w:val="00D347D5"/>
    <w:rsid w:val="00D34BD1"/>
    <w:rsid w:val="00D34C0D"/>
    <w:rsid w:val="00D34C7A"/>
    <w:rsid w:val="00D35358"/>
    <w:rsid w:val="00D35544"/>
    <w:rsid w:val="00D359EB"/>
    <w:rsid w:val="00D35C97"/>
    <w:rsid w:val="00D35CF6"/>
    <w:rsid w:val="00D35FFF"/>
    <w:rsid w:val="00D361A5"/>
    <w:rsid w:val="00D3637C"/>
    <w:rsid w:val="00D36749"/>
    <w:rsid w:val="00D37118"/>
    <w:rsid w:val="00D3717B"/>
    <w:rsid w:val="00D375EF"/>
    <w:rsid w:val="00D37AF4"/>
    <w:rsid w:val="00D37CC3"/>
    <w:rsid w:val="00D37E84"/>
    <w:rsid w:val="00D37FEE"/>
    <w:rsid w:val="00D40048"/>
    <w:rsid w:val="00D40662"/>
    <w:rsid w:val="00D40BB1"/>
    <w:rsid w:val="00D41407"/>
    <w:rsid w:val="00D423C9"/>
    <w:rsid w:val="00D426B5"/>
    <w:rsid w:val="00D42772"/>
    <w:rsid w:val="00D427B3"/>
    <w:rsid w:val="00D43396"/>
    <w:rsid w:val="00D4340D"/>
    <w:rsid w:val="00D43973"/>
    <w:rsid w:val="00D43F4A"/>
    <w:rsid w:val="00D44055"/>
    <w:rsid w:val="00D44285"/>
    <w:rsid w:val="00D44362"/>
    <w:rsid w:val="00D44A00"/>
    <w:rsid w:val="00D44AF3"/>
    <w:rsid w:val="00D45042"/>
    <w:rsid w:val="00D45AC9"/>
    <w:rsid w:val="00D45E74"/>
    <w:rsid w:val="00D46564"/>
    <w:rsid w:val="00D46622"/>
    <w:rsid w:val="00D467B7"/>
    <w:rsid w:val="00D46DDC"/>
    <w:rsid w:val="00D4701B"/>
    <w:rsid w:val="00D47179"/>
    <w:rsid w:val="00D4738B"/>
    <w:rsid w:val="00D47C14"/>
    <w:rsid w:val="00D47F0D"/>
    <w:rsid w:val="00D50952"/>
    <w:rsid w:val="00D51012"/>
    <w:rsid w:val="00D5130C"/>
    <w:rsid w:val="00D514D5"/>
    <w:rsid w:val="00D51563"/>
    <w:rsid w:val="00D51BB4"/>
    <w:rsid w:val="00D51D51"/>
    <w:rsid w:val="00D51F11"/>
    <w:rsid w:val="00D52CD7"/>
    <w:rsid w:val="00D53712"/>
    <w:rsid w:val="00D53758"/>
    <w:rsid w:val="00D53DDA"/>
    <w:rsid w:val="00D53DF9"/>
    <w:rsid w:val="00D547A3"/>
    <w:rsid w:val="00D547AD"/>
    <w:rsid w:val="00D549A8"/>
    <w:rsid w:val="00D5506C"/>
    <w:rsid w:val="00D5533C"/>
    <w:rsid w:val="00D5570A"/>
    <w:rsid w:val="00D561A7"/>
    <w:rsid w:val="00D56391"/>
    <w:rsid w:val="00D5660A"/>
    <w:rsid w:val="00D572AA"/>
    <w:rsid w:val="00D572C8"/>
    <w:rsid w:val="00D57F12"/>
    <w:rsid w:val="00D60329"/>
    <w:rsid w:val="00D6056D"/>
    <w:rsid w:val="00D60830"/>
    <w:rsid w:val="00D608F7"/>
    <w:rsid w:val="00D60C6D"/>
    <w:rsid w:val="00D6124A"/>
    <w:rsid w:val="00D61458"/>
    <w:rsid w:val="00D6152C"/>
    <w:rsid w:val="00D6262D"/>
    <w:rsid w:val="00D629A4"/>
    <w:rsid w:val="00D62AE8"/>
    <w:rsid w:val="00D62B78"/>
    <w:rsid w:val="00D62BDC"/>
    <w:rsid w:val="00D62CEA"/>
    <w:rsid w:val="00D63179"/>
    <w:rsid w:val="00D6338A"/>
    <w:rsid w:val="00D633D9"/>
    <w:rsid w:val="00D639DA"/>
    <w:rsid w:val="00D64582"/>
    <w:rsid w:val="00D649B8"/>
    <w:rsid w:val="00D64E99"/>
    <w:rsid w:val="00D65721"/>
    <w:rsid w:val="00D65782"/>
    <w:rsid w:val="00D65874"/>
    <w:rsid w:val="00D6592F"/>
    <w:rsid w:val="00D65984"/>
    <w:rsid w:val="00D65A0F"/>
    <w:rsid w:val="00D65FA0"/>
    <w:rsid w:val="00D65FE9"/>
    <w:rsid w:val="00D66D18"/>
    <w:rsid w:val="00D67299"/>
    <w:rsid w:val="00D672B7"/>
    <w:rsid w:val="00D67ACF"/>
    <w:rsid w:val="00D67BC5"/>
    <w:rsid w:val="00D67FC2"/>
    <w:rsid w:val="00D700E9"/>
    <w:rsid w:val="00D704C4"/>
    <w:rsid w:val="00D7071F"/>
    <w:rsid w:val="00D70A39"/>
    <w:rsid w:val="00D70D21"/>
    <w:rsid w:val="00D70D64"/>
    <w:rsid w:val="00D71081"/>
    <w:rsid w:val="00D7121F"/>
    <w:rsid w:val="00D713C7"/>
    <w:rsid w:val="00D71DC4"/>
    <w:rsid w:val="00D71FE3"/>
    <w:rsid w:val="00D72BFC"/>
    <w:rsid w:val="00D72D41"/>
    <w:rsid w:val="00D7423D"/>
    <w:rsid w:val="00D74315"/>
    <w:rsid w:val="00D743EE"/>
    <w:rsid w:val="00D74588"/>
    <w:rsid w:val="00D7459A"/>
    <w:rsid w:val="00D75534"/>
    <w:rsid w:val="00D7560F"/>
    <w:rsid w:val="00D760B7"/>
    <w:rsid w:val="00D7648F"/>
    <w:rsid w:val="00D76506"/>
    <w:rsid w:val="00D7679B"/>
    <w:rsid w:val="00D76B33"/>
    <w:rsid w:val="00D76EEF"/>
    <w:rsid w:val="00D7709C"/>
    <w:rsid w:val="00D772E3"/>
    <w:rsid w:val="00D77355"/>
    <w:rsid w:val="00D779A0"/>
    <w:rsid w:val="00D77CD5"/>
    <w:rsid w:val="00D8031E"/>
    <w:rsid w:val="00D8053F"/>
    <w:rsid w:val="00D80562"/>
    <w:rsid w:val="00D805C0"/>
    <w:rsid w:val="00D807EE"/>
    <w:rsid w:val="00D80BB6"/>
    <w:rsid w:val="00D80C30"/>
    <w:rsid w:val="00D81001"/>
    <w:rsid w:val="00D810DF"/>
    <w:rsid w:val="00D8123E"/>
    <w:rsid w:val="00D812C1"/>
    <w:rsid w:val="00D81651"/>
    <w:rsid w:val="00D817E0"/>
    <w:rsid w:val="00D81A2D"/>
    <w:rsid w:val="00D81AA8"/>
    <w:rsid w:val="00D81FE1"/>
    <w:rsid w:val="00D8236E"/>
    <w:rsid w:val="00D82440"/>
    <w:rsid w:val="00D82ED2"/>
    <w:rsid w:val="00D835E9"/>
    <w:rsid w:val="00D839D3"/>
    <w:rsid w:val="00D83A25"/>
    <w:rsid w:val="00D83DC4"/>
    <w:rsid w:val="00D843F0"/>
    <w:rsid w:val="00D8475B"/>
    <w:rsid w:val="00D849F2"/>
    <w:rsid w:val="00D84AC0"/>
    <w:rsid w:val="00D84E28"/>
    <w:rsid w:val="00D8502C"/>
    <w:rsid w:val="00D85063"/>
    <w:rsid w:val="00D853B1"/>
    <w:rsid w:val="00D8567D"/>
    <w:rsid w:val="00D85B49"/>
    <w:rsid w:val="00D85D5F"/>
    <w:rsid w:val="00D865B3"/>
    <w:rsid w:val="00D8660C"/>
    <w:rsid w:val="00D86898"/>
    <w:rsid w:val="00D86AA7"/>
    <w:rsid w:val="00D86C8A"/>
    <w:rsid w:val="00D86E83"/>
    <w:rsid w:val="00D87B51"/>
    <w:rsid w:val="00D87D48"/>
    <w:rsid w:val="00D87E4B"/>
    <w:rsid w:val="00D90B9E"/>
    <w:rsid w:val="00D90CC2"/>
    <w:rsid w:val="00D91211"/>
    <w:rsid w:val="00D914ED"/>
    <w:rsid w:val="00D91A49"/>
    <w:rsid w:val="00D91D2F"/>
    <w:rsid w:val="00D91DFF"/>
    <w:rsid w:val="00D920BB"/>
    <w:rsid w:val="00D925BC"/>
    <w:rsid w:val="00D926D1"/>
    <w:rsid w:val="00D92837"/>
    <w:rsid w:val="00D92BC2"/>
    <w:rsid w:val="00D92CF1"/>
    <w:rsid w:val="00D9385A"/>
    <w:rsid w:val="00D938CF"/>
    <w:rsid w:val="00D93AF2"/>
    <w:rsid w:val="00D9402E"/>
    <w:rsid w:val="00D94327"/>
    <w:rsid w:val="00D94411"/>
    <w:rsid w:val="00D94419"/>
    <w:rsid w:val="00D944B1"/>
    <w:rsid w:val="00D94B13"/>
    <w:rsid w:val="00D94DCA"/>
    <w:rsid w:val="00D94F54"/>
    <w:rsid w:val="00D94FA6"/>
    <w:rsid w:val="00D9521C"/>
    <w:rsid w:val="00D954C5"/>
    <w:rsid w:val="00D955B3"/>
    <w:rsid w:val="00D9562F"/>
    <w:rsid w:val="00D95810"/>
    <w:rsid w:val="00D958F1"/>
    <w:rsid w:val="00D95D0F"/>
    <w:rsid w:val="00D95DE5"/>
    <w:rsid w:val="00D961F7"/>
    <w:rsid w:val="00D9625C"/>
    <w:rsid w:val="00D962C2"/>
    <w:rsid w:val="00D962CA"/>
    <w:rsid w:val="00D96943"/>
    <w:rsid w:val="00D96B41"/>
    <w:rsid w:val="00D970AA"/>
    <w:rsid w:val="00D97702"/>
    <w:rsid w:val="00D977EF"/>
    <w:rsid w:val="00DA0088"/>
    <w:rsid w:val="00DA08C9"/>
    <w:rsid w:val="00DA11D9"/>
    <w:rsid w:val="00DA1975"/>
    <w:rsid w:val="00DA1991"/>
    <w:rsid w:val="00DA2202"/>
    <w:rsid w:val="00DA287E"/>
    <w:rsid w:val="00DA35B8"/>
    <w:rsid w:val="00DA3974"/>
    <w:rsid w:val="00DA3C99"/>
    <w:rsid w:val="00DA464A"/>
    <w:rsid w:val="00DA46D3"/>
    <w:rsid w:val="00DA471F"/>
    <w:rsid w:val="00DA4ED7"/>
    <w:rsid w:val="00DA5986"/>
    <w:rsid w:val="00DA5E63"/>
    <w:rsid w:val="00DA61E2"/>
    <w:rsid w:val="00DA63A5"/>
    <w:rsid w:val="00DA64C6"/>
    <w:rsid w:val="00DA65E8"/>
    <w:rsid w:val="00DA7256"/>
    <w:rsid w:val="00DA72E9"/>
    <w:rsid w:val="00DA78E1"/>
    <w:rsid w:val="00DA7D64"/>
    <w:rsid w:val="00DB0653"/>
    <w:rsid w:val="00DB0668"/>
    <w:rsid w:val="00DB07B1"/>
    <w:rsid w:val="00DB0908"/>
    <w:rsid w:val="00DB09BC"/>
    <w:rsid w:val="00DB0AEE"/>
    <w:rsid w:val="00DB0D8E"/>
    <w:rsid w:val="00DB0E95"/>
    <w:rsid w:val="00DB0ECD"/>
    <w:rsid w:val="00DB26FC"/>
    <w:rsid w:val="00DB2733"/>
    <w:rsid w:val="00DB282F"/>
    <w:rsid w:val="00DB287B"/>
    <w:rsid w:val="00DB2A1D"/>
    <w:rsid w:val="00DB2B61"/>
    <w:rsid w:val="00DB3471"/>
    <w:rsid w:val="00DB3B3F"/>
    <w:rsid w:val="00DB3B8A"/>
    <w:rsid w:val="00DB44EF"/>
    <w:rsid w:val="00DB465E"/>
    <w:rsid w:val="00DB47D6"/>
    <w:rsid w:val="00DB48CA"/>
    <w:rsid w:val="00DB4B4D"/>
    <w:rsid w:val="00DB4BA5"/>
    <w:rsid w:val="00DB4BEA"/>
    <w:rsid w:val="00DB4EBB"/>
    <w:rsid w:val="00DB5683"/>
    <w:rsid w:val="00DB59F4"/>
    <w:rsid w:val="00DB5E76"/>
    <w:rsid w:val="00DB5EEB"/>
    <w:rsid w:val="00DB607D"/>
    <w:rsid w:val="00DB62C3"/>
    <w:rsid w:val="00DB631F"/>
    <w:rsid w:val="00DB64FD"/>
    <w:rsid w:val="00DB6589"/>
    <w:rsid w:val="00DB6CA4"/>
    <w:rsid w:val="00DB6E1E"/>
    <w:rsid w:val="00DB6F85"/>
    <w:rsid w:val="00DB765A"/>
    <w:rsid w:val="00DC000C"/>
    <w:rsid w:val="00DC0377"/>
    <w:rsid w:val="00DC0909"/>
    <w:rsid w:val="00DC0A31"/>
    <w:rsid w:val="00DC0CC2"/>
    <w:rsid w:val="00DC1736"/>
    <w:rsid w:val="00DC18EE"/>
    <w:rsid w:val="00DC2182"/>
    <w:rsid w:val="00DC25CB"/>
    <w:rsid w:val="00DC2B9E"/>
    <w:rsid w:val="00DC2CF2"/>
    <w:rsid w:val="00DC2F78"/>
    <w:rsid w:val="00DC30A1"/>
    <w:rsid w:val="00DC32CB"/>
    <w:rsid w:val="00DC330A"/>
    <w:rsid w:val="00DC37AE"/>
    <w:rsid w:val="00DC3A71"/>
    <w:rsid w:val="00DC3C7E"/>
    <w:rsid w:val="00DC4FA9"/>
    <w:rsid w:val="00DC5A2E"/>
    <w:rsid w:val="00DC61AC"/>
    <w:rsid w:val="00DC6971"/>
    <w:rsid w:val="00DC74C0"/>
    <w:rsid w:val="00DC7501"/>
    <w:rsid w:val="00DD0534"/>
    <w:rsid w:val="00DD0DF4"/>
    <w:rsid w:val="00DD10CA"/>
    <w:rsid w:val="00DD10F6"/>
    <w:rsid w:val="00DD1700"/>
    <w:rsid w:val="00DD1741"/>
    <w:rsid w:val="00DD2145"/>
    <w:rsid w:val="00DD2330"/>
    <w:rsid w:val="00DD2B7D"/>
    <w:rsid w:val="00DD2D61"/>
    <w:rsid w:val="00DD30AE"/>
    <w:rsid w:val="00DD30DC"/>
    <w:rsid w:val="00DD3255"/>
    <w:rsid w:val="00DD3385"/>
    <w:rsid w:val="00DD3542"/>
    <w:rsid w:val="00DD36C4"/>
    <w:rsid w:val="00DD3EFC"/>
    <w:rsid w:val="00DD3F4B"/>
    <w:rsid w:val="00DD4181"/>
    <w:rsid w:val="00DD4199"/>
    <w:rsid w:val="00DD4E12"/>
    <w:rsid w:val="00DD4EC2"/>
    <w:rsid w:val="00DD552A"/>
    <w:rsid w:val="00DD5942"/>
    <w:rsid w:val="00DD5BCA"/>
    <w:rsid w:val="00DD60AB"/>
    <w:rsid w:val="00DD6157"/>
    <w:rsid w:val="00DD639D"/>
    <w:rsid w:val="00DD63BA"/>
    <w:rsid w:val="00DD6422"/>
    <w:rsid w:val="00DD6918"/>
    <w:rsid w:val="00DD703F"/>
    <w:rsid w:val="00DD7694"/>
    <w:rsid w:val="00DE055B"/>
    <w:rsid w:val="00DE05F2"/>
    <w:rsid w:val="00DE065D"/>
    <w:rsid w:val="00DE0E20"/>
    <w:rsid w:val="00DE12A4"/>
    <w:rsid w:val="00DE1340"/>
    <w:rsid w:val="00DE1EAD"/>
    <w:rsid w:val="00DE243E"/>
    <w:rsid w:val="00DE2B32"/>
    <w:rsid w:val="00DE2B9B"/>
    <w:rsid w:val="00DE2C0E"/>
    <w:rsid w:val="00DE36EB"/>
    <w:rsid w:val="00DE37E7"/>
    <w:rsid w:val="00DE39B1"/>
    <w:rsid w:val="00DE3C43"/>
    <w:rsid w:val="00DE465F"/>
    <w:rsid w:val="00DE4720"/>
    <w:rsid w:val="00DE4AE9"/>
    <w:rsid w:val="00DE503C"/>
    <w:rsid w:val="00DE52F6"/>
    <w:rsid w:val="00DE57EC"/>
    <w:rsid w:val="00DE59BE"/>
    <w:rsid w:val="00DE5AC4"/>
    <w:rsid w:val="00DE5D86"/>
    <w:rsid w:val="00DE61AE"/>
    <w:rsid w:val="00DE62D3"/>
    <w:rsid w:val="00DE63C9"/>
    <w:rsid w:val="00DE65B6"/>
    <w:rsid w:val="00DE6810"/>
    <w:rsid w:val="00DE721B"/>
    <w:rsid w:val="00DE7415"/>
    <w:rsid w:val="00DE7786"/>
    <w:rsid w:val="00DE7B01"/>
    <w:rsid w:val="00DE7D59"/>
    <w:rsid w:val="00DF06EE"/>
    <w:rsid w:val="00DF0845"/>
    <w:rsid w:val="00DF0ACD"/>
    <w:rsid w:val="00DF0C22"/>
    <w:rsid w:val="00DF2383"/>
    <w:rsid w:val="00DF24C8"/>
    <w:rsid w:val="00DF2A5A"/>
    <w:rsid w:val="00DF2C80"/>
    <w:rsid w:val="00DF301F"/>
    <w:rsid w:val="00DF3399"/>
    <w:rsid w:val="00DF34C2"/>
    <w:rsid w:val="00DF3AA7"/>
    <w:rsid w:val="00DF3BA9"/>
    <w:rsid w:val="00DF41DE"/>
    <w:rsid w:val="00DF4257"/>
    <w:rsid w:val="00DF42F7"/>
    <w:rsid w:val="00DF4951"/>
    <w:rsid w:val="00DF4AF1"/>
    <w:rsid w:val="00DF4F61"/>
    <w:rsid w:val="00DF5087"/>
    <w:rsid w:val="00DF5343"/>
    <w:rsid w:val="00DF56D9"/>
    <w:rsid w:val="00DF58ED"/>
    <w:rsid w:val="00DF5D3B"/>
    <w:rsid w:val="00DF5E7A"/>
    <w:rsid w:val="00DF600C"/>
    <w:rsid w:val="00DF676D"/>
    <w:rsid w:val="00DF6A92"/>
    <w:rsid w:val="00DF759D"/>
    <w:rsid w:val="00DF75E6"/>
    <w:rsid w:val="00DF77F8"/>
    <w:rsid w:val="00DF7889"/>
    <w:rsid w:val="00DF7B69"/>
    <w:rsid w:val="00E00153"/>
    <w:rsid w:val="00E002CD"/>
    <w:rsid w:val="00E008AB"/>
    <w:rsid w:val="00E00D1D"/>
    <w:rsid w:val="00E00F98"/>
    <w:rsid w:val="00E01007"/>
    <w:rsid w:val="00E0117E"/>
    <w:rsid w:val="00E012EB"/>
    <w:rsid w:val="00E01750"/>
    <w:rsid w:val="00E0262C"/>
    <w:rsid w:val="00E02A2C"/>
    <w:rsid w:val="00E02B7D"/>
    <w:rsid w:val="00E02C1A"/>
    <w:rsid w:val="00E0326B"/>
    <w:rsid w:val="00E03C7D"/>
    <w:rsid w:val="00E03D0C"/>
    <w:rsid w:val="00E03D25"/>
    <w:rsid w:val="00E0400E"/>
    <w:rsid w:val="00E040DC"/>
    <w:rsid w:val="00E04281"/>
    <w:rsid w:val="00E042FA"/>
    <w:rsid w:val="00E04319"/>
    <w:rsid w:val="00E045E1"/>
    <w:rsid w:val="00E04B00"/>
    <w:rsid w:val="00E051BE"/>
    <w:rsid w:val="00E05A9B"/>
    <w:rsid w:val="00E0603E"/>
    <w:rsid w:val="00E0636D"/>
    <w:rsid w:val="00E06387"/>
    <w:rsid w:val="00E06491"/>
    <w:rsid w:val="00E064E2"/>
    <w:rsid w:val="00E0697A"/>
    <w:rsid w:val="00E06BFD"/>
    <w:rsid w:val="00E06D98"/>
    <w:rsid w:val="00E06F8C"/>
    <w:rsid w:val="00E06FEF"/>
    <w:rsid w:val="00E07460"/>
    <w:rsid w:val="00E103FB"/>
    <w:rsid w:val="00E10CEA"/>
    <w:rsid w:val="00E10E10"/>
    <w:rsid w:val="00E11684"/>
    <w:rsid w:val="00E1180A"/>
    <w:rsid w:val="00E11856"/>
    <w:rsid w:val="00E11B65"/>
    <w:rsid w:val="00E11CDE"/>
    <w:rsid w:val="00E1213F"/>
    <w:rsid w:val="00E12274"/>
    <w:rsid w:val="00E127A4"/>
    <w:rsid w:val="00E12CB2"/>
    <w:rsid w:val="00E12EFC"/>
    <w:rsid w:val="00E131C8"/>
    <w:rsid w:val="00E133A4"/>
    <w:rsid w:val="00E13616"/>
    <w:rsid w:val="00E13B44"/>
    <w:rsid w:val="00E13DF3"/>
    <w:rsid w:val="00E13F5F"/>
    <w:rsid w:val="00E14079"/>
    <w:rsid w:val="00E142CC"/>
    <w:rsid w:val="00E14321"/>
    <w:rsid w:val="00E14461"/>
    <w:rsid w:val="00E1481D"/>
    <w:rsid w:val="00E14B98"/>
    <w:rsid w:val="00E14BF4"/>
    <w:rsid w:val="00E14F60"/>
    <w:rsid w:val="00E1506F"/>
    <w:rsid w:val="00E150CA"/>
    <w:rsid w:val="00E151F9"/>
    <w:rsid w:val="00E15A74"/>
    <w:rsid w:val="00E16027"/>
    <w:rsid w:val="00E16966"/>
    <w:rsid w:val="00E169FC"/>
    <w:rsid w:val="00E16AD8"/>
    <w:rsid w:val="00E16B3A"/>
    <w:rsid w:val="00E16DBE"/>
    <w:rsid w:val="00E17546"/>
    <w:rsid w:val="00E176FA"/>
    <w:rsid w:val="00E1783B"/>
    <w:rsid w:val="00E17B1D"/>
    <w:rsid w:val="00E20500"/>
    <w:rsid w:val="00E205FC"/>
    <w:rsid w:val="00E20AD0"/>
    <w:rsid w:val="00E2151F"/>
    <w:rsid w:val="00E21BBD"/>
    <w:rsid w:val="00E21F0C"/>
    <w:rsid w:val="00E224A8"/>
    <w:rsid w:val="00E225F5"/>
    <w:rsid w:val="00E22BC9"/>
    <w:rsid w:val="00E22E6F"/>
    <w:rsid w:val="00E23059"/>
    <w:rsid w:val="00E237DA"/>
    <w:rsid w:val="00E23CFC"/>
    <w:rsid w:val="00E242E7"/>
    <w:rsid w:val="00E244DC"/>
    <w:rsid w:val="00E24608"/>
    <w:rsid w:val="00E24A16"/>
    <w:rsid w:val="00E24C0F"/>
    <w:rsid w:val="00E25309"/>
    <w:rsid w:val="00E254DB"/>
    <w:rsid w:val="00E2582A"/>
    <w:rsid w:val="00E25A2A"/>
    <w:rsid w:val="00E25F3C"/>
    <w:rsid w:val="00E25F9F"/>
    <w:rsid w:val="00E261A3"/>
    <w:rsid w:val="00E264E0"/>
    <w:rsid w:val="00E266B6"/>
    <w:rsid w:val="00E26CA2"/>
    <w:rsid w:val="00E26E85"/>
    <w:rsid w:val="00E27EA0"/>
    <w:rsid w:val="00E27F0C"/>
    <w:rsid w:val="00E30622"/>
    <w:rsid w:val="00E3086B"/>
    <w:rsid w:val="00E3093B"/>
    <w:rsid w:val="00E30F3A"/>
    <w:rsid w:val="00E30F59"/>
    <w:rsid w:val="00E310BF"/>
    <w:rsid w:val="00E31447"/>
    <w:rsid w:val="00E3155D"/>
    <w:rsid w:val="00E31AF3"/>
    <w:rsid w:val="00E31CCB"/>
    <w:rsid w:val="00E3278A"/>
    <w:rsid w:val="00E32D7C"/>
    <w:rsid w:val="00E32FB7"/>
    <w:rsid w:val="00E33158"/>
    <w:rsid w:val="00E334A2"/>
    <w:rsid w:val="00E33668"/>
    <w:rsid w:val="00E337DC"/>
    <w:rsid w:val="00E33D62"/>
    <w:rsid w:val="00E34840"/>
    <w:rsid w:val="00E34935"/>
    <w:rsid w:val="00E349CF"/>
    <w:rsid w:val="00E351D9"/>
    <w:rsid w:val="00E35C88"/>
    <w:rsid w:val="00E35FEB"/>
    <w:rsid w:val="00E366C9"/>
    <w:rsid w:val="00E36D10"/>
    <w:rsid w:val="00E3765B"/>
    <w:rsid w:val="00E37E3E"/>
    <w:rsid w:val="00E4036C"/>
    <w:rsid w:val="00E4052B"/>
    <w:rsid w:val="00E40915"/>
    <w:rsid w:val="00E40C15"/>
    <w:rsid w:val="00E40FAF"/>
    <w:rsid w:val="00E41008"/>
    <w:rsid w:val="00E41183"/>
    <w:rsid w:val="00E41CC9"/>
    <w:rsid w:val="00E41FAD"/>
    <w:rsid w:val="00E42029"/>
    <w:rsid w:val="00E426B7"/>
    <w:rsid w:val="00E42952"/>
    <w:rsid w:val="00E42AE9"/>
    <w:rsid w:val="00E437D5"/>
    <w:rsid w:val="00E437EB"/>
    <w:rsid w:val="00E43903"/>
    <w:rsid w:val="00E440AA"/>
    <w:rsid w:val="00E441E4"/>
    <w:rsid w:val="00E4448F"/>
    <w:rsid w:val="00E448AA"/>
    <w:rsid w:val="00E44B6A"/>
    <w:rsid w:val="00E44D5A"/>
    <w:rsid w:val="00E44F62"/>
    <w:rsid w:val="00E450A5"/>
    <w:rsid w:val="00E450C9"/>
    <w:rsid w:val="00E4543A"/>
    <w:rsid w:val="00E4550A"/>
    <w:rsid w:val="00E45A53"/>
    <w:rsid w:val="00E45AAC"/>
    <w:rsid w:val="00E4656C"/>
    <w:rsid w:val="00E46C5E"/>
    <w:rsid w:val="00E46D08"/>
    <w:rsid w:val="00E46E12"/>
    <w:rsid w:val="00E47182"/>
    <w:rsid w:val="00E4723D"/>
    <w:rsid w:val="00E47458"/>
    <w:rsid w:val="00E47ED3"/>
    <w:rsid w:val="00E50356"/>
    <w:rsid w:val="00E512B2"/>
    <w:rsid w:val="00E5174B"/>
    <w:rsid w:val="00E521D9"/>
    <w:rsid w:val="00E52610"/>
    <w:rsid w:val="00E52982"/>
    <w:rsid w:val="00E52C38"/>
    <w:rsid w:val="00E52E38"/>
    <w:rsid w:val="00E5327D"/>
    <w:rsid w:val="00E5344A"/>
    <w:rsid w:val="00E53463"/>
    <w:rsid w:val="00E53719"/>
    <w:rsid w:val="00E5378B"/>
    <w:rsid w:val="00E537FE"/>
    <w:rsid w:val="00E53D87"/>
    <w:rsid w:val="00E53F79"/>
    <w:rsid w:val="00E54305"/>
    <w:rsid w:val="00E546B3"/>
    <w:rsid w:val="00E54BD3"/>
    <w:rsid w:val="00E54F5F"/>
    <w:rsid w:val="00E55498"/>
    <w:rsid w:val="00E55A67"/>
    <w:rsid w:val="00E55C88"/>
    <w:rsid w:val="00E55CAD"/>
    <w:rsid w:val="00E56504"/>
    <w:rsid w:val="00E56E8F"/>
    <w:rsid w:val="00E572D1"/>
    <w:rsid w:val="00E5766C"/>
    <w:rsid w:val="00E577DA"/>
    <w:rsid w:val="00E57994"/>
    <w:rsid w:val="00E579C1"/>
    <w:rsid w:val="00E57C0D"/>
    <w:rsid w:val="00E57C8B"/>
    <w:rsid w:val="00E6093A"/>
    <w:rsid w:val="00E60C65"/>
    <w:rsid w:val="00E61092"/>
    <w:rsid w:val="00E61994"/>
    <w:rsid w:val="00E619B8"/>
    <w:rsid w:val="00E628DA"/>
    <w:rsid w:val="00E62B65"/>
    <w:rsid w:val="00E63313"/>
    <w:rsid w:val="00E63AC0"/>
    <w:rsid w:val="00E63C2F"/>
    <w:rsid w:val="00E6437E"/>
    <w:rsid w:val="00E644D9"/>
    <w:rsid w:val="00E6452F"/>
    <w:rsid w:val="00E646E5"/>
    <w:rsid w:val="00E647F1"/>
    <w:rsid w:val="00E64BA9"/>
    <w:rsid w:val="00E6518A"/>
    <w:rsid w:val="00E657B5"/>
    <w:rsid w:val="00E65BEA"/>
    <w:rsid w:val="00E65EC7"/>
    <w:rsid w:val="00E66273"/>
    <w:rsid w:val="00E66372"/>
    <w:rsid w:val="00E663F4"/>
    <w:rsid w:val="00E664CD"/>
    <w:rsid w:val="00E66882"/>
    <w:rsid w:val="00E66900"/>
    <w:rsid w:val="00E669DD"/>
    <w:rsid w:val="00E67058"/>
    <w:rsid w:val="00E672BB"/>
    <w:rsid w:val="00E67306"/>
    <w:rsid w:val="00E67633"/>
    <w:rsid w:val="00E67E20"/>
    <w:rsid w:val="00E67FD3"/>
    <w:rsid w:val="00E700BD"/>
    <w:rsid w:val="00E7017B"/>
    <w:rsid w:val="00E70193"/>
    <w:rsid w:val="00E70296"/>
    <w:rsid w:val="00E703BA"/>
    <w:rsid w:val="00E71153"/>
    <w:rsid w:val="00E71848"/>
    <w:rsid w:val="00E71A62"/>
    <w:rsid w:val="00E71B89"/>
    <w:rsid w:val="00E71C28"/>
    <w:rsid w:val="00E72062"/>
    <w:rsid w:val="00E7256A"/>
    <w:rsid w:val="00E7295B"/>
    <w:rsid w:val="00E72D6E"/>
    <w:rsid w:val="00E72DF0"/>
    <w:rsid w:val="00E73097"/>
    <w:rsid w:val="00E730BC"/>
    <w:rsid w:val="00E7366E"/>
    <w:rsid w:val="00E73C55"/>
    <w:rsid w:val="00E7415C"/>
    <w:rsid w:val="00E748A3"/>
    <w:rsid w:val="00E75837"/>
    <w:rsid w:val="00E75E6B"/>
    <w:rsid w:val="00E75EFF"/>
    <w:rsid w:val="00E766FE"/>
    <w:rsid w:val="00E76BB5"/>
    <w:rsid w:val="00E76C5A"/>
    <w:rsid w:val="00E800A5"/>
    <w:rsid w:val="00E80353"/>
    <w:rsid w:val="00E80377"/>
    <w:rsid w:val="00E80AD7"/>
    <w:rsid w:val="00E80B8F"/>
    <w:rsid w:val="00E80CE7"/>
    <w:rsid w:val="00E80D4C"/>
    <w:rsid w:val="00E80E41"/>
    <w:rsid w:val="00E80F09"/>
    <w:rsid w:val="00E814E3"/>
    <w:rsid w:val="00E81C57"/>
    <w:rsid w:val="00E82634"/>
    <w:rsid w:val="00E827A4"/>
    <w:rsid w:val="00E827F1"/>
    <w:rsid w:val="00E82AD8"/>
    <w:rsid w:val="00E82BA8"/>
    <w:rsid w:val="00E82CD9"/>
    <w:rsid w:val="00E82EFF"/>
    <w:rsid w:val="00E8411A"/>
    <w:rsid w:val="00E845CD"/>
    <w:rsid w:val="00E857DB"/>
    <w:rsid w:val="00E862B2"/>
    <w:rsid w:val="00E8678D"/>
    <w:rsid w:val="00E86C38"/>
    <w:rsid w:val="00E86C58"/>
    <w:rsid w:val="00E872B2"/>
    <w:rsid w:val="00E877EA"/>
    <w:rsid w:val="00E87AC6"/>
    <w:rsid w:val="00E87D60"/>
    <w:rsid w:val="00E87D94"/>
    <w:rsid w:val="00E87DF2"/>
    <w:rsid w:val="00E91322"/>
    <w:rsid w:val="00E91B0D"/>
    <w:rsid w:val="00E922F9"/>
    <w:rsid w:val="00E93123"/>
    <w:rsid w:val="00E932ED"/>
    <w:rsid w:val="00E93FC5"/>
    <w:rsid w:val="00E941E6"/>
    <w:rsid w:val="00E9422D"/>
    <w:rsid w:val="00E9426E"/>
    <w:rsid w:val="00E94282"/>
    <w:rsid w:val="00E94574"/>
    <w:rsid w:val="00E94699"/>
    <w:rsid w:val="00E94701"/>
    <w:rsid w:val="00E94D2B"/>
    <w:rsid w:val="00E94E1B"/>
    <w:rsid w:val="00E94ECA"/>
    <w:rsid w:val="00E96A30"/>
    <w:rsid w:val="00E978C5"/>
    <w:rsid w:val="00EA0145"/>
    <w:rsid w:val="00EA017E"/>
    <w:rsid w:val="00EA0893"/>
    <w:rsid w:val="00EA16FE"/>
    <w:rsid w:val="00EA17AB"/>
    <w:rsid w:val="00EA2431"/>
    <w:rsid w:val="00EA300D"/>
    <w:rsid w:val="00EA3130"/>
    <w:rsid w:val="00EA327F"/>
    <w:rsid w:val="00EA3727"/>
    <w:rsid w:val="00EA39CA"/>
    <w:rsid w:val="00EA42BD"/>
    <w:rsid w:val="00EA439B"/>
    <w:rsid w:val="00EA4858"/>
    <w:rsid w:val="00EA4D1A"/>
    <w:rsid w:val="00EA4D9F"/>
    <w:rsid w:val="00EA4E52"/>
    <w:rsid w:val="00EA5919"/>
    <w:rsid w:val="00EA5ADC"/>
    <w:rsid w:val="00EA5D1E"/>
    <w:rsid w:val="00EA5D82"/>
    <w:rsid w:val="00EA5D9E"/>
    <w:rsid w:val="00EA6181"/>
    <w:rsid w:val="00EA6376"/>
    <w:rsid w:val="00EA63E6"/>
    <w:rsid w:val="00EA65EA"/>
    <w:rsid w:val="00EA67F7"/>
    <w:rsid w:val="00EA6917"/>
    <w:rsid w:val="00EA6B8F"/>
    <w:rsid w:val="00EA6BCC"/>
    <w:rsid w:val="00EA6BE3"/>
    <w:rsid w:val="00EA7151"/>
    <w:rsid w:val="00EA72CA"/>
    <w:rsid w:val="00EA7A9F"/>
    <w:rsid w:val="00EB0120"/>
    <w:rsid w:val="00EB0351"/>
    <w:rsid w:val="00EB0C8E"/>
    <w:rsid w:val="00EB0CC8"/>
    <w:rsid w:val="00EB0FA4"/>
    <w:rsid w:val="00EB1000"/>
    <w:rsid w:val="00EB1409"/>
    <w:rsid w:val="00EB16D9"/>
    <w:rsid w:val="00EB19F7"/>
    <w:rsid w:val="00EB1C56"/>
    <w:rsid w:val="00EB21B7"/>
    <w:rsid w:val="00EB223F"/>
    <w:rsid w:val="00EB2CBD"/>
    <w:rsid w:val="00EB2D9A"/>
    <w:rsid w:val="00EB327C"/>
    <w:rsid w:val="00EB3600"/>
    <w:rsid w:val="00EB3839"/>
    <w:rsid w:val="00EB3C9A"/>
    <w:rsid w:val="00EB3CC5"/>
    <w:rsid w:val="00EB3DEB"/>
    <w:rsid w:val="00EB3EE5"/>
    <w:rsid w:val="00EB44A5"/>
    <w:rsid w:val="00EB44BC"/>
    <w:rsid w:val="00EB4E29"/>
    <w:rsid w:val="00EB54F1"/>
    <w:rsid w:val="00EB57B5"/>
    <w:rsid w:val="00EB5AB3"/>
    <w:rsid w:val="00EB5C48"/>
    <w:rsid w:val="00EB5DE8"/>
    <w:rsid w:val="00EB6435"/>
    <w:rsid w:val="00EB672C"/>
    <w:rsid w:val="00EB6A69"/>
    <w:rsid w:val="00EB6FBF"/>
    <w:rsid w:val="00EB7E4D"/>
    <w:rsid w:val="00EC0358"/>
    <w:rsid w:val="00EC1BEB"/>
    <w:rsid w:val="00EC2140"/>
    <w:rsid w:val="00EC23C3"/>
    <w:rsid w:val="00EC2BBF"/>
    <w:rsid w:val="00EC2D81"/>
    <w:rsid w:val="00EC2E8A"/>
    <w:rsid w:val="00EC2E9B"/>
    <w:rsid w:val="00EC2FC4"/>
    <w:rsid w:val="00EC32F3"/>
    <w:rsid w:val="00EC3537"/>
    <w:rsid w:val="00EC38BD"/>
    <w:rsid w:val="00EC42E6"/>
    <w:rsid w:val="00EC47A8"/>
    <w:rsid w:val="00EC49A5"/>
    <w:rsid w:val="00EC4A86"/>
    <w:rsid w:val="00EC4BCB"/>
    <w:rsid w:val="00EC4DD2"/>
    <w:rsid w:val="00EC5802"/>
    <w:rsid w:val="00EC5835"/>
    <w:rsid w:val="00EC58F8"/>
    <w:rsid w:val="00EC607A"/>
    <w:rsid w:val="00EC61D1"/>
    <w:rsid w:val="00EC6325"/>
    <w:rsid w:val="00EC65C1"/>
    <w:rsid w:val="00EC675F"/>
    <w:rsid w:val="00EC6FCC"/>
    <w:rsid w:val="00EC71B3"/>
    <w:rsid w:val="00EC7285"/>
    <w:rsid w:val="00EC735B"/>
    <w:rsid w:val="00EC73BA"/>
    <w:rsid w:val="00EC7DF1"/>
    <w:rsid w:val="00EC7E83"/>
    <w:rsid w:val="00ED06E8"/>
    <w:rsid w:val="00ED0934"/>
    <w:rsid w:val="00ED0A47"/>
    <w:rsid w:val="00ED0E0F"/>
    <w:rsid w:val="00ED0E6A"/>
    <w:rsid w:val="00ED0F12"/>
    <w:rsid w:val="00ED130E"/>
    <w:rsid w:val="00ED19CD"/>
    <w:rsid w:val="00ED1A99"/>
    <w:rsid w:val="00ED1B68"/>
    <w:rsid w:val="00ED1FD9"/>
    <w:rsid w:val="00ED1FDA"/>
    <w:rsid w:val="00ED20D6"/>
    <w:rsid w:val="00ED23C5"/>
    <w:rsid w:val="00ED2661"/>
    <w:rsid w:val="00ED3223"/>
    <w:rsid w:val="00ED3A35"/>
    <w:rsid w:val="00ED3CE2"/>
    <w:rsid w:val="00ED4237"/>
    <w:rsid w:val="00ED42E1"/>
    <w:rsid w:val="00ED481D"/>
    <w:rsid w:val="00ED4CC2"/>
    <w:rsid w:val="00ED4EDA"/>
    <w:rsid w:val="00ED4FF8"/>
    <w:rsid w:val="00ED5828"/>
    <w:rsid w:val="00ED591F"/>
    <w:rsid w:val="00ED5B34"/>
    <w:rsid w:val="00ED5CB6"/>
    <w:rsid w:val="00ED5D58"/>
    <w:rsid w:val="00ED5E2E"/>
    <w:rsid w:val="00ED67D5"/>
    <w:rsid w:val="00ED697C"/>
    <w:rsid w:val="00ED6BE5"/>
    <w:rsid w:val="00ED6ECC"/>
    <w:rsid w:val="00ED6F83"/>
    <w:rsid w:val="00ED74DE"/>
    <w:rsid w:val="00ED7BF1"/>
    <w:rsid w:val="00ED7CDA"/>
    <w:rsid w:val="00ED7E04"/>
    <w:rsid w:val="00ED7F58"/>
    <w:rsid w:val="00EE01B2"/>
    <w:rsid w:val="00EE0366"/>
    <w:rsid w:val="00EE20E2"/>
    <w:rsid w:val="00EE22CC"/>
    <w:rsid w:val="00EE252E"/>
    <w:rsid w:val="00EE2768"/>
    <w:rsid w:val="00EE2C8D"/>
    <w:rsid w:val="00EE2CE7"/>
    <w:rsid w:val="00EE32F1"/>
    <w:rsid w:val="00EE339E"/>
    <w:rsid w:val="00EE3A61"/>
    <w:rsid w:val="00EE3D1D"/>
    <w:rsid w:val="00EE42B1"/>
    <w:rsid w:val="00EE464D"/>
    <w:rsid w:val="00EE4B3E"/>
    <w:rsid w:val="00EE4BBF"/>
    <w:rsid w:val="00EE4C54"/>
    <w:rsid w:val="00EE4CF7"/>
    <w:rsid w:val="00EE50B9"/>
    <w:rsid w:val="00EE57CD"/>
    <w:rsid w:val="00EE62ED"/>
    <w:rsid w:val="00EE6319"/>
    <w:rsid w:val="00EE6388"/>
    <w:rsid w:val="00EE6484"/>
    <w:rsid w:val="00EE6EE0"/>
    <w:rsid w:val="00EE720C"/>
    <w:rsid w:val="00EE734C"/>
    <w:rsid w:val="00EE75C1"/>
    <w:rsid w:val="00EE75F4"/>
    <w:rsid w:val="00EE783C"/>
    <w:rsid w:val="00EE78BA"/>
    <w:rsid w:val="00EE790E"/>
    <w:rsid w:val="00EE7C75"/>
    <w:rsid w:val="00EE7CF7"/>
    <w:rsid w:val="00EE7EF4"/>
    <w:rsid w:val="00EF002C"/>
    <w:rsid w:val="00EF0129"/>
    <w:rsid w:val="00EF015B"/>
    <w:rsid w:val="00EF0541"/>
    <w:rsid w:val="00EF0575"/>
    <w:rsid w:val="00EF0604"/>
    <w:rsid w:val="00EF069A"/>
    <w:rsid w:val="00EF1124"/>
    <w:rsid w:val="00EF121A"/>
    <w:rsid w:val="00EF1528"/>
    <w:rsid w:val="00EF1913"/>
    <w:rsid w:val="00EF1922"/>
    <w:rsid w:val="00EF219D"/>
    <w:rsid w:val="00EF221A"/>
    <w:rsid w:val="00EF25D6"/>
    <w:rsid w:val="00EF27CA"/>
    <w:rsid w:val="00EF2AE3"/>
    <w:rsid w:val="00EF3839"/>
    <w:rsid w:val="00EF3EA1"/>
    <w:rsid w:val="00EF40EF"/>
    <w:rsid w:val="00EF4C60"/>
    <w:rsid w:val="00EF4F59"/>
    <w:rsid w:val="00EF4FBF"/>
    <w:rsid w:val="00EF52A3"/>
    <w:rsid w:val="00EF5343"/>
    <w:rsid w:val="00EF5651"/>
    <w:rsid w:val="00EF58D5"/>
    <w:rsid w:val="00EF5931"/>
    <w:rsid w:val="00EF6B4E"/>
    <w:rsid w:val="00EF6FE7"/>
    <w:rsid w:val="00EF70E5"/>
    <w:rsid w:val="00EF7EA7"/>
    <w:rsid w:val="00EF7F93"/>
    <w:rsid w:val="00F00696"/>
    <w:rsid w:val="00F00BBE"/>
    <w:rsid w:val="00F00D06"/>
    <w:rsid w:val="00F01049"/>
    <w:rsid w:val="00F01177"/>
    <w:rsid w:val="00F012C3"/>
    <w:rsid w:val="00F0234D"/>
    <w:rsid w:val="00F023BD"/>
    <w:rsid w:val="00F029E1"/>
    <w:rsid w:val="00F02E1B"/>
    <w:rsid w:val="00F03C4F"/>
    <w:rsid w:val="00F0450A"/>
    <w:rsid w:val="00F046E6"/>
    <w:rsid w:val="00F049F7"/>
    <w:rsid w:val="00F04F02"/>
    <w:rsid w:val="00F04F6E"/>
    <w:rsid w:val="00F05A60"/>
    <w:rsid w:val="00F05AC2"/>
    <w:rsid w:val="00F05B56"/>
    <w:rsid w:val="00F05DCD"/>
    <w:rsid w:val="00F05F60"/>
    <w:rsid w:val="00F063A2"/>
    <w:rsid w:val="00F06D58"/>
    <w:rsid w:val="00F06E5F"/>
    <w:rsid w:val="00F07089"/>
    <w:rsid w:val="00F07360"/>
    <w:rsid w:val="00F075E2"/>
    <w:rsid w:val="00F078B2"/>
    <w:rsid w:val="00F100E2"/>
    <w:rsid w:val="00F10795"/>
    <w:rsid w:val="00F1099B"/>
    <w:rsid w:val="00F109FF"/>
    <w:rsid w:val="00F10D73"/>
    <w:rsid w:val="00F11050"/>
    <w:rsid w:val="00F110BC"/>
    <w:rsid w:val="00F11230"/>
    <w:rsid w:val="00F112E1"/>
    <w:rsid w:val="00F11414"/>
    <w:rsid w:val="00F119CB"/>
    <w:rsid w:val="00F11C48"/>
    <w:rsid w:val="00F11C9B"/>
    <w:rsid w:val="00F12050"/>
    <w:rsid w:val="00F121E5"/>
    <w:rsid w:val="00F124E4"/>
    <w:rsid w:val="00F12DE7"/>
    <w:rsid w:val="00F135D7"/>
    <w:rsid w:val="00F14560"/>
    <w:rsid w:val="00F146D4"/>
    <w:rsid w:val="00F1492D"/>
    <w:rsid w:val="00F14CC9"/>
    <w:rsid w:val="00F14E1B"/>
    <w:rsid w:val="00F14F39"/>
    <w:rsid w:val="00F14F95"/>
    <w:rsid w:val="00F15643"/>
    <w:rsid w:val="00F1574C"/>
    <w:rsid w:val="00F15DC5"/>
    <w:rsid w:val="00F15FD6"/>
    <w:rsid w:val="00F1602A"/>
    <w:rsid w:val="00F165E8"/>
    <w:rsid w:val="00F1688B"/>
    <w:rsid w:val="00F169BF"/>
    <w:rsid w:val="00F16B0E"/>
    <w:rsid w:val="00F16F48"/>
    <w:rsid w:val="00F1750D"/>
    <w:rsid w:val="00F17B70"/>
    <w:rsid w:val="00F17C06"/>
    <w:rsid w:val="00F17CE5"/>
    <w:rsid w:val="00F17D8D"/>
    <w:rsid w:val="00F206B7"/>
    <w:rsid w:val="00F208FE"/>
    <w:rsid w:val="00F20ACD"/>
    <w:rsid w:val="00F20BF8"/>
    <w:rsid w:val="00F20CC9"/>
    <w:rsid w:val="00F20FBC"/>
    <w:rsid w:val="00F21000"/>
    <w:rsid w:val="00F218CA"/>
    <w:rsid w:val="00F21E8A"/>
    <w:rsid w:val="00F227AB"/>
    <w:rsid w:val="00F22A5A"/>
    <w:rsid w:val="00F22F76"/>
    <w:rsid w:val="00F2359F"/>
    <w:rsid w:val="00F23785"/>
    <w:rsid w:val="00F237B6"/>
    <w:rsid w:val="00F23C59"/>
    <w:rsid w:val="00F23C8F"/>
    <w:rsid w:val="00F23EA0"/>
    <w:rsid w:val="00F23EF5"/>
    <w:rsid w:val="00F23F56"/>
    <w:rsid w:val="00F2400D"/>
    <w:rsid w:val="00F241E9"/>
    <w:rsid w:val="00F2511E"/>
    <w:rsid w:val="00F25135"/>
    <w:rsid w:val="00F2533C"/>
    <w:rsid w:val="00F25ACD"/>
    <w:rsid w:val="00F26D5F"/>
    <w:rsid w:val="00F26E1A"/>
    <w:rsid w:val="00F270B4"/>
    <w:rsid w:val="00F2710F"/>
    <w:rsid w:val="00F273CD"/>
    <w:rsid w:val="00F27664"/>
    <w:rsid w:val="00F2796B"/>
    <w:rsid w:val="00F27AF5"/>
    <w:rsid w:val="00F27E5C"/>
    <w:rsid w:val="00F300CD"/>
    <w:rsid w:val="00F301DB"/>
    <w:rsid w:val="00F302D7"/>
    <w:rsid w:val="00F30444"/>
    <w:rsid w:val="00F30746"/>
    <w:rsid w:val="00F30B04"/>
    <w:rsid w:val="00F30B6E"/>
    <w:rsid w:val="00F30D61"/>
    <w:rsid w:val="00F30EA7"/>
    <w:rsid w:val="00F30F2E"/>
    <w:rsid w:val="00F311B9"/>
    <w:rsid w:val="00F31434"/>
    <w:rsid w:val="00F3181A"/>
    <w:rsid w:val="00F31B54"/>
    <w:rsid w:val="00F32405"/>
    <w:rsid w:val="00F3257D"/>
    <w:rsid w:val="00F32648"/>
    <w:rsid w:val="00F32760"/>
    <w:rsid w:val="00F32F20"/>
    <w:rsid w:val="00F333BC"/>
    <w:rsid w:val="00F3368E"/>
    <w:rsid w:val="00F33D8F"/>
    <w:rsid w:val="00F33DEA"/>
    <w:rsid w:val="00F33F4E"/>
    <w:rsid w:val="00F34FA1"/>
    <w:rsid w:val="00F35433"/>
    <w:rsid w:val="00F35CB9"/>
    <w:rsid w:val="00F36181"/>
    <w:rsid w:val="00F364C1"/>
    <w:rsid w:val="00F3661D"/>
    <w:rsid w:val="00F36759"/>
    <w:rsid w:val="00F36A10"/>
    <w:rsid w:val="00F36D50"/>
    <w:rsid w:val="00F37519"/>
    <w:rsid w:val="00F37D4D"/>
    <w:rsid w:val="00F37DE1"/>
    <w:rsid w:val="00F404F7"/>
    <w:rsid w:val="00F40DE4"/>
    <w:rsid w:val="00F40E4D"/>
    <w:rsid w:val="00F4146F"/>
    <w:rsid w:val="00F421AF"/>
    <w:rsid w:val="00F421C8"/>
    <w:rsid w:val="00F42218"/>
    <w:rsid w:val="00F42643"/>
    <w:rsid w:val="00F429F6"/>
    <w:rsid w:val="00F42A7C"/>
    <w:rsid w:val="00F42D18"/>
    <w:rsid w:val="00F42DB6"/>
    <w:rsid w:val="00F433C6"/>
    <w:rsid w:val="00F43542"/>
    <w:rsid w:val="00F4389C"/>
    <w:rsid w:val="00F439D8"/>
    <w:rsid w:val="00F43CAE"/>
    <w:rsid w:val="00F43CB7"/>
    <w:rsid w:val="00F43EFF"/>
    <w:rsid w:val="00F445B7"/>
    <w:rsid w:val="00F44A00"/>
    <w:rsid w:val="00F45011"/>
    <w:rsid w:val="00F45336"/>
    <w:rsid w:val="00F459CE"/>
    <w:rsid w:val="00F45B51"/>
    <w:rsid w:val="00F46BEB"/>
    <w:rsid w:val="00F4753D"/>
    <w:rsid w:val="00F47814"/>
    <w:rsid w:val="00F4785C"/>
    <w:rsid w:val="00F47E90"/>
    <w:rsid w:val="00F47F01"/>
    <w:rsid w:val="00F50398"/>
    <w:rsid w:val="00F5042B"/>
    <w:rsid w:val="00F507CD"/>
    <w:rsid w:val="00F50C30"/>
    <w:rsid w:val="00F51401"/>
    <w:rsid w:val="00F51492"/>
    <w:rsid w:val="00F517A4"/>
    <w:rsid w:val="00F5188F"/>
    <w:rsid w:val="00F519F2"/>
    <w:rsid w:val="00F51FFE"/>
    <w:rsid w:val="00F5228C"/>
    <w:rsid w:val="00F52424"/>
    <w:rsid w:val="00F5262C"/>
    <w:rsid w:val="00F5342B"/>
    <w:rsid w:val="00F53562"/>
    <w:rsid w:val="00F537CA"/>
    <w:rsid w:val="00F53A59"/>
    <w:rsid w:val="00F53AA3"/>
    <w:rsid w:val="00F53B17"/>
    <w:rsid w:val="00F53C31"/>
    <w:rsid w:val="00F53C46"/>
    <w:rsid w:val="00F54947"/>
    <w:rsid w:val="00F54AE7"/>
    <w:rsid w:val="00F54B7F"/>
    <w:rsid w:val="00F55494"/>
    <w:rsid w:val="00F558C1"/>
    <w:rsid w:val="00F55DB2"/>
    <w:rsid w:val="00F56238"/>
    <w:rsid w:val="00F567A4"/>
    <w:rsid w:val="00F567BC"/>
    <w:rsid w:val="00F56BBB"/>
    <w:rsid w:val="00F570F9"/>
    <w:rsid w:val="00F57268"/>
    <w:rsid w:val="00F60671"/>
    <w:rsid w:val="00F60E1E"/>
    <w:rsid w:val="00F61349"/>
    <w:rsid w:val="00F6192C"/>
    <w:rsid w:val="00F61998"/>
    <w:rsid w:val="00F61BF1"/>
    <w:rsid w:val="00F61EF2"/>
    <w:rsid w:val="00F62270"/>
    <w:rsid w:val="00F624F3"/>
    <w:rsid w:val="00F62556"/>
    <w:rsid w:val="00F626B3"/>
    <w:rsid w:val="00F62856"/>
    <w:rsid w:val="00F62A9B"/>
    <w:rsid w:val="00F62B79"/>
    <w:rsid w:val="00F62F2A"/>
    <w:rsid w:val="00F63224"/>
    <w:rsid w:val="00F6322E"/>
    <w:rsid w:val="00F637B0"/>
    <w:rsid w:val="00F637B7"/>
    <w:rsid w:val="00F6393F"/>
    <w:rsid w:val="00F63A20"/>
    <w:rsid w:val="00F64455"/>
    <w:rsid w:val="00F64749"/>
    <w:rsid w:val="00F64EFF"/>
    <w:rsid w:val="00F65339"/>
    <w:rsid w:val="00F655A8"/>
    <w:rsid w:val="00F65729"/>
    <w:rsid w:val="00F65794"/>
    <w:rsid w:val="00F6606C"/>
    <w:rsid w:val="00F6663B"/>
    <w:rsid w:val="00F6691A"/>
    <w:rsid w:val="00F66A6C"/>
    <w:rsid w:val="00F66D1C"/>
    <w:rsid w:val="00F66D27"/>
    <w:rsid w:val="00F66EFE"/>
    <w:rsid w:val="00F6740D"/>
    <w:rsid w:val="00F67567"/>
    <w:rsid w:val="00F6778B"/>
    <w:rsid w:val="00F6795D"/>
    <w:rsid w:val="00F67A7E"/>
    <w:rsid w:val="00F7009D"/>
    <w:rsid w:val="00F70564"/>
    <w:rsid w:val="00F706D6"/>
    <w:rsid w:val="00F70978"/>
    <w:rsid w:val="00F7145E"/>
    <w:rsid w:val="00F71573"/>
    <w:rsid w:val="00F715CF"/>
    <w:rsid w:val="00F71698"/>
    <w:rsid w:val="00F716A5"/>
    <w:rsid w:val="00F716F9"/>
    <w:rsid w:val="00F71CC6"/>
    <w:rsid w:val="00F72089"/>
    <w:rsid w:val="00F72350"/>
    <w:rsid w:val="00F724AD"/>
    <w:rsid w:val="00F72D70"/>
    <w:rsid w:val="00F73249"/>
    <w:rsid w:val="00F73364"/>
    <w:rsid w:val="00F73965"/>
    <w:rsid w:val="00F73B2C"/>
    <w:rsid w:val="00F73CE7"/>
    <w:rsid w:val="00F73E61"/>
    <w:rsid w:val="00F73F6B"/>
    <w:rsid w:val="00F7462D"/>
    <w:rsid w:val="00F74E2E"/>
    <w:rsid w:val="00F75352"/>
    <w:rsid w:val="00F75682"/>
    <w:rsid w:val="00F7588D"/>
    <w:rsid w:val="00F75970"/>
    <w:rsid w:val="00F75D9C"/>
    <w:rsid w:val="00F76B77"/>
    <w:rsid w:val="00F76C44"/>
    <w:rsid w:val="00F7719D"/>
    <w:rsid w:val="00F7748D"/>
    <w:rsid w:val="00F779A5"/>
    <w:rsid w:val="00F779E4"/>
    <w:rsid w:val="00F77A09"/>
    <w:rsid w:val="00F77B7D"/>
    <w:rsid w:val="00F77D99"/>
    <w:rsid w:val="00F800EE"/>
    <w:rsid w:val="00F8022A"/>
    <w:rsid w:val="00F8039D"/>
    <w:rsid w:val="00F8045F"/>
    <w:rsid w:val="00F8093B"/>
    <w:rsid w:val="00F80E39"/>
    <w:rsid w:val="00F814C5"/>
    <w:rsid w:val="00F81568"/>
    <w:rsid w:val="00F81F0E"/>
    <w:rsid w:val="00F82635"/>
    <w:rsid w:val="00F82794"/>
    <w:rsid w:val="00F827CB"/>
    <w:rsid w:val="00F82ACE"/>
    <w:rsid w:val="00F8340B"/>
    <w:rsid w:val="00F8397B"/>
    <w:rsid w:val="00F83B60"/>
    <w:rsid w:val="00F849D6"/>
    <w:rsid w:val="00F84D2A"/>
    <w:rsid w:val="00F84D77"/>
    <w:rsid w:val="00F85003"/>
    <w:rsid w:val="00F85014"/>
    <w:rsid w:val="00F855F4"/>
    <w:rsid w:val="00F857D1"/>
    <w:rsid w:val="00F857E5"/>
    <w:rsid w:val="00F858B1"/>
    <w:rsid w:val="00F85C59"/>
    <w:rsid w:val="00F862C5"/>
    <w:rsid w:val="00F8679D"/>
    <w:rsid w:val="00F867A1"/>
    <w:rsid w:val="00F86804"/>
    <w:rsid w:val="00F86DD3"/>
    <w:rsid w:val="00F87062"/>
    <w:rsid w:val="00F87138"/>
    <w:rsid w:val="00F878F2"/>
    <w:rsid w:val="00F878FC"/>
    <w:rsid w:val="00F87CB7"/>
    <w:rsid w:val="00F87DBC"/>
    <w:rsid w:val="00F90423"/>
    <w:rsid w:val="00F90C0D"/>
    <w:rsid w:val="00F90C4C"/>
    <w:rsid w:val="00F90D82"/>
    <w:rsid w:val="00F90F64"/>
    <w:rsid w:val="00F910EC"/>
    <w:rsid w:val="00F91140"/>
    <w:rsid w:val="00F9196B"/>
    <w:rsid w:val="00F91AF3"/>
    <w:rsid w:val="00F91D87"/>
    <w:rsid w:val="00F922E5"/>
    <w:rsid w:val="00F92819"/>
    <w:rsid w:val="00F92FA1"/>
    <w:rsid w:val="00F930C5"/>
    <w:rsid w:val="00F937F6"/>
    <w:rsid w:val="00F9391D"/>
    <w:rsid w:val="00F94002"/>
    <w:rsid w:val="00F941BD"/>
    <w:rsid w:val="00F9433A"/>
    <w:rsid w:val="00F94489"/>
    <w:rsid w:val="00F950C0"/>
    <w:rsid w:val="00F953A1"/>
    <w:rsid w:val="00F95C51"/>
    <w:rsid w:val="00F95CDE"/>
    <w:rsid w:val="00F960CA"/>
    <w:rsid w:val="00F967AF"/>
    <w:rsid w:val="00F969FE"/>
    <w:rsid w:val="00F96B44"/>
    <w:rsid w:val="00F96D22"/>
    <w:rsid w:val="00F96D86"/>
    <w:rsid w:val="00F96F8A"/>
    <w:rsid w:val="00F97208"/>
    <w:rsid w:val="00F97271"/>
    <w:rsid w:val="00F9788B"/>
    <w:rsid w:val="00F97DBD"/>
    <w:rsid w:val="00FA0CA7"/>
    <w:rsid w:val="00FA0F44"/>
    <w:rsid w:val="00FA114D"/>
    <w:rsid w:val="00FA1420"/>
    <w:rsid w:val="00FA167A"/>
    <w:rsid w:val="00FA1F94"/>
    <w:rsid w:val="00FA20AE"/>
    <w:rsid w:val="00FA24A7"/>
    <w:rsid w:val="00FA2BF0"/>
    <w:rsid w:val="00FA3400"/>
    <w:rsid w:val="00FA378B"/>
    <w:rsid w:val="00FA3CFD"/>
    <w:rsid w:val="00FA409C"/>
    <w:rsid w:val="00FA4405"/>
    <w:rsid w:val="00FA454F"/>
    <w:rsid w:val="00FA4BB4"/>
    <w:rsid w:val="00FA5084"/>
    <w:rsid w:val="00FA5972"/>
    <w:rsid w:val="00FA637C"/>
    <w:rsid w:val="00FA65A2"/>
    <w:rsid w:val="00FA66BF"/>
    <w:rsid w:val="00FA749F"/>
    <w:rsid w:val="00FA78D8"/>
    <w:rsid w:val="00FA79B6"/>
    <w:rsid w:val="00FA7E41"/>
    <w:rsid w:val="00FB04AA"/>
    <w:rsid w:val="00FB0729"/>
    <w:rsid w:val="00FB09B8"/>
    <w:rsid w:val="00FB0A6B"/>
    <w:rsid w:val="00FB0B58"/>
    <w:rsid w:val="00FB0E55"/>
    <w:rsid w:val="00FB18A1"/>
    <w:rsid w:val="00FB18B3"/>
    <w:rsid w:val="00FB1A5E"/>
    <w:rsid w:val="00FB268C"/>
    <w:rsid w:val="00FB2A28"/>
    <w:rsid w:val="00FB31CF"/>
    <w:rsid w:val="00FB3852"/>
    <w:rsid w:val="00FB41AC"/>
    <w:rsid w:val="00FB41D9"/>
    <w:rsid w:val="00FB41EA"/>
    <w:rsid w:val="00FB43D8"/>
    <w:rsid w:val="00FB4689"/>
    <w:rsid w:val="00FB484D"/>
    <w:rsid w:val="00FB491E"/>
    <w:rsid w:val="00FB51D9"/>
    <w:rsid w:val="00FB531D"/>
    <w:rsid w:val="00FB5346"/>
    <w:rsid w:val="00FB5B0D"/>
    <w:rsid w:val="00FB607A"/>
    <w:rsid w:val="00FB632C"/>
    <w:rsid w:val="00FB64CD"/>
    <w:rsid w:val="00FB6664"/>
    <w:rsid w:val="00FB71D2"/>
    <w:rsid w:val="00FB72C5"/>
    <w:rsid w:val="00FB73CE"/>
    <w:rsid w:val="00FB76C5"/>
    <w:rsid w:val="00FB7867"/>
    <w:rsid w:val="00FB79FC"/>
    <w:rsid w:val="00FB7B70"/>
    <w:rsid w:val="00FB7C33"/>
    <w:rsid w:val="00FB7E27"/>
    <w:rsid w:val="00FB7E74"/>
    <w:rsid w:val="00FC01D8"/>
    <w:rsid w:val="00FC02DA"/>
    <w:rsid w:val="00FC0672"/>
    <w:rsid w:val="00FC0B9A"/>
    <w:rsid w:val="00FC0BC2"/>
    <w:rsid w:val="00FC0EBF"/>
    <w:rsid w:val="00FC1122"/>
    <w:rsid w:val="00FC1407"/>
    <w:rsid w:val="00FC1456"/>
    <w:rsid w:val="00FC1E39"/>
    <w:rsid w:val="00FC20B8"/>
    <w:rsid w:val="00FC20DC"/>
    <w:rsid w:val="00FC2204"/>
    <w:rsid w:val="00FC245A"/>
    <w:rsid w:val="00FC27A0"/>
    <w:rsid w:val="00FC2889"/>
    <w:rsid w:val="00FC2D93"/>
    <w:rsid w:val="00FC2E00"/>
    <w:rsid w:val="00FC3138"/>
    <w:rsid w:val="00FC3642"/>
    <w:rsid w:val="00FC399F"/>
    <w:rsid w:val="00FC407A"/>
    <w:rsid w:val="00FC460F"/>
    <w:rsid w:val="00FC48F7"/>
    <w:rsid w:val="00FC4B94"/>
    <w:rsid w:val="00FC4E06"/>
    <w:rsid w:val="00FC54D4"/>
    <w:rsid w:val="00FC55BC"/>
    <w:rsid w:val="00FC582F"/>
    <w:rsid w:val="00FC6915"/>
    <w:rsid w:val="00FC6A79"/>
    <w:rsid w:val="00FC6FA7"/>
    <w:rsid w:val="00FC7184"/>
    <w:rsid w:val="00FC792D"/>
    <w:rsid w:val="00FC7CF6"/>
    <w:rsid w:val="00FD01FE"/>
    <w:rsid w:val="00FD06A5"/>
    <w:rsid w:val="00FD0751"/>
    <w:rsid w:val="00FD09CE"/>
    <w:rsid w:val="00FD14CF"/>
    <w:rsid w:val="00FD18D0"/>
    <w:rsid w:val="00FD19AA"/>
    <w:rsid w:val="00FD1F41"/>
    <w:rsid w:val="00FD1F73"/>
    <w:rsid w:val="00FD23DF"/>
    <w:rsid w:val="00FD28B2"/>
    <w:rsid w:val="00FD298E"/>
    <w:rsid w:val="00FD2A22"/>
    <w:rsid w:val="00FD2EA7"/>
    <w:rsid w:val="00FD3142"/>
    <w:rsid w:val="00FD31AE"/>
    <w:rsid w:val="00FD3372"/>
    <w:rsid w:val="00FD381C"/>
    <w:rsid w:val="00FD411F"/>
    <w:rsid w:val="00FD415F"/>
    <w:rsid w:val="00FD4ACC"/>
    <w:rsid w:val="00FD4D7E"/>
    <w:rsid w:val="00FD530D"/>
    <w:rsid w:val="00FD5356"/>
    <w:rsid w:val="00FD5462"/>
    <w:rsid w:val="00FD5553"/>
    <w:rsid w:val="00FD5902"/>
    <w:rsid w:val="00FD5CD0"/>
    <w:rsid w:val="00FD63EE"/>
    <w:rsid w:val="00FD6490"/>
    <w:rsid w:val="00FD671B"/>
    <w:rsid w:val="00FD68D7"/>
    <w:rsid w:val="00FD6E8B"/>
    <w:rsid w:val="00FD6EC1"/>
    <w:rsid w:val="00FD738B"/>
    <w:rsid w:val="00FD751D"/>
    <w:rsid w:val="00FD7597"/>
    <w:rsid w:val="00FD76B9"/>
    <w:rsid w:val="00FD796D"/>
    <w:rsid w:val="00FD7B74"/>
    <w:rsid w:val="00FE0336"/>
    <w:rsid w:val="00FE06FF"/>
    <w:rsid w:val="00FE090F"/>
    <w:rsid w:val="00FE0985"/>
    <w:rsid w:val="00FE104A"/>
    <w:rsid w:val="00FE1374"/>
    <w:rsid w:val="00FE13B2"/>
    <w:rsid w:val="00FE1CE5"/>
    <w:rsid w:val="00FE1FBC"/>
    <w:rsid w:val="00FE2D03"/>
    <w:rsid w:val="00FE2F79"/>
    <w:rsid w:val="00FE3889"/>
    <w:rsid w:val="00FE3ACF"/>
    <w:rsid w:val="00FE3BA7"/>
    <w:rsid w:val="00FE42ED"/>
    <w:rsid w:val="00FE4304"/>
    <w:rsid w:val="00FE486F"/>
    <w:rsid w:val="00FE4A5B"/>
    <w:rsid w:val="00FE4CE8"/>
    <w:rsid w:val="00FE4E77"/>
    <w:rsid w:val="00FE5061"/>
    <w:rsid w:val="00FE526A"/>
    <w:rsid w:val="00FE69A0"/>
    <w:rsid w:val="00FE6C93"/>
    <w:rsid w:val="00FE6D77"/>
    <w:rsid w:val="00FE6E1A"/>
    <w:rsid w:val="00FE6F14"/>
    <w:rsid w:val="00FE7073"/>
    <w:rsid w:val="00FE719C"/>
    <w:rsid w:val="00FE71AE"/>
    <w:rsid w:val="00FE760C"/>
    <w:rsid w:val="00FE7630"/>
    <w:rsid w:val="00FE76E8"/>
    <w:rsid w:val="00FE7772"/>
    <w:rsid w:val="00FF0027"/>
    <w:rsid w:val="00FF09D8"/>
    <w:rsid w:val="00FF09F4"/>
    <w:rsid w:val="00FF0CB1"/>
    <w:rsid w:val="00FF0E1B"/>
    <w:rsid w:val="00FF0E8E"/>
    <w:rsid w:val="00FF1B0D"/>
    <w:rsid w:val="00FF256E"/>
    <w:rsid w:val="00FF25F7"/>
    <w:rsid w:val="00FF2D66"/>
    <w:rsid w:val="00FF2E13"/>
    <w:rsid w:val="00FF2F20"/>
    <w:rsid w:val="00FF2FCC"/>
    <w:rsid w:val="00FF3B60"/>
    <w:rsid w:val="00FF3D84"/>
    <w:rsid w:val="00FF3FAB"/>
    <w:rsid w:val="00FF415A"/>
    <w:rsid w:val="00FF440D"/>
    <w:rsid w:val="00FF495D"/>
    <w:rsid w:val="00FF49A9"/>
    <w:rsid w:val="00FF4CA8"/>
    <w:rsid w:val="00FF50CE"/>
    <w:rsid w:val="00FF54ED"/>
    <w:rsid w:val="00FF5581"/>
    <w:rsid w:val="00FF5594"/>
    <w:rsid w:val="00FF5C15"/>
    <w:rsid w:val="00FF5F09"/>
    <w:rsid w:val="00FF600A"/>
    <w:rsid w:val="00FF63AE"/>
    <w:rsid w:val="00FF6408"/>
    <w:rsid w:val="00FF6679"/>
    <w:rsid w:val="00FF699E"/>
    <w:rsid w:val="00FF6CA0"/>
    <w:rsid w:val="00FF6F17"/>
    <w:rsid w:val="00FF6F5D"/>
    <w:rsid w:val="00FF6FE3"/>
    <w:rsid w:val="00FF726D"/>
    <w:rsid w:val="00FF7298"/>
    <w:rsid w:val="00FF745C"/>
    <w:rsid w:val="00FF7CB9"/>
    <w:rsid w:val="00FF7D1A"/>
    <w:rsid w:val="00FF7FB8"/>
    <w:rsid w:val="011D0FB3"/>
    <w:rsid w:val="01A8BFB0"/>
    <w:rsid w:val="02776113"/>
    <w:rsid w:val="02BA411D"/>
    <w:rsid w:val="030DF753"/>
    <w:rsid w:val="034AEF6A"/>
    <w:rsid w:val="038DA360"/>
    <w:rsid w:val="039FA057"/>
    <w:rsid w:val="04084810"/>
    <w:rsid w:val="045C078C"/>
    <w:rsid w:val="04DDCB63"/>
    <w:rsid w:val="050C17FE"/>
    <w:rsid w:val="0517E397"/>
    <w:rsid w:val="051C880D"/>
    <w:rsid w:val="05A81DF7"/>
    <w:rsid w:val="05CDD00A"/>
    <w:rsid w:val="065153AD"/>
    <w:rsid w:val="06ADBD05"/>
    <w:rsid w:val="06EADDD5"/>
    <w:rsid w:val="070706B4"/>
    <w:rsid w:val="0748B7C0"/>
    <w:rsid w:val="075C243A"/>
    <w:rsid w:val="0870AD94"/>
    <w:rsid w:val="08C9AB04"/>
    <w:rsid w:val="0BC3DF8C"/>
    <w:rsid w:val="0CADEADF"/>
    <w:rsid w:val="0CCDB76E"/>
    <w:rsid w:val="0D218C4F"/>
    <w:rsid w:val="0DC71388"/>
    <w:rsid w:val="0DD94791"/>
    <w:rsid w:val="0DF2A9DD"/>
    <w:rsid w:val="0F07DB62"/>
    <w:rsid w:val="0F0BB0A3"/>
    <w:rsid w:val="0F1B9E20"/>
    <w:rsid w:val="0F753FCA"/>
    <w:rsid w:val="0FC9507F"/>
    <w:rsid w:val="1013B009"/>
    <w:rsid w:val="10223F3A"/>
    <w:rsid w:val="10859828"/>
    <w:rsid w:val="110A5C8E"/>
    <w:rsid w:val="1264F0C0"/>
    <w:rsid w:val="1342B0BD"/>
    <w:rsid w:val="13732E4D"/>
    <w:rsid w:val="138A4429"/>
    <w:rsid w:val="143E83B9"/>
    <w:rsid w:val="14DA92E4"/>
    <w:rsid w:val="15573BEE"/>
    <w:rsid w:val="15CD193E"/>
    <w:rsid w:val="15F9C67A"/>
    <w:rsid w:val="162CFC1B"/>
    <w:rsid w:val="1637C8B5"/>
    <w:rsid w:val="1645A3F4"/>
    <w:rsid w:val="16CE8E82"/>
    <w:rsid w:val="16FA9A64"/>
    <w:rsid w:val="17545228"/>
    <w:rsid w:val="176A318B"/>
    <w:rsid w:val="17A20CAB"/>
    <w:rsid w:val="17ECB574"/>
    <w:rsid w:val="1809B213"/>
    <w:rsid w:val="18232CD9"/>
    <w:rsid w:val="187F58CB"/>
    <w:rsid w:val="19223703"/>
    <w:rsid w:val="195ACA09"/>
    <w:rsid w:val="196791EC"/>
    <w:rsid w:val="197C175A"/>
    <w:rsid w:val="1AAA2F4F"/>
    <w:rsid w:val="1B0CCBC8"/>
    <w:rsid w:val="1B18B14B"/>
    <w:rsid w:val="1D88953B"/>
    <w:rsid w:val="1DB019FA"/>
    <w:rsid w:val="1DE13BB3"/>
    <w:rsid w:val="1E21DAFB"/>
    <w:rsid w:val="1E8072B6"/>
    <w:rsid w:val="1EE95856"/>
    <w:rsid w:val="1F69A518"/>
    <w:rsid w:val="1F80742F"/>
    <w:rsid w:val="1F8686F5"/>
    <w:rsid w:val="1FBE4E3F"/>
    <w:rsid w:val="2040E17C"/>
    <w:rsid w:val="20C34176"/>
    <w:rsid w:val="20D3B416"/>
    <w:rsid w:val="21144663"/>
    <w:rsid w:val="21C6C31C"/>
    <w:rsid w:val="21CBEF68"/>
    <w:rsid w:val="21D00692"/>
    <w:rsid w:val="220F38DF"/>
    <w:rsid w:val="221F7635"/>
    <w:rsid w:val="2229C795"/>
    <w:rsid w:val="225D0512"/>
    <w:rsid w:val="22A64C93"/>
    <w:rsid w:val="23148265"/>
    <w:rsid w:val="233C5B45"/>
    <w:rsid w:val="23A87DED"/>
    <w:rsid w:val="23D1913F"/>
    <w:rsid w:val="24306573"/>
    <w:rsid w:val="24F6A7D2"/>
    <w:rsid w:val="250641E8"/>
    <w:rsid w:val="25586C99"/>
    <w:rsid w:val="25962C50"/>
    <w:rsid w:val="260425AC"/>
    <w:rsid w:val="26413B04"/>
    <w:rsid w:val="26501677"/>
    <w:rsid w:val="27094DDE"/>
    <w:rsid w:val="2715244C"/>
    <w:rsid w:val="27641675"/>
    <w:rsid w:val="28E7852F"/>
    <w:rsid w:val="29290A36"/>
    <w:rsid w:val="2956F374"/>
    <w:rsid w:val="2A0794D0"/>
    <w:rsid w:val="2AA9CFA1"/>
    <w:rsid w:val="2AF2CC89"/>
    <w:rsid w:val="2B26820D"/>
    <w:rsid w:val="2B34EF9F"/>
    <w:rsid w:val="2BFC891C"/>
    <w:rsid w:val="2E6FA6A2"/>
    <w:rsid w:val="2E9CB1AC"/>
    <w:rsid w:val="2F674368"/>
    <w:rsid w:val="2F8CADDA"/>
    <w:rsid w:val="302A4B9C"/>
    <w:rsid w:val="30BBB2BE"/>
    <w:rsid w:val="30BFD7EC"/>
    <w:rsid w:val="31033ABC"/>
    <w:rsid w:val="3138D390"/>
    <w:rsid w:val="31548364"/>
    <w:rsid w:val="3192BAD9"/>
    <w:rsid w:val="31B6AC3C"/>
    <w:rsid w:val="32804D89"/>
    <w:rsid w:val="32856F9D"/>
    <w:rsid w:val="333EAB46"/>
    <w:rsid w:val="33D8CAD5"/>
    <w:rsid w:val="341E2400"/>
    <w:rsid w:val="3435368F"/>
    <w:rsid w:val="34CC4EE0"/>
    <w:rsid w:val="35573999"/>
    <w:rsid w:val="35E2CB3A"/>
    <w:rsid w:val="35F96C08"/>
    <w:rsid w:val="368D2973"/>
    <w:rsid w:val="36DF8853"/>
    <w:rsid w:val="37EE07C7"/>
    <w:rsid w:val="38289EE2"/>
    <w:rsid w:val="389D0572"/>
    <w:rsid w:val="3916B565"/>
    <w:rsid w:val="39499170"/>
    <w:rsid w:val="39B1D752"/>
    <w:rsid w:val="3A2277BB"/>
    <w:rsid w:val="3A320E64"/>
    <w:rsid w:val="3ACA6F36"/>
    <w:rsid w:val="3BCC9460"/>
    <w:rsid w:val="3BF84052"/>
    <w:rsid w:val="3C188AF1"/>
    <w:rsid w:val="3D382B9A"/>
    <w:rsid w:val="3DAE1E5A"/>
    <w:rsid w:val="3EE577A1"/>
    <w:rsid w:val="40329740"/>
    <w:rsid w:val="4038F827"/>
    <w:rsid w:val="40DD8615"/>
    <w:rsid w:val="410DC342"/>
    <w:rsid w:val="4147B4A1"/>
    <w:rsid w:val="4150A9CD"/>
    <w:rsid w:val="41B20E79"/>
    <w:rsid w:val="4274899E"/>
    <w:rsid w:val="4300156B"/>
    <w:rsid w:val="435F9B3E"/>
    <w:rsid w:val="444A62C0"/>
    <w:rsid w:val="4634C038"/>
    <w:rsid w:val="46D07071"/>
    <w:rsid w:val="47BC28F0"/>
    <w:rsid w:val="48E9AC3E"/>
    <w:rsid w:val="48F00792"/>
    <w:rsid w:val="4A5BFB5D"/>
    <w:rsid w:val="4A826A40"/>
    <w:rsid w:val="4A8DD76D"/>
    <w:rsid w:val="4A985805"/>
    <w:rsid w:val="4B1897EB"/>
    <w:rsid w:val="4BE1833D"/>
    <w:rsid w:val="4BE4D45F"/>
    <w:rsid w:val="4C23045F"/>
    <w:rsid w:val="4CA0E40C"/>
    <w:rsid w:val="4CD5AB0A"/>
    <w:rsid w:val="4E331B03"/>
    <w:rsid w:val="4E413570"/>
    <w:rsid w:val="4E702217"/>
    <w:rsid w:val="4EC315DA"/>
    <w:rsid w:val="4EEB6C63"/>
    <w:rsid w:val="4EF5D11E"/>
    <w:rsid w:val="4F343942"/>
    <w:rsid w:val="4FADFE24"/>
    <w:rsid w:val="502B5AE8"/>
    <w:rsid w:val="50AE1B96"/>
    <w:rsid w:val="522C1210"/>
    <w:rsid w:val="529CB45F"/>
    <w:rsid w:val="529ED927"/>
    <w:rsid w:val="52E698F3"/>
    <w:rsid w:val="537A1668"/>
    <w:rsid w:val="53F1C583"/>
    <w:rsid w:val="54014368"/>
    <w:rsid w:val="5485913E"/>
    <w:rsid w:val="55170229"/>
    <w:rsid w:val="554E7DC3"/>
    <w:rsid w:val="5597C144"/>
    <w:rsid w:val="55B5F54F"/>
    <w:rsid w:val="562E3620"/>
    <w:rsid w:val="57904EEC"/>
    <w:rsid w:val="57BCD7D9"/>
    <w:rsid w:val="580259CB"/>
    <w:rsid w:val="58338045"/>
    <w:rsid w:val="58974006"/>
    <w:rsid w:val="597DAF73"/>
    <w:rsid w:val="59863376"/>
    <w:rsid w:val="5989E539"/>
    <w:rsid w:val="59C51CF1"/>
    <w:rsid w:val="59D555D4"/>
    <w:rsid w:val="5A3E66C7"/>
    <w:rsid w:val="5AC589F0"/>
    <w:rsid w:val="5C24D2EF"/>
    <w:rsid w:val="5C2A7C1A"/>
    <w:rsid w:val="5C313F4C"/>
    <w:rsid w:val="5D668E03"/>
    <w:rsid w:val="5DF1C3D6"/>
    <w:rsid w:val="5E8392C0"/>
    <w:rsid w:val="5F130704"/>
    <w:rsid w:val="5F85FFED"/>
    <w:rsid w:val="5FA95F04"/>
    <w:rsid w:val="5FFA3907"/>
    <w:rsid w:val="61882003"/>
    <w:rsid w:val="61A124EB"/>
    <w:rsid w:val="61C459FD"/>
    <w:rsid w:val="6278E6DA"/>
    <w:rsid w:val="627BB62A"/>
    <w:rsid w:val="62FEE03C"/>
    <w:rsid w:val="638A0BF6"/>
    <w:rsid w:val="638EF7B2"/>
    <w:rsid w:val="648264AD"/>
    <w:rsid w:val="64D30692"/>
    <w:rsid w:val="64E7C98A"/>
    <w:rsid w:val="651ED671"/>
    <w:rsid w:val="65758CAD"/>
    <w:rsid w:val="659DE183"/>
    <w:rsid w:val="65A20AFD"/>
    <w:rsid w:val="663A590A"/>
    <w:rsid w:val="665DF8E3"/>
    <w:rsid w:val="66937124"/>
    <w:rsid w:val="672EADB5"/>
    <w:rsid w:val="6754E2E1"/>
    <w:rsid w:val="675A1B45"/>
    <w:rsid w:val="67CB3177"/>
    <w:rsid w:val="680691CC"/>
    <w:rsid w:val="680B3216"/>
    <w:rsid w:val="6838BF9A"/>
    <w:rsid w:val="685771B6"/>
    <w:rsid w:val="690A4B01"/>
    <w:rsid w:val="6A3D2527"/>
    <w:rsid w:val="6B95F270"/>
    <w:rsid w:val="6BE31773"/>
    <w:rsid w:val="6BFC8F32"/>
    <w:rsid w:val="6C475F13"/>
    <w:rsid w:val="6C98EFF3"/>
    <w:rsid w:val="6CB1E973"/>
    <w:rsid w:val="6D4BE3A5"/>
    <w:rsid w:val="6D734F97"/>
    <w:rsid w:val="6DB25E41"/>
    <w:rsid w:val="6DD9C419"/>
    <w:rsid w:val="6E4E166A"/>
    <w:rsid w:val="6E57754C"/>
    <w:rsid w:val="6E87181A"/>
    <w:rsid w:val="6F0E69E8"/>
    <w:rsid w:val="6F629731"/>
    <w:rsid w:val="6FE4C260"/>
    <w:rsid w:val="7013F931"/>
    <w:rsid w:val="70555A96"/>
    <w:rsid w:val="7074B046"/>
    <w:rsid w:val="70A97420"/>
    <w:rsid w:val="70EA4D5B"/>
    <w:rsid w:val="71BD246E"/>
    <w:rsid w:val="71DE60FD"/>
    <w:rsid w:val="71FD7B54"/>
    <w:rsid w:val="7332B6C2"/>
    <w:rsid w:val="73AF5A3D"/>
    <w:rsid w:val="74958CE2"/>
    <w:rsid w:val="756AD08C"/>
    <w:rsid w:val="7599FB98"/>
    <w:rsid w:val="7603DE73"/>
    <w:rsid w:val="76465BB0"/>
    <w:rsid w:val="76B806FC"/>
    <w:rsid w:val="78A0B1DF"/>
    <w:rsid w:val="78ABABC2"/>
    <w:rsid w:val="7929FB74"/>
    <w:rsid w:val="7A0D9B88"/>
    <w:rsid w:val="7B23FE7B"/>
    <w:rsid w:val="7BAFFB8B"/>
    <w:rsid w:val="7C060DDD"/>
    <w:rsid w:val="7C64C66E"/>
    <w:rsid w:val="7CB5E393"/>
    <w:rsid w:val="7CCFB87F"/>
    <w:rsid w:val="7CFC5F61"/>
    <w:rsid w:val="7E2FBA57"/>
    <w:rsid w:val="7F93082D"/>
    <w:rsid w:val="7FAA64B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EC7A"/>
  <w15:chartTrackingRefBased/>
  <w15:docId w15:val="{1C772CA3-6EDC-463A-9548-02F94E89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F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61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D70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D70A3"/>
  </w:style>
  <w:style w:type="paragraph" w:styleId="Bunntekst">
    <w:name w:val="footer"/>
    <w:basedOn w:val="Normal"/>
    <w:link w:val="BunntekstTegn"/>
    <w:uiPriority w:val="99"/>
    <w:unhideWhenUsed/>
    <w:rsid w:val="002D70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70A3"/>
  </w:style>
  <w:style w:type="paragraph" w:styleId="Listeavsnitt">
    <w:name w:val="List Paragraph"/>
    <w:basedOn w:val="Normal"/>
    <w:uiPriority w:val="34"/>
    <w:qFormat/>
    <w:rsid w:val="002E6C25"/>
    <w:pPr>
      <w:ind w:left="720"/>
      <w:contextualSpacing/>
    </w:pPr>
  </w:style>
  <w:style w:type="paragraph" w:customStyle="1" w:styleId="Default">
    <w:name w:val="Default"/>
    <w:rsid w:val="009E4C04"/>
    <w:pPr>
      <w:autoSpaceDE w:val="0"/>
      <w:autoSpaceDN w:val="0"/>
      <w:adjustRightInd w:val="0"/>
      <w:spacing w:after="0" w:line="240" w:lineRule="auto"/>
    </w:pPr>
    <w:rPr>
      <w:rFonts w:ascii="Calibri" w:hAnsi="Calibri" w:cs="Calibri"/>
      <w:color w:val="000000"/>
      <w:kern w:val="0"/>
      <w:sz w:val="24"/>
      <w:szCs w:val="24"/>
    </w:rPr>
  </w:style>
  <w:style w:type="character" w:styleId="Hyperkobling">
    <w:name w:val="Hyperlink"/>
    <w:basedOn w:val="Standardskriftforavsnitt"/>
    <w:uiPriority w:val="99"/>
    <w:unhideWhenUsed/>
    <w:rsid w:val="00995163"/>
    <w:rPr>
      <w:color w:val="0563C1" w:themeColor="hyperlink"/>
      <w:u w:val="single"/>
    </w:rPr>
  </w:style>
  <w:style w:type="character" w:styleId="Ulstomtale">
    <w:name w:val="Unresolved Mention"/>
    <w:basedOn w:val="Standardskriftforavsnitt"/>
    <w:uiPriority w:val="99"/>
    <w:semiHidden/>
    <w:unhideWhenUsed/>
    <w:rsid w:val="00995163"/>
    <w:rPr>
      <w:color w:val="605E5C"/>
      <w:shd w:val="clear" w:color="auto" w:fill="E1DFDD"/>
    </w:rPr>
  </w:style>
  <w:style w:type="character" w:styleId="Fulgthyperkobling">
    <w:name w:val="FollowedHyperlink"/>
    <w:basedOn w:val="Standardskriftforavsnitt"/>
    <w:uiPriority w:val="99"/>
    <w:semiHidden/>
    <w:unhideWhenUsed/>
    <w:rsid w:val="00941210"/>
    <w:rPr>
      <w:color w:val="954F72" w:themeColor="followedHyperlink"/>
      <w:u w:val="single"/>
    </w:rPr>
  </w:style>
  <w:style w:type="paragraph" w:customStyle="1" w:styleId="xmsonormal">
    <w:name w:val="x_msonormal"/>
    <w:basedOn w:val="Normal"/>
    <w:rsid w:val="006F49DF"/>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xmsolistparagraph">
    <w:name w:val="x_msolistparagraph"/>
    <w:basedOn w:val="Normal"/>
    <w:rsid w:val="006F49DF"/>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xstyoverskrift21">
    <w:name w:val="x_styoverskrift21"/>
    <w:basedOn w:val="Normal"/>
    <w:rsid w:val="00635119"/>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xstynummerertliste">
    <w:name w:val="x_stynummerertliste"/>
    <w:basedOn w:val="Normal"/>
    <w:rsid w:val="00635119"/>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normaltextrun">
    <w:name w:val="normaltextrun"/>
    <w:basedOn w:val="Standardskriftforavsnitt"/>
    <w:rsid w:val="007C0C55"/>
  </w:style>
  <w:style w:type="character" w:customStyle="1" w:styleId="eop">
    <w:name w:val="eop"/>
    <w:basedOn w:val="Standardskriftforavsnitt"/>
    <w:rsid w:val="007C0C55"/>
  </w:style>
  <w:style w:type="paragraph" w:customStyle="1" w:styleId="paragraph">
    <w:name w:val="paragraph"/>
    <w:basedOn w:val="Normal"/>
    <w:rsid w:val="00070225"/>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font211">
    <w:name w:val="font211"/>
    <w:basedOn w:val="Standardskriftforavsnitt"/>
    <w:rsid w:val="00AF5D56"/>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201">
    <w:name w:val="font201"/>
    <w:basedOn w:val="Standardskriftforavsnitt"/>
    <w:rsid w:val="00AF5D5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f0">
    <w:name w:val="pf0"/>
    <w:basedOn w:val="Normal"/>
    <w:rsid w:val="00BF4EA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01">
    <w:name w:val="cf01"/>
    <w:basedOn w:val="Standardskriftforavsnitt"/>
    <w:rsid w:val="00BF4EA3"/>
    <w:rPr>
      <w:rFonts w:ascii="Segoe UI" w:hAnsi="Segoe UI" w:cs="Segoe UI" w:hint="default"/>
      <w:sz w:val="18"/>
      <w:szCs w:val="18"/>
    </w:rPr>
  </w:style>
  <w:style w:type="character" w:customStyle="1" w:styleId="cf11">
    <w:name w:val="cf11"/>
    <w:basedOn w:val="Standardskriftforavsnitt"/>
    <w:rsid w:val="00BF4EA3"/>
    <w:rPr>
      <w:rFonts w:ascii="Segoe UI" w:hAnsi="Segoe UI" w:cs="Segoe UI" w:hint="default"/>
      <w:color w:val="FF0000"/>
      <w:sz w:val="18"/>
      <w:szCs w:val="18"/>
    </w:rPr>
  </w:style>
  <w:style w:type="paragraph" w:customStyle="1" w:styleId="pf1">
    <w:name w:val="pf1"/>
    <w:basedOn w:val="Normal"/>
    <w:rsid w:val="000D0370"/>
    <w:pPr>
      <w:spacing w:before="100" w:beforeAutospacing="1" w:after="100" w:afterAutospacing="1" w:line="240" w:lineRule="auto"/>
      <w:ind w:left="700"/>
    </w:pPr>
    <w:rPr>
      <w:rFonts w:ascii="Times New Roman" w:eastAsia="Times New Roman" w:hAnsi="Times New Roman" w:cs="Times New Roman"/>
      <w:kern w:val="0"/>
      <w:sz w:val="24"/>
      <w:szCs w:val="24"/>
      <w:lang w:eastAsia="nb-NO"/>
      <w14:ligatures w14:val="none"/>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unhideWhenUsed/>
    <w:rPr>
      <w:sz w:val="16"/>
      <w:szCs w:val="16"/>
    </w:rPr>
  </w:style>
  <w:style w:type="paragraph" w:styleId="Kommentaremne">
    <w:name w:val="annotation subject"/>
    <w:basedOn w:val="Merknadstekst"/>
    <w:next w:val="Merknadstekst"/>
    <w:link w:val="KommentaremneTegn"/>
    <w:uiPriority w:val="99"/>
    <w:semiHidden/>
    <w:unhideWhenUsed/>
    <w:rsid w:val="0011002E"/>
    <w:rPr>
      <w:b/>
      <w:bCs/>
    </w:rPr>
  </w:style>
  <w:style w:type="character" w:customStyle="1" w:styleId="KommentaremneTegn">
    <w:name w:val="Kommentaremne Tegn"/>
    <w:basedOn w:val="MerknadstekstTegn"/>
    <w:link w:val="Kommentaremne"/>
    <w:uiPriority w:val="99"/>
    <w:semiHidden/>
    <w:rsid w:val="0011002E"/>
    <w:rPr>
      <w:b/>
      <w:bCs/>
      <w:sz w:val="20"/>
      <w:szCs w:val="20"/>
    </w:rPr>
  </w:style>
  <w:style w:type="paragraph" w:styleId="Revisjon">
    <w:name w:val="Revision"/>
    <w:hidden/>
    <w:uiPriority w:val="99"/>
    <w:semiHidden/>
    <w:rsid w:val="00353ED3"/>
    <w:pPr>
      <w:spacing w:after="0" w:line="240" w:lineRule="auto"/>
    </w:pPr>
  </w:style>
  <w:style w:type="character" w:styleId="Omtale">
    <w:name w:val="Mention"/>
    <w:basedOn w:val="Standardskriftforavsnitt"/>
    <w:uiPriority w:val="99"/>
    <w:unhideWhenUsed/>
    <w:rsid w:val="00FB4689"/>
    <w:rPr>
      <w:color w:val="2B579A"/>
      <w:shd w:val="clear" w:color="auto" w:fill="E1DFDD"/>
    </w:rPr>
  </w:style>
  <w:style w:type="paragraph" w:styleId="NormalWeb">
    <w:name w:val="Normal (Web)"/>
    <w:basedOn w:val="Normal"/>
    <w:uiPriority w:val="99"/>
    <w:unhideWhenUsed/>
    <w:rsid w:val="007A63F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7A63FC"/>
    <w:rPr>
      <w:b/>
      <w:bCs/>
    </w:rPr>
  </w:style>
  <w:style w:type="character" w:styleId="Utheving">
    <w:name w:val="Emphasis"/>
    <w:basedOn w:val="Standardskriftforavsnitt"/>
    <w:uiPriority w:val="20"/>
    <w:qFormat/>
    <w:rsid w:val="00EE3A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708">
      <w:bodyDiv w:val="1"/>
      <w:marLeft w:val="0"/>
      <w:marRight w:val="0"/>
      <w:marTop w:val="0"/>
      <w:marBottom w:val="0"/>
      <w:divBdr>
        <w:top w:val="none" w:sz="0" w:space="0" w:color="auto"/>
        <w:left w:val="none" w:sz="0" w:space="0" w:color="auto"/>
        <w:bottom w:val="none" w:sz="0" w:space="0" w:color="auto"/>
        <w:right w:val="none" w:sz="0" w:space="0" w:color="auto"/>
      </w:divBdr>
    </w:div>
    <w:div w:id="23479238">
      <w:bodyDiv w:val="1"/>
      <w:marLeft w:val="0"/>
      <w:marRight w:val="0"/>
      <w:marTop w:val="0"/>
      <w:marBottom w:val="0"/>
      <w:divBdr>
        <w:top w:val="none" w:sz="0" w:space="0" w:color="auto"/>
        <w:left w:val="none" w:sz="0" w:space="0" w:color="auto"/>
        <w:bottom w:val="none" w:sz="0" w:space="0" w:color="auto"/>
        <w:right w:val="none" w:sz="0" w:space="0" w:color="auto"/>
      </w:divBdr>
    </w:div>
    <w:div w:id="66004775">
      <w:bodyDiv w:val="1"/>
      <w:marLeft w:val="0"/>
      <w:marRight w:val="0"/>
      <w:marTop w:val="0"/>
      <w:marBottom w:val="0"/>
      <w:divBdr>
        <w:top w:val="none" w:sz="0" w:space="0" w:color="auto"/>
        <w:left w:val="none" w:sz="0" w:space="0" w:color="auto"/>
        <w:bottom w:val="none" w:sz="0" w:space="0" w:color="auto"/>
        <w:right w:val="none" w:sz="0" w:space="0" w:color="auto"/>
      </w:divBdr>
    </w:div>
    <w:div w:id="72896533">
      <w:bodyDiv w:val="1"/>
      <w:marLeft w:val="0"/>
      <w:marRight w:val="0"/>
      <w:marTop w:val="0"/>
      <w:marBottom w:val="0"/>
      <w:divBdr>
        <w:top w:val="none" w:sz="0" w:space="0" w:color="auto"/>
        <w:left w:val="none" w:sz="0" w:space="0" w:color="auto"/>
        <w:bottom w:val="none" w:sz="0" w:space="0" w:color="auto"/>
        <w:right w:val="none" w:sz="0" w:space="0" w:color="auto"/>
      </w:divBdr>
    </w:div>
    <w:div w:id="74060830">
      <w:bodyDiv w:val="1"/>
      <w:marLeft w:val="0"/>
      <w:marRight w:val="0"/>
      <w:marTop w:val="0"/>
      <w:marBottom w:val="0"/>
      <w:divBdr>
        <w:top w:val="none" w:sz="0" w:space="0" w:color="auto"/>
        <w:left w:val="none" w:sz="0" w:space="0" w:color="auto"/>
        <w:bottom w:val="none" w:sz="0" w:space="0" w:color="auto"/>
        <w:right w:val="none" w:sz="0" w:space="0" w:color="auto"/>
      </w:divBdr>
    </w:div>
    <w:div w:id="74863430">
      <w:bodyDiv w:val="1"/>
      <w:marLeft w:val="0"/>
      <w:marRight w:val="0"/>
      <w:marTop w:val="0"/>
      <w:marBottom w:val="0"/>
      <w:divBdr>
        <w:top w:val="none" w:sz="0" w:space="0" w:color="auto"/>
        <w:left w:val="none" w:sz="0" w:space="0" w:color="auto"/>
        <w:bottom w:val="none" w:sz="0" w:space="0" w:color="auto"/>
        <w:right w:val="none" w:sz="0" w:space="0" w:color="auto"/>
      </w:divBdr>
    </w:div>
    <w:div w:id="83308754">
      <w:bodyDiv w:val="1"/>
      <w:marLeft w:val="0"/>
      <w:marRight w:val="0"/>
      <w:marTop w:val="0"/>
      <w:marBottom w:val="0"/>
      <w:divBdr>
        <w:top w:val="none" w:sz="0" w:space="0" w:color="auto"/>
        <w:left w:val="none" w:sz="0" w:space="0" w:color="auto"/>
        <w:bottom w:val="none" w:sz="0" w:space="0" w:color="auto"/>
        <w:right w:val="none" w:sz="0" w:space="0" w:color="auto"/>
      </w:divBdr>
    </w:div>
    <w:div w:id="86922301">
      <w:bodyDiv w:val="1"/>
      <w:marLeft w:val="0"/>
      <w:marRight w:val="0"/>
      <w:marTop w:val="0"/>
      <w:marBottom w:val="0"/>
      <w:divBdr>
        <w:top w:val="none" w:sz="0" w:space="0" w:color="auto"/>
        <w:left w:val="none" w:sz="0" w:space="0" w:color="auto"/>
        <w:bottom w:val="none" w:sz="0" w:space="0" w:color="auto"/>
        <w:right w:val="none" w:sz="0" w:space="0" w:color="auto"/>
      </w:divBdr>
      <w:divsChild>
        <w:div w:id="557861784">
          <w:marLeft w:val="0"/>
          <w:marRight w:val="0"/>
          <w:marTop w:val="0"/>
          <w:marBottom w:val="0"/>
          <w:divBdr>
            <w:top w:val="none" w:sz="0" w:space="0" w:color="auto"/>
            <w:left w:val="none" w:sz="0" w:space="0" w:color="auto"/>
            <w:bottom w:val="none" w:sz="0" w:space="0" w:color="auto"/>
            <w:right w:val="none" w:sz="0" w:space="0" w:color="auto"/>
          </w:divBdr>
        </w:div>
        <w:div w:id="829256310">
          <w:marLeft w:val="0"/>
          <w:marRight w:val="0"/>
          <w:marTop w:val="0"/>
          <w:marBottom w:val="0"/>
          <w:divBdr>
            <w:top w:val="none" w:sz="0" w:space="0" w:color="auto"/>
            <w:left w:val="none" w:sz="0" w:space="0" w:color="auto"/>
            <w:bottom w:val="none" w:sz="0" w:space="0" w:color="auto"/>
            <w:right w:val="none" w:sz="0" w:space="0" w:color="auto"/>
          </w:divBdr>
        </w:div>
        <w:div w:id="1205750936">
          <w:marLeft w:val="0"/>
          <w:marRight w:val="0"/>
          <w:marTop w:val="0"/>
          <w:marBottom w:val="0"/>
          <w:divBdr>
            <w:top w:val="none" w:sz="0" w:space="0" w:color="auto"/>
            <w:left w:val="none" w:sz="0" w:space="0" w:color="auto"/>
            <w:bottom w:val="none" w:sz="0" w:space="0" w:color="auto"/>
            <w:right w:val="none" w:sz="0" w:space="0" w:color="auto"/>
          </w:divBdr>
        </w:div>
      </w:divsChild>
    </w:div>
    <w:div w:id="95174671">
      <w:bodyDiv w:val="1"/>
      <w:marLeft w:val="0"/>
      <w:marRight w:val="0"/>
      <w:marTop w:val="0"/>
      <w:marBottom w:val="0"/>
      <w:divBdr>
        <w:top w:val="none" w:sz="0" w:space="0" w:color="auto"/>
        <w:left w:val="none" w:sz="0" w:space="0" w:color="auto"/>
        <w:bottom w:val="none" w:sz="0" w:space="0" w:color="auto"/>
        <w:right w:val="none" w:sz="0" w:space="0" w:color="auto"/>
      </w:divBdr>
      <w:divsChild>
        <w:div w:id="659233685">
          <w:marLeft w:val="0"/>
          <w:marRight w:val="0"/>
          <w:marTop w:val="0"/>
          <w:marBottom w:val="0"/>
          <w:divBdr>
            <w:top w:val="none" w:sz="0" w:space="0" w:color="auto"/>
            <w:left w:val="none" w:sz="0" w:space="0" w:color="auto"/>
            <w:bottom w:val="none" w:sz="0" w:space="0" w:color="auto"/>
            <w:right w:val="none" w:sz="0" w:space="0" w:color="auto"/>
          </w:divBdr>
        </w:div>
        <w:div w:id="991567616">
          <w:marLeft w:val="0"/>
          <w:marRight w:val="0"/>
          <w:marTop w:val="0"/>
          <w:marBottom w:val="0"/>
          <w:divBdr>
            <w:top w:val="none" w:sz="0" w:space="0" w:color="auto"/>
            <w:left w:val="none" w:sz="0" w:space="0" w:color="auto"/>
            <w:bottom w:val="none" w:sz="0" w:space="0" w:color="auto"/>
            <w:right w:val="none" w:sz="0" w:space="0" w:color="auto"/>
          </w:divBdr>
        </w:div>
        <w:div w:id="1696882618">
          <w:marLeft w:val="0"/>
          <w:marRight w:val="0"/>
          <w:marTop w:val="0"/>
          <w:marBottom w:val="0"/>
          <w:divBdr>
            <w:top w:val="none" w:sz="0" w:space="0" w:color="auto"/>
            <w:left w:val="none" w:sz="0" w:space="0" w:color="auto"/>
            <w:bottom w:val="none" w:sz="0" w:space="0" w:color="auto"/>
            <w:right w:val="none" w:sz="0" w:space="0" w:color="auto"/>
          </w:divBdr>
        </w:div>
      </w:divsChild>
    </w:div>
    <w:div w:id="98063998">
      <w:bodyDiv w:val="1"/>
      <w:marLeft w:val="0"/>
      <w:marRight w:val="0"/>
      <w:marTop w:val="0"/>
      <w:marBottom w:val="0"/>
      <w:divBdr>
        <w:top w:val="none" w:sz="0" w:space="0" w:color="auto"/>
        <w:left w:val="none" w:sz="0" w:space="0" w:color="auto"/>
        <w:bottom w:val="none" w:sz="0" w:space="0" w:color="auto"/>
        <w:right w:val="none" w:sz="0" w:space="0" w:color="auto"/>
      </w:divBdr>
    </w:div>
    <w:div w:id="101801902">
      <w:bodyDiv w:val="1"/>
      <w:marLeft w:val="0"/>
      <w:marRight w:val="0"/>
      <w:marTop w:val="0"/>
      <w:marBottom w:val="0"/>
      <w:divBdr>
        <w:top w:val="none" w:sz="0" w:space="0" w:color="auto"/>
        <w:left w:val="none" w:sz="0" w:space="0" w:color="auto"/>
        <w:bottom w:val="none" w:sz="0" w:space="0" w:color="auto"/>
        <w:right w:val="none" w:sz="0" w:space="0" w:color="auto"/>
      </w:divBdr>
      <w:divsChild>
        <w:div w:id="217252084">
          <w:marLeft w:val="0"/>
          <w:marRight w:val="0"/>
          <w:marTop w:val="0"/>
          <w:marBottom w:val="0"/>
          <w:divBdr>
            <w:top w:val="none" w:sz="0" w:space="0" w:color="auto"/>
            <w:left w:val="none" w:sz="0" w:space="0" w:color="auto"/>
            <w:bottom w:val="none" w:sz="0" w:space="0" w:color="auto"/>
            <w:right w:val="none" w:sz="0" w:space="0" w:color="auto"/>
          </w:divBdr>
        </w:div>
        <w:div w:id="462115296">
          <w:marLeft w:val="0"/>
          <w:marRight w:val="0"/>
          <w:marTop w:val="0"/>
          <w:marBottom w:val="0"/>
          <w:divBdr>
            <w:top w:val="none" w:sz="0" w:space="0" w:color="auto"/>
            <w:left w:val="none" w:sz="0" w:space="0" w:color="auto"/>
            <w:bottom w:val="none" w:sz="0" w:space="0" w:color="auto"/>
            <w:right w:val="none" w:sz="0" w:space="0" w:color="auto"/>
          </w:divBdr>
        </w:div>
        <w:div w:id="1059404708">
          <w:marLeft w:val="0"/>
          <w:marRight w:val="0"/>
          <w:marTop w:val="0"/>
          <w:marBottom w:val="0"/>
          <w:divBdr>
            <w:top w:val="none" w:sz="0" w:space="0" w:color="auto"/>
            <w:left w:val="none" w:sz="0" w:space="0" w:color="auto"/>
            <w:bottom w:val="none" w:sz="0" w:space="0" w:color="auto"/>
            <w:right w:val="none" w:sz="0" w:space="0" w:color="auto"/>
          </w:divBdr>
        </w:div>
      </w:divsChild>
    </w:div>
    <w:div w:id="105004270">
      <w:bodyDiv w:val="1"/>
      <w:marLeft w:val="0"/>
      <w:marRight w:val="0"/>
      <w:marTop w:val="0"/>
      <w:marBottom w:val="0"/>
      <w:divBdr>
        <w:top w:val="none" w:sz="0" w:space="0" w:color="auto"/>
        <w:left w:val="none" w:sz="0" w:space="0" w:color="auto"/>
        <w:bottom w:val="none" w:sz="0" w:space="0" w:color="auto"/>
        <w:right w:val="none" w:sz="0" w:space="0" w:color="auto"/>
      </w:divBdr>
    </w:div>
    <w:div w:id="129904122">
      <w:bodyDiv w:val="1"/>
      <w:marLeft w:val="0"/>
      <w:marRight w:val="0"/>
      <w:marTop w:val="0"/>
      <w:marBottom w:val="0"/>
      <w:divBdr>
        <w:top w:val="none" w:sz="0" w:space="0" w:color="auto"/>
        <w:left w:val="none" w:sz="0" w:space="0" w:color="auto"/>
        <w:bottom w:val="none" w:sz="0" w:space="0" w:color="auto"/>
        <w:right w:val="none" w:sz="0" w:space="0" w:color="auto"/>
      </w:divBdr>
    </w:div>
    <w:div w:id="146167804">
      <w:bodyDiv w:val="1"/>
      <w:marLeft w:val="0"/>
      <w:marRight w:val="0"/>
      <w:marTop w:val="0"/>
      <w:marBottom w:val="0"/>
      <w:divBdr>
        <w:top w:val="none" w:sz="0" w:space="0" w:color="auto"/>
        <w:left w:val="none" w:sz="0" w:space="0" w:color="auto"/>
        <w:bottom w:val="none" w:sz="0" w:space="0" w:color="auto"/>
        <w:right w:val="none" w:sz="0" w:space="0" w:color="auto"/>
      </w:divBdr>
      <w:divsChild>
        <w:div w:id="839005775">
          <w:marLeft w:val="0"/>
          <w:marRight w:val="0"/>
          <w:marTop w:val="0"/>
          <w:marBottom w:val="0"/>
          <w:divBdr>
            <w:top w:val="none" w:sz="0" w:space="0" w:color="auto"/>
            <w:left w:val="none" w:sz="0" w:space="0" w:color="auto"/>
            <w:bottom w:val="none" w:sz="0" w:space="0" w:color="auto"/>
            <w:right w:val="none" w:sz="0" w:space="0" w:color="auto"/>
          </w:divBdr>
        </w:div>
        <w:div w:id="945505080">
          <w:marLeft w:val="0"/>
          <w:marRight w:val="0"/>
          <w:marTop w:val="0"/>
          <w:marBottom w:val="0"/>
          <w:divBdr>
            <w:top w:val="none" w:sz="0" w:space="0" w:color="auto"/>
            <w:left w:val="none" w:sz="0" w:space="0" w:color="auto"/>
            <w:bottom w:val="none" w:sz="0" w:space="0" w:color="auto"/>
            <w:right w:val="none" w:sz="0" w:space="0" w:color="auto"/>
          </w:divBdr>
        </w:div>
        <w:div w:id="1141844179">
          <w:marLeft w:val="0"/>
          <w:marRight w:val="0"/>
          <w:marTop w:val="0"/>
          <w:marBottom w:val="0"/>
          <w:divBdr>
            <w:top w:val="none" w:sz="0" w:space="0" w:color="auto"/>
            <w:left w:val="none" w:sz="0" w:space="0" w:color="auto"/>
            <w:bottom w:val="none" w:sz="0" w:space="0" w:color="auto"/>
            <w:right w:val="none" w:sz="0" w:space="0" w:color="auto"/>
          </w:divBdr>
        </w:div>
        <w:div w:id="1217856300">
          <w:marLeft w:val="0"/>
          <w:marRight w:val="0"/>
          <w:marTop w:val="0"/>
          <w:marBottom w:val="0"/>
          <w:divBdr>
            <w:top w:val="none" w:sz="0" w:space="0" w:color="auto"/>
            <w:left w:val="none" w:sz="0" w:space="0" w:color="auto"/>
            <w:bottom w:val="none" w:sz="0" w:space="0" w:color="auto"/>
            <w:right w:val="none" w:sz="0" w:space="0" w:color="auto"/>
          </w:divBdr>
        </w:div>
        <w:div w:id="2031569623">
          <w:marLeft w:val="0"/>
          <w:marRight w:val="0"/>
          <w:marTop w:val="0"/>
          <w:marBottom w:val="0"/>
          <w:divBdr>
            <w:top w:val="none" w:sz="0" w:space="0" w:color="auto"/>
            <w:left w:val="none" w:sz="0" w:space="0" w:color="auto"/>
            <w:bottom w:val="none" w:sz="0" w:space="0" w:color="auto"/>
            <w:right w:val="none" w:sz="0" w:space="0" w:color="auto"/>
          </w:divBdr>
        </w:div>
      </w:divsChild>
    </w:div>
    <w:div w:id="152450078">
      <w:bodyDiv w:val="1"/>
      <w:marLeft w:val="0"/>
      <w:marRight w:val="0"/>
      <w:marTop w:val="0"/>
      <w:marBottom w:val="0"/>
      <w:divBdr>
        <w:top w:val="none" w:sz="0" w:space="0" w:color="auto"/>
        <w:left w:val="none" w:sz="0" w:space="0" w:color="auto"/>
        <w:bottom w:val="none" w:sz="0" w:space="0" w:color="auto"/>
        <w:right w:val="none" w:sz="0" w:space="0" w:color="auto"/>
      </w:divBdr>
    </w:div>
    <w:div w:id="158157303">
      <w:bodyDiv w:val="1"/>
      <w:marLeft w:val="0"/>
      <w:marRight w:val="0"/>
      <w:marTop w:val="0"/>
      <w:marBottom w:val="0"/>
      <w:divBdr>
        <w:top w:val="none" w:sz="0" w:space="0" w:color="auto"/>
        <w:left w:val="none" w:sz="0" w:space="0" w:color="auto"/>
        <w:bottom w:val="none" w:sz="0" w:space="0" w:color="auto"/>
        <w:right w:val="none" w:sz="0" w:space="0" w:color="auto"/>
      </w:divBdr>
    </w:div>
    <w:div w:id="180289787">
      <w:bodyDiv w:val="1"/>
      <w:marLeft w:val="0"/>
      <w:marRight w:val="0"/>
      <w:marTop w:val="0"/>
      <w:marBottom w:val="0"/>
      <w:divBdr>
        <w:top w:val="none" w:sz="0" w:space="0" w:color="auto"/>
        <w:left w:val="none" w:sz="0" w:space="0" w:color="auto"/>
        <w:bottom w:val="none" w:sz="0" w:space="0" w:color="auto"/>
        <w:right w:val="none" w:sz="0" w:space="0" w:color="auto"/>
      </w:divBdr>
      <w:divsChild>
        <w:div w:id="92675241">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816460930">
          <w:marLeft w:val="0"/>
          <w:marRight w:val="0"/>
          <w:marTop w:val="0"/>
          <w:marBottom w:val="0"/>
          <w:divBdr>
            <w:top w:val="none" w:sz="0" w:space="0" w:color="auto"/>
            <w:left w:val="none" w:sz="0" w:space="0" w:color="auto"/>
            <w:bottom w:val="none" w:sz="0" w:space="0" w:color="auto"/>
            <w:right w:val="none" w:sz="0" w:space="0" w:color="auto"/>
          </w:divBdr>
        </w:div>
      </w:divsChild>
    </w:div>
    <w:div w:id="187720641">
      <w:bodyDiv w:val="1"/>
      <w:marLeft w:val="0"/>
      <w:marRight w:val="0"/>
      <w:marTop w:val="0"/>
      <w:marBottom w:val="0"/>
      <w:divBdr>
        <w:top w:val="none" w:sz="0" w:space="0" w:color="auto"/>
        <w:left w:val="none" w:sz="0" w:space="0" w:color="auto"/>
        <w:bottom w:val="none" w:sz="0" w:space="0" w:color="auto"/>
        <w:right w:val="none" w:sz="0" w:space="0" w:color="auto"/>
      </w:divBdr>
    </w:div>
    <w:div w:id="189034124">
      <w:bodyDiv w:val="1"/>
      <w:marLeft w:val="0"/>
      <w:marRight w:val="0"/>
      <w:marTop w:val="0"/>
      <w:marBottom w:val="0"/>
      <w:divBdr>
        <w:top w:val="none" w:sz="0" w:space="0" w:color="auto"/>
        <w:left w:val="none" w:sz="0" w:space="0" w:color="auto"/>
        <w:bottom w:val="none" w:sz="0" w:space="0" w:color="auto"/>
        <w:right w:val="none" w:sz="0" w:space="0" w:color="auto"/>
      </w:divBdr>
    </w:div>
    <w:div w:id="227545791">
      <w:bodyDiv w:val="1"/>
      <w:marLeft w:val="0"/>
      <w:marRight w:val="0"/>
      <w:marTop w:val="0"/>
      <w:marBottom w:val="0"/>
      <w:divBdr>
        <w:top w:val="none" w:sz="0" w:space="0" w:color="auto"/>
        <w:left w:val="none" w:sz="0" w:space="0" w:color="auto"/>
        <w:bottom w:val="none" w:sz="0" w:space="0" w:color="auto"/>
        <w:right w:val="none" w:sz="0" w:space="0" w:color="auto"/>
      </w:divBdr>
    </w:div>
    <w:div w:id="254751068">
      <w:marLeft w:val="0"/>
      <w:marRight w:val="0"/>
      <w:marTop w:val="0"/>
      <w:marBottom w:val="0"/>
      <w:divBdr>
        <w:top w:val="none" w:sz="0" w:space="0" w:color="auto"/>
        <w:left w:val="none" w:sz="0" w:space="0" w:color="auto"/>
        <w:bottom w:val="none" w:sz="0" w:space="0" w:color="auto"/>
        <w:right w:val="none" w:sz="0" w:space="0" w:color="auto"/>
      </w:divBdr>
    </w:div>
    <w:div w:id="255020428">
      <w:bodyDiv w:val="1"/>
      <w:marLeft w:val="0"/>
      <w:marRight w:val="0"/>
      <w:marTop w:val="0"/>
      <w:marBottom w:val="0"/>
      <w:divBdr>
        <w:top w:val="none" w:sz="0" w:space="0" w:color="auto"/>
        <w:left w:val="none" w:sz="0" w:space="0" w:color="auto"/>
        <w:bottom w:val="none" w:sz="0" w:space="0" w:color="auto"/>
        <w:right w:val="none" w:sz="0" w:space="0" w:color="auto"/>
      </w:divBdr>
      <w:divsChild>
        <w:div w:id="463934416">
          <w:marLeft w:val="0"/>
          <w:marRight w:val="0"/>
          <w:marTop w:val="0"/>
          <w:marBottom w:val="0"/>
          <w:divBdr>
            <w:top w:val="none" w:sz="0" w:space="0" w:color="auto"/>
            <w:left w:val="none" w:sz="0" w:space="0" w:color="auto"/>
            <w:bottom w:val="none" w:sz="0" w:space="0" w:color="auto"/>
            <w:right w:val="none" w:sz="0" w:space="0" w:color="auto"/>
          </w:divBdr>
        </w:div>
        <w:div w:id="484586610">
          <w:marLeft w:val="0"/>
          <w:marRight w:val="0"/>
          <w:marTop w:val="0"/>
          <w:marBottom w:val="0"/>
          <w:divBdr>
            <w:top w:val="none" w:sz="0" w:space="0" w:color="auto"/>
            <w:left w:val="none" w:sz="0" w:space="0" w:color="auto"/>
            <w:bottom w:val="none" w:sz="0" w:space="0" w:color="auto"/>
            <w:right w:val="none" w:sz="0" w:space="0" w:color="auto"/>
          </w:divBdr>
        </w:div>
        <w:div w:id="1304701308">
          <w:marLeft w:val="0"/>
          <w:marRight w:val="0"/>
          <w:marTop w:val="0"/>
          <w:marBottom w:val="0"/>
          <w:divBdr>
            <w:top w:val="none" w:sz="0" w:space="0" w:color="auto"/>
            <w:left w:val="none" w:sz="0" w:space="0" w:color="auto"/>
            <w:bottom w:val="none" w:sz="0" w:space="0" w:color="auto"/>
            <w:right w:val="none" w:sz="0" w:space="0" w:color="auto"/>
          </w:divBdr>
        </w:div>
      </w:divsChild>
    </w:div>
    <w:div w:id="271211869">
      <w:bodyDiv w:val="1"/>
      <w:marLeft w:val="0"/>
      <w:marRight w:val="0"/>
      <w:marTop w:val="0"/>
      <w:marBottom w:val="0"/>
      <w:divBdr>
        <w:top w:val="none" w:sz="0" w:space="0" w:color="auto"/>
        <w:left w:val="none" w:sz="0" w:space="0" w:color="auto"/>
        <w:bottom w:val="none" w:sz="0" w:space="0" w:color="auto"/>
        <w:right w:val="none" w:sz="0" w:space="0" w:color="auto"/>
      </w:divBdr>
      <w:divsChild>
        <w:div w:id="408700227">
          <w:marLeft w:val="0"/>
          <w:marRight w:val="0"/>
          <w:marTop w:val="0"/>
          <w:marBottom w:val="0"/>
          <w:divBdr>
            <w:top w:val="none" w:sz="0" w:space="0" w:color="auto"/>
            <w:left w:val="none" w:sz="0" w:space="0" w:color="auto"/>
            <w:bottom w:val="none" w:sz="0" w:space="0" w:color="auto"/>
            <w:right w:val="none" w:sz="0" w:space="0" w:color="auto"/>
          </w:divBdr>
        </w:div>
        <w:div w:id="747918362">
          <w:marLeft w:val="0"/>
          <w:marRight w:val="0"/>
          <w:marTop w:val="0"/>
          <w:marBottom w:val="0"/>
          <w:divBdr>
            <w:top w:val="none" w:sz="0" w:space="0" w:color="auto"/>
            <w:left w:val="none" w:sz="0" w:space="0" w:color="auto"/>
            <w:bottom w:val="none" w:sz="0" w:space="0" w:color="auto"/>
            <w:right w:val="none" w:sz="0" w:space="0" w:color="auto"/>
          </w:divBdr>
        </w:div>
        <w:div w:id="1039014860">
          <w:marLeft w:val="0"/>
          <w:marRight w:val="0"/>
          <w:marTop w:val="0"/>
          <w:marBottom w:val="0"/>
          <w:divBdr>
            <w:top w:val="none" w:sz="0" w:space="0" w:color="auto"/>
            <w:left w:val="none" w:sz="0" w:space="0" w:color="auto"/>
            <w:bottom w:val="none" w:sz="0" w:space="0" w:color="auto"/>
            <w:right w:val="none" w:sz="0" w:space="0" w:color="auto"/>
          </w:divBdr>
        </w:div>
        <w:div w:id="1186360730">
          <w:marLeft w:val="0"/>
          <w:marRight w:val="0"/>
          <w:marTop w:val="0"/>
          <w:marBottom w:val="0"/>
          <w:divBdr>
            <w:top w:val="none" w:sz="0" w:space="0" w:color="auto"/>
            <w:left w:val="none" w:sz="0" w:space="0" w:color="auto"/>
            <w:bottom w:val="none" w:sz="0" w:space="0" w:color="auto"/>
            <w:right w:val="none" w:sz="0" w:space="0" w:color="auto"/>
          </w:divBdr>
        </w:div>
        <w:div w:id="1238982947">
          <w:marLeft w:val="0"/>
          <w:marRight w:val="0"/>
          <w:marTop w:val="0"/>
          <w:marBottom w:val="0"/>
          <w:divBdr>
            <w:top w:val="none" w:sz="0" w:space="0" w:color="auto"/>
            <w:left w:val="none" w:sz="0" w:space="0" w:color="auto"/>
            <w:bottom w:val="none" w:sz="0" w:space="0" w:color="auto"/>
            <w:right w:val="none" w:sz="0" w:space="0" w:color="auto"/>
          </w:divBdr>
        </w:div>
        <w:div w:id="1342395329">
          <w:marLeft w:val="0"/>
          <w:marRight w:val="0"/>
          <w:marTop w:val="0"/>
          <w:marBottom w:val="0"/>
          <w:divBdr>
            <w:top w:val="none" w:sz="0" w:space="0" w:color="auto"/>
            <w:left w:val="none" w:sz="0" w:space="0" w:color="auto"/>
            <w:bottom w:val="none" w:sz="0" w:space="0" w:color="auto"/>
            <w:right w:val="none" w:sz="0" w:space="0" w:color="auto"/>
          </w:divBdr>
        </w:div>
        <w:div w:id="1344435133">
          <w:marLeft w:val="0"/>
          <w:marRight w:val="0"/>
          <w:marTop w:val="0"/>
          <w:marBottom w:val="0"/>
          <w:divBdr>
            <w:top w:val="none" w:sz="0" w:space="0" w:color="auto"/>
            <w:left w:val="none" w:sz="0" w:space="0" w:color="auto"/>
            <w:bottom w:val="none" w:sz="0" w:space="0" w:color="auto"/>
            <w:right w:val="none" w:sz="0" w:space="0" w:color="auto"/>
          </w:divBdr>
        </w:div>
        <w:div w:id="1586453779">
          <w:marLeft w:val="0"/>
          <w:marRight w:val="0"/>
          <w:marTop w:val="0"/>
          <w:marBottom w:val="0"/>
          <w:divBdr>
            <w:top w:val="none" w:sz="0" w:space="0" w:color="auto"/>
            <w:left w:val="none" w:sz="0" w:space="0" w:color="auto"/>
            <w:bottom w:val="none" w:sz="0" w:space="0" w:color="auto"/>
            <w:right w:val="none" w:sz="0" w:space="0" w:color="auto"/>
          </w:divBdr>
        </w:div>
        <w:div w:id="1885286980">
          <w:marLeft w:val="0"/>
          <w:marRight w:val="0"/>
          <w:marTop w:val="0"/>
          <w:marBottom w:val="0"/>
          <w:divBdr>
            <w:top w:val="none" w:sz="0" w:space="0" w:color="auto"/>
            <w:left w:val="none" w:sz="0" w:space="0" w:color="auto"/>
            <w:bottom w:val="none" w:sz="0" w:space="0" w:color="auto"/>
            <w:right w:val="none" w:sz="0" w:space="0" w:color="auto"/>
          </w:divBdr>
        </w:div>
        <w:div w:id="1941134484">
          <w:marLeft w:val="0"/>
          <w:marRight w:val="0"/>
          <w:marTop w:val="0"/>
          <w:marBottom w:val="0"/>
          <w:divBdr>
            <w:top w:val="none" w:sz="0" w:space="0" w:color="auto"/>
            <w:left w:val="none" w:sz="0" w:space="0" w:color="auto"/>
            <w:bottom w:val="none" w:sz="0" w:space="0" w:color="auto"/>
            <w:right w:val="none" w:sz="0" w:space="0" w:color="auto"/>
          </w:divBdr>
        </w:div>
      </w:divsChild>
    </w:div>
    <w:div w:id="274557886">
      <w:bodyDiv w:val="1"/>
      <w:marLeft w:val="0"/>
      <w:marRight w:val="0"/>
      <w:marTop w:val="0"/>
      <w:marBottom w:val="0"/>
      <w:divBdr>
        <w:top w:val="none" w:sz="0" w:space="0" w:color="auto"/>
        <w:left w:val="none" w:sz="0" w:space="0" w:color="auto"/>
        <w:bottom w:val="none" w:sz="0" w:space="0" w:color="auto"/>
        <w:right w:val="none" w:sz="0" w:space="0" w:color="auto"/>
      </w:divBdr>
    </w:div>
    <w:div w:id="276451389">
      <w:bodyDiv w:val="1"/>
      <w:marLeft w:val="0"/>
      <w:marRight w:val="0"/>
      <w:marTop w:val="0"/>
      <w:marBottom w:val="0"/>
      <w:divBdr>
        <w:top w:val="none" w:sz="0" w:space="0" w:color="auto"/>
        <w:left w:val="none" w:sz="0" w:space="0" w:color="auto"/>
        <w:bottom w:val="none" w:sz="0" w:space="0" w:color="auto"/>
        <w:right w:val="none" w:sz="0" w:space="0" w:color="auto"/>
      </w:divBdr>
    </w:div>
    <w:div w:id="280572563">
      <w:bodyDiv w:val="1"/>
      <w:marLeft w:val="0"/>
      <w:marRight w:val="0"/>
      <w:marTop w:val="0"/>
      <w:marBottom w:val="0"/>
      <w:divBdr>
        <w:top w:val="none" w:sz="0" w:space="0" w:color="auto"/>
        <w:left w:val="none" w:sz="0" w:space="0" w:color="auto"/>
        <w:bottom w:val="none" w:sz="0" w:space="0" w:color="auto"/>
        <w:right w:val="none" w:sz="0" w:space="0" w:color="auto"/>
      </w:divBdr>
      <w:divsChild>
        <w:div w:id="5330048">
          <w:marLeft w:val="0"/>
          <w:marRight w:val="0"/>
          <w:marTop w:val="0"/>
          <w:marBottom w:val="0"/>
          <w:divBdr>
            <w:top w:val="none" w:sz="0" w:space="0" w:color="auto"/>
            <w:left w:val="none" w:sz="0" w:space="0" w:color="auto"/>
            <w:bottom w:val="none" w:sz="0" w:space="0" w:color="auto"/>
            <w:right w:val="none" w:sz="0" w:space="0" w:color="auto"/>
          </w:divBdr>
        </w:div>
        <w:div w:id="108471105">
          <w:marLeft w:val="0"/>
          <w:marRight w:val="0"/>
          <w:marTop w:val="0"/>
          <w:marBottom w:val="0"/>
          <w:divBdr>
            <w:top w:val="none" w:sz="0" w:space="0" w:color="auto"/>
            <w:left w:val="none" w:sz="0" w:space="0" w:color="auto"/>
            <w:bottom w:val="none" w:sz="0" w:space="0" w:color="auto"/>
            <w:right w:val="none" w:sz="0" w:space="0" w:color="auto"/>
          </w:divBdr>
        </w:div>
        <w:div w:id="375743303">
          <w:marLeft w:val="0"/>
          <w:marRight w:val="0"/>
          <w:marTop w:val="0"/>
          <w:marBottom w:val="0"/>
          <w:divBdr>
            <w:top w:val="none" w:sz="0" w:space="0" w:color="auto"/>
            <w:left w:val="none" w:sz="0" w:space="0" w:color="auto"/>
            <w:bottom w:val="none" w:sz="0" w:space="0" w:color="auto"/>
            <w:right w:val="none" w:sz="0" w:space="0" w:color="auto"/>
          </w:divBdr>
        </w:div>
        <w:div w:id="443044030">
          <w:marLeft w:val="0"/>
          <w:marRight w:val="0"/>
          <w:marTop w:val="0"/>
          <w:marBottom w:val="0"/>
          <w:divBdr>
            <w:top w:val="none" w:sz="0" w:space="0" w:color="auto"/>
            <w:left w:val="none" w:sz="0" w:space="0" w:color="auto"/>
            <w:bottom w:val="none" w:sz="0" w:space="0" w:color="auto"/>
            <w:right w:val="none" w:sz="0" w:space="0" w:color="auto"/>
          </w:divBdr>
        </w:div>
        <w:div w:id="454523554">
          <w:marLeft w:val="0"/>
          <w:marRight w:val="0"/>
          <w:marTop w:val="0"/>
          <w:marBottom w:val="0"/>
          <w:divBdr>
            <w:top w:val="none" w:sz="0" w:space="0" w:color="auto"/>
            <w:left w:val="none" w:sz="0" w:space="0" w:color="auto"/>
            <w:bottom w:val="none" w:sz="0" w:space="0" w:color="auto"/>
            <w:right w:val="none" w:sz="0" w:space="0" w:color="auto"/>
          </w:divBdr>
        </w:div>
        <w:div w:id="560798944">
          <w:marLeft w:val="0"/>
          <w:marRight w:val="0"/>
          <w:marTop w:val="0"/>
          <w:marBottom w:val="0"/>
          <w:divBdr>
            <w:top w:val="none" w:sz="0" w:space="0" w:color="auto"/>
            <w:left w:val="none" w:sz="0" w:space="0" w:color="auto"/>
            <w:bottom w:val="none" w:sz="0" w:space="0" w:color="auto"/>
            <w:right w:val="none" w:sz="0" w:space="0" w:color="auto"/>
          </w:divBdr>
        </w:div>
        <w:div w:id="580942257">
          <w:marLeft w:val="0"/>
          <w:marRight w:val="0"/>
          <w:marTop w:val="0"/>
          <w:marBottom w:val="0"/>
          <w:divBdr>
            <w:top w:val="none" w:sz="0" w:space="0" w:color="auto"/>
            <w:left w:val="none" w:sz="0" w:space="0" w:color="auto"/>
            <w:bottom w:val="none" w:sz="0" w:space="0" w:color="auto"/>
            <w:right w:val="none" w:sz="0" w:space="0" w:color="auto"/>
          </w:divBdr>
        </w:div>
        <w:div w:id="646974984">
          <w:marLeft w:val="0"/>
          <w:marRight w:val="0"/>
          <w:marTop w:val="0"/>
          <w:marBottom w:val="0"/>
          <w:divBdr>
            <w:top w:val="none" w:sz="0" w:space="0" w:color="auto"/>
            <w:left w:val="none" w:sz="0" w:space="0" w:color="auto"/>
            <w:bottom w:val="none" w:sz="0" w:space="0" w:color="auto"/>
            <w:right w:val="none" w:sz="0" w:space="0" w:color="auto"/>
          </w:divBdr>
        </w:div>
        <w:div w:id="710765771">
          <w:marLeft w:val="0"/>
          <w:marRight w:val="0"/>
          <w:marTop w:val="0"/>
          <w:marBottom w:val="0"/>
          <w:divBdr>
            <w:top w:val="none" w:sz="0" w:space="0" w:color="auto"/>
            <w:left w:val="none" w:sz="0" w:space="0" w:color="auto"/>
            <w:bottom w:val="none" w:sz="0" w:space="0" w:color="auto"/>
            <w:right w:val="none" w:sz="0" w:space="0" w:color="auto"/>
          </w:divBdr>
        </w:div>
        <w:div w:id="786586687">
          <w:marLeft w:val="0"/>
          <w:marRight w:val="0"/>
          <w:marTop w:val="0"/>
          <w:marBottom w:val="0"/>
          <w:divBdr>
            <w:top w:val="none" w:sz="0" w:space="0" w:color="auto"/>
            <w:left w:val="none" w:sz="0" w:space="0" w:color="auto"/>
            <w:bottom w:val="none" w:sz="0" w:space="0" w:color="auto"/>
            <w:right w:val="none" w:sz="0" w:space="0" w:color="auto"/>
          </w:divBdr>
        </w:div>
        <w:div w:id="817957943">
          <w:marLeft w:val="0"/>
          <w:marRight w:val="0"/>
          <w:marTop w:val="0"/>
          <w:marBottom w:val="0"/>
          <w:divBdr>
            <w:top w:val="none" w:sz="0" w:space="0" w:color="auto"/>
            <w:left w:val="none" w:sz="0" w:space="0" w:color="auto"/>
            <w:bottom w:val="none" w:sz="0" w:space="0" w:color="auto"/>
            <w:right w:val="none" w:sz="0" w:space="0" w:color="auto"/>
          </w:divBdr>
        </w:div>
        <w:div w:id="824929889">
          <w:marLeft w:val="0"/>
          <w:marRight w:val="0"/>
          <w:marTop w:val="0"/>
          <w:marBottom w:val="0"/>
          <w:divBdr>
            <w:top w:val="none" w:sz="0" w:space="0" w:color="auto"/>
            <w:left w:val="none" w:sz="0" w:space="0" w:color="auto"/>
            <w:bottom w:val="none" w:sz="0" w:space="0" w:color="auto"/>
            <w:right w:val="none" w:sz="0" w:space="0" w:color="auto"/>
          </w:divBdr>
        </w:div>
        <w:div w:id="880747520">
          <w:marLeft w:val="0"/>
          <w:marRight w:val="0"/>
          <w:marTop w:val="0"/>
          <w:marBottom w:val="0"/>
          <w:divBdr>
            <w:top w:val="none" w:sz="0" w:space="0" w:color="auto"/>
            <w:left w:val="none" w:sz="0" w:space="0" w:color="auto"/>
            <w:bottom w:val="none" w:sz="0" w:space="0" w:color="auto"/>
            <w:right w:val="none" w:sz="0" w:space="0" w:color="auto"/>
          </w:divBdr>
        </w:div>
        <w:div w:id="958142894">
          <w:marLeft w:val="0"/>
          <w:marRight w:val="0"/>
          <w:marTop w:val="0"/>
          <w:marBottom w:val="0"/>
          <w:divBdr>
            <w:top w:val="none" w:sz="0" w:space="0" w:color="auto"/>
            <w:left w:val="none" w:sz="0" w:space="0" w:color="auto"/>
            <w:bottom w:val="none" w:sz="0" w:space="0" w:color="auto"/>
            <w:right w:val="none" w:sz="0" w:space="0" w:color="auto"/>
          </w:divBdr>
        </w:div>
        <w:div w:id="1026366039">
          <w:marLeft w:val="0"/>
          <w:marRight w:val="0"/>
          <w:marTop w:val="0"/>
          <w:marBottom w:val="0"/>
          <w:divBdr>
            <w:top w:val="none" w:sz="0" w:space="0" w:color="auto"/>
            <w:left w:val="none" w:sz="0" w:space="0" w:color="auto"/>
            <w:bottom w:val="none" w:sz="0" w:space="0" w:color="auto"/>
            <w:right w:val="none" w:sz="0" w:space="0" w:color="auto"/>
          </w:divBdr>
        </w:div>
        <w:div w:id="1026633320">
          <w:marLeft w:val="0"/>
          <w:marRight w:val="0"/>
          <w:marTop w:val="0"/>
          <w:marBottom w:val="0"/>
          <w:divBdr>
            <w:top w:val="none" w:sz="0" w:space="0" w:color="auto"/>
            <w:left w:val="none" w:sz="0" w:space="0" w:color="auto"/>
            <w:bottom w:val="none" w:sz="0" w:space="0" w:color="auto"/>
            <w:right w:val="none" w:sz="0" w:space="0" w:color="auto"/>
          </w:divBdr>
        </w:div>
        <w:div w:id="1137799674">
          <w:marLeft w:val="0"/>
          <w:marRight w:val="0"/>
          <w:marTop w:val="0"/>
          <w:marBottom w:val="0"/>
          <w:divBdr>
            <w:top w:val="none" w:sz="0" w:space="0" w:color="auto"/>
            <w:left w:val="none" w:sz="0" w:space="0" w:color="auto"/>
            <w:bottom w:val="none" w:sz="0" w:space="0" w:color="auto"/>
            <w:right w:val="none" w:sz="0" w:space="0" w:color="auto"/>
          </w:divBdr>
        </w:div>
        <w:div w:id="1167285204">
          <w:marLeft w:val="0"/>
          <w:marRight w:val="0"/>
          <w:marTop w:val="0"/>
          <w:marBottom w:val="0"/>
          <w:divBdr>
            <w:top w:val="none" w:sz="0" w:space="0" w:color="auto"/>
            <w:left w:val="none" w:sz="0" w:space="0" w:color="auto"/>
            <w:bottom w:val="none" w:sz="0" w:space="0" w:color="auto"/>
            <w:right w:val="none" w:sz="0" w:space="0" w:color="auto"/>
          </w:divBdr>
        </w:div>
        <w:div w:id="1239511846">
          <w:marLeft w:val="0"/>
          <w:marRight w:val="0"/>
          <w:marTop w:val="0"/>
          <w:marBottom w:val="0"/>
          <w:divBdr>
            <w:top w:val="none" w:sz="0" w:space="0" w:color="auto"/>
            <w:left w:val="none" w:sz="0" w:space="0" w:color="auto"/>
            <w:bottom w:val="none" w:sz="0" w:space="0" w:color="auto"/>
            <w:right w:val="none" w:sz="0" w:space="0" w:color="auto"/>
          </w:divBdr>
        </w:div>
        <w:div w:id="1432701209">
          <w:marLeft w:val="0"/>
          <w:marRight w:val="0"/>
          <w:marTop w:val="0"/>
          <w:marBottom w:val="0"/>
          <w:divBdr>
            <w:top w:val="none" w:sz="0" w:space="0" w:color="auto"/>
            <w:left w:val="none" w:sz="0" w:space="0" w:color="auto"/>
            <w:bottom w:val="none" w:sz="0" w:space="0" w:color="auto"/>
            <w:right w:val="none" w:sz="0" w:space="0" w:color="auto"/>
          </w:divBdr>
        </w:div>
        <w:div w:id="1539203779">
          <w:marLeft w:val="0"/>
          <w:marRight w:val="0"/>
          <w:marTop w:val="0"/>
          <w:marBottom w:val="0"/>
          <w:divBdr>
            <w:top w:val="none" w:sz="0" w:space="0" w:color="auto"/>
            <w:left w:val="none" w:sz="0" w:space="0" w:color="auto"/>
            <w:bottom w:val="none" w:sz="0" w:space="0" w:color="auto"/>
            <w:right w:val="none" w:sz="0" w:space="0" w:color="auto"/>
          </w:divBdr>
        </w:div>
        <w:div w:id="1543441872">
          <w:marLeft w:val="0"/>
          <w:marRight w:val="0"/>
          <w:marTop w:val="0"/>
          <w:marBottom w:val="0"/>
          <w:divBdr>
            <w:top w:val="none" w:sz="0" w:space="0" w:color="auto"/>
            <w:left w:val="none" w:sz="0" w:space="0" w:color="auto"/>
            <w:bottom w:val="none" w:sz="0" w:space="0" w:color="auto"/>
            <w:right w:val="none" w:sz="0" w:space="0" w:color="auto"/>
          </w:divBdr>
        </w:div>
        <w:div w:id="1600289909">
          <w:marLeft w:val="0"/>
          <w:marRight w:val="0"/>
          <w:marTop w:val="0"/>
          <w:marBottom w:val="0"/>
          <w:divBdr>
            <w:top w:val="none" w:sz="0" w:space="0" w:color="auto"/>
            <w:left w:val="none" w:sz="0" w:space="0" w:color="auto"/>
            <w:bottom w:val="none" w:sz="0" w:space="0" w:color="auto"/>
            <w:right w:val="none" w:sz="0" w:space="0" w:color="auto"/>
          </w:divBdr>
        </w:div>
        <w:div w:id="1760130664">
          <w:marLeft w:val="0"/>
          <w:marRight w:val="0"/>
          <w:marTop w:val="0"/>
          <w:marBottom w:val="0"/>
          <w:divBdr>
            <w:top w:val="none" w:sz="0" w:space="0" w:color="auto"/>
            <w:left w:val="none" w:sz="0" w:space="0" w:color="auto"/>
            <w:bottom w:val="none" w:sz="0" w:space="0" w:color="auto"/>
            <w:right w:val="none" w:sz="0" w:space="0" w:color="auto"/>
          </w:divBdr>
        </w:div>
        <w:div w:id="1852376354">
          <w:marLeft w:val="0"/>
          <w:marRight w:val="0"/>
          <w:marTop w:val="0"/>
          <w:marBottom w:val="0"/>
          <w:divBdr>
            <w:top w:val="none" w:sz="0" w:space="0" w:color="auto"/>
            <w:left w:val="none" w:sz="0" w:space="0" w:color="auto"/>
            <w:bottom w:val="none" w:sz="0" w:space="0" w:color="auto"/>
            <w:right w:val="none" w:sz="0" w:space="0" w:color="auto"/>
          </w:divBdr>
        </w:div>
        <w:div w:id="2127002320">
          <w:marLeft w:val="0"/>
          <w:marRight w:val="0"/>
          <w:marTop w:val="0"/>
          <w:marBottom w:val="0"/>
          <w:divBdr>
            <w:top w:val="none" w:sz="0" w:space="0" w:color="auto"/>
            <w:left w:val="none" w:sz="0" w:space="0" w:color="auto"/>
            <w:bottom w:val="none" w:sz="0" w:space="0" w:color="auto"/>
            <w:right w:val="none" w:sz="0" w:space="0" w:color="auto"/>
          </w:divBdr>
        </w:div>
        <w:div w:id="2131240654">
          <w:marLeft w:val="0"/>
          <w:marRight w:val="0"/>
          <w:marTop w:val="0"/>
          <w:marBottom w:val="0"/>
          <w:divBdr>
            <w:top w:val="none" w:sz="0" w:space="0" w:color="auto"/>
            <w:left w:val="none" w:sz="0" w:space="0" w:color="auto"/>
            <w:bottom w:val="none" w:sz="0" w:space="0" w:color="auto"/>
            <w:right w:val="none" w:sz="0" w:space="0" w:color="auto"/>
          </w:divBdr>
        </w:div>
      </w:divsChild>
    </w:div>
    <w:div w:id="281957503">
      <w:bodyDiv w:val="1"/>
      <w:marLeft w:val="0"/>
      <w:marRight w:val="0"/>
      <w:marTop w:val="0"/>
      <w:marBottom w:val="0"/>
      <w:divBdr>
        <w:top w:val="none" w:sz="0" w:space="0" w:color="auto"/>
        <w:left w:val="none" w:sz="0" w:space="0" w:color="auto"/>
        <w:bottom w:val="none" w:sz="0" w:space="0" w:color="auto"/>
        <w:right w:val="none" w:sz="0" w:space="0" w:color="auto"/>
      </w:divBdr>
    </w:div>
    <w:div w:id="299844750">
      <w:bodyDiv w:val="1"/>
      <w:marLeft w:val="0"/>
      <w:marRight w:val="0"/>
      <w:marTop w:val="0"/>
      <w:marBottom w:val="0"/>
      <w:divBdr>
        <w:top w:val="none" w:sz="0" w:space="0" w:color="auto"/>
        <w:left w:val="none" w:sz="0" w:space="0" w:color="auto"/>
        <w:bottom w:val="none" w:sz="0" w:space="0" w:color="auto"/>
        <w:right w:val="none" w:sz="0" w:space="0" w:color="auto"/>
      </w:divBdr>
      <w:divsChild>
        <w:div w:id="170142472">
          <w:marLeft w:val="0"/>
          <w:marRight w:val="0"/>
          <w:marTop w:val="0"/>
          <w:marBottom w:val="0"/>
          <w:divBdr>
            <w:top w:val="none" w:sz="0" w:space="0" w:color="auto"/>
            <w:left w:val="none" w:sz="0" w:space="0" w:color="auto"/>
            <w:bottom w:val="none" w:sz="0" w:space="0" w:color="auto"/>
            <w:right w:val="none" w:sz="0" w:space="0" w:color="auto"/>
          </w:divBdr>
        </w:div>
        <w:div w:id="1468746276">
          <w:marLeft w:val="0"/>
          <w:marRight w:val="0"/>
          <w:marTop w:val="0"/>
          <w:marBottom w:val="0"/>
          <w:divBdr>
            <w:top w:val="none" w:sz="0" w:space="0" w:color="auto"/>
            <w:left w:val="none" w:sz="0" w:space="0" w:color="auto"/>
            <w:bottom w:val="none" w:sz="0" w:space="0" w:color="auto"/>
            <w:right w:val="none" w:sz="0" w:space="0" w:color="auto"/>
          </w:divBdr>
        </w:div>
        <w:div w:id="1848249996">
          <w:marLeft w:val="0"/>
          <w:marRight w:val="0"/>
          <w:marTop w:val="0"/>
          <w:marBottom w:val="0"/>
          <w:divBdr>
            <w:top w:val="none" w:sz="0" w:space="0" w:color="auto"/>
            <w:left w:val="none" w:sz="0" w:space="0" w:color="auto"/>
            <w:bottom w:val="none" w:sz="0" w:space="0" w:color="auto"/>
            <w:right w:val="none" w:sz="0" w:space="0" w:color="auto"/>
          </w:divBdr>
        </w:div>
        <w:div w:id="1908876230">
          <w:marLeft w:val="0"/>
          <w:marRight w:val="0"/>
          <w:marTop w:val="0"/>
          <w:marBottom w:val="0"/>
          <w:divBdr>
            <w:top w:val="none" w:sz="0" w:space="0" w:color="auto"/>
            <w:left w:val="none" w:sz="0" w:space="0" w:color="auto"/>
            <w:bottom w:val="none" w:sz="0" w:space="0" w:color="auto"/>
            <w:right w:val="none" w:sz="0" w:space="0" w:color="auto"/>
          </w:divBdr>
        </w:div>
        <w:div w:id="2056729517">
          <w:marLeft w:val="0"/>
          <w:marRight w:val="0"/>
          <w:marTop w:val="0"/>
          <w:marBottom w:val="0"/>
          <w:divBdr>
            <w:top w:val="none" w:sz="0" w:space="0" w:color="auto"/>
            <w:left w:val="none" w:sz="0" w:space="0" w:color="auto"/>
            <w:bottom w:val="none" w:sz="0" w:space="0" w:color="auto"/>
            <w:right w:val="none" w:sz="0" w:space="0" w:color="auto"/>
          </w:divBdr>
        </w:div>
      </w:divsChild>
    </w:div>
    <w:div w:id="321390578">
      <w:bodyDiv w:val="1"/>
      <w:marLeft w:val="0"/>
      <w:marRight w:val="0"/>
      <w:marTop w:val="0"/>
      <w:marBottom w:val="0"/>
      <w:divBdr>
        <w:top w:val="none" w:sz="0" w:space="0" w:color="auto"/>
        <w:left w:val="none" w:sz="0" w:space="0" w:color="auto"/>
        <w:bottom w:val="none" w:sz="0" w:space="0" w:color="auto"/>
        <w:right w:val="none" w:sz="0" w:space="0" w:color="auto"/>
      </w:divBdr>
    </w:div>
    <w:div w:id="326251071">
      <w:bodyDiv w:val="1"/>
      <w:marLeft w:val="0"/>
      <w:marRight w:val="0"/>
      <w:marTop w:val="0"/>
      <w:marBottom w:val="0"/>
      <w:divBdr>
        <w:top w:val="none" w:sz="0" w:space="0" w:color="auto"/>
        <w:left w:val="none" w:sz="0" w:space="0" w:color="auto"/>
        <w:bottom w:val="none" w:sz="0" w:space="0" w:color="auto"/>
        <w:right w:val="none" w:sz="0" w:space="0" w:color="auto"/>
      </w:divBdr>
    </w:div>
    <w:div w:id="329916167">
      <w:bodyDiv w:val="1"/>
      <w:marLeft w:val="0"/>
      <w:marRight w:val="0"/>
      <w:marTop w:val="0"/>
      <w:marBottom w:val="0"/>
      <w:divBdr>
        <w:top w:val="none" w:sz="0" w:space="0" w:color="auto"/>
        <w:left w:val="none" w:sz="0" w:space="0" w:color="auto"/>
        <w:bottom w:val="none" w:sz="0" w:space="0" w:color="auto"/>
        <w:right w:val="none" w:sz="0" w:space="0" w:color="auto"/>
      </w:divBdr>
    </w:div>
    <w:div w:id="344675668">
      <w:bodyDiv w:val="1"/>
      <w:marLeft w:val="0"/>
      <w:marRight w:val="0"/>
      <w:marTop w:val="0"/>
      <w:marBottom w:val="0"/>
      <w:divBdr>
        <w:top w:val="none" w:sz="0" w:space="0" w:color="auto"/>
        <w:left w:val="none" w:sz="0" w:space="0" w:color="auto"/>
        <w:bottom w:val="none" w:sz="0" w:space="0" w:color="auto"/>
        <w:right w:val="none" w:sz="0" w:space="0" w:color="auto"/>
      </w:divBdr>
      <w:divsChild>
        <w:div w:id="565184730">
          <w:marLeft w:val="0"/>
          <w:marRight w:val="0"/>
          <w:marTop w:val="0"/>
          <w:marBottom w:val="0"/>
          <w:divBdr>
            <w:top w:val="none" w:sz="0" w:space="0" w:color="auto"/>
            <w:left w:val="none" w:sz="0" w:space="0" w:color="auto"/>
            <w:bottom w:val="none" w:sz="0" w:space="0" w:color="auto"/>
            <w:right w:val="none" w:sz="0" w:space="0" w:color="auto"/>
          </w:divBdr>
        </w:div>
        <w:div w:id="626468457">
          <w:marLeft w:val="0"/>
          <w:marRight w:val="0"/>
          <w:marTop w:val="0"/>
          <w:marBottom w:val="0"/>
          <w:divBdr>
            <w:top w:val="none" w:sz="0" w:space="0" w:color="auto"/>
            <w:left w:val="none" w:sz="0" w:space="0" w:color="auto"/>
            <w:bottom w:val="none" w:sz="0" w:space="0" w:color="auto"/>
            <w:right w:val="none" w:sz="0" w:space="0" w:color="auto"/>
          </w:divBdr>
        </w:div>
      </w:divsChild>
    </w:div>
    <w:div w:id="366837712">
      <w:bodyDiv w:val="1"/>
      <w:marLeft w:val="0"/>
      <w:marRight w:val="0"/>
      <w:marTop w:val="0"/>
      <w:marBottom w:val="0"/>
      <w:divBdr>
        <w:top w:val="none" w:sz="0" w:space="0" w:color="auto"/>
        <w:left w:val="none" w:sz="0" w:space="0" w:color="auto"/>
        <w:bottom w:val="none" w:sz="0" w:space="0" w:color="auto"/>
        <w:right w:val="none" w:sz="0" w:space="0" w:color="auto"/>
      </w:divBdr>
    </w:div>
    <w:div w:id="369577780">
      <w:bodyDiv w:val="1"/>
      <w:marLeft w:val="0"/>
      <w:marRight w:val="0"/>
      <w:marTop w:val="0"/>
      <w:marBottom w:val="0"/>
      <w:divBdr>
        <w:top w:val="none" w:sz="0" w:space="0" w:color="auto"/>
        <w:left w:val="none" w:sz="0" w:space="0" w:color="auto"/>
        <w:bottom w:val="none" w:sz="0" w:space="0" w:color="auto"/>
        <w:right w:val="none" w:sz="0" w:space="0" w:color="auto"/>
      </w:divBdr>
    </w:div>
    <w:div w:id="393898785">
      <w:bodyDiv w:val="1"/>
      <w:marLeft w:val="0"/>
      <w:marRight w:val="0"/>
      <w:marTop w:val="0"/>
      <w:marBottom w:val="0"/>
      <w:divBdr>
        <w:top w:val="none" w:sz="0" w:space="0" w:color="auto"/>
        <w:left w:val="none" w:sz="0" w:space="0" w:color="auto"/>
        <w:bottom w:val="none" w:sz="0" w:space="0" w:color="auto"/>
        <w:right w:val="none" w:sz="0" w:space="0" w:color="auto"/>
      </w:divBdr>
      <w:divsChild>
        <w:div w:id="1075394314">
          <w:marLeft w:val="0"/>
          <w:marRight w:val="0"/>
          <w:marTop w:val="0"/>
          <w:marBottom w:val="0"/>
          <w:divBdr>
            <w:top w:val="none" w:sz="0" w:space="0" w:color="auto"/>
            <w:left w:val="none" w:sz="0" w:space="0" w:color="auto"/>
            <w:bottom w:val="none" w:sz="0" w:space="0" w:color="auto"/>
            <w:right w:val="none" w:sz="0" w:space="0" w:color="auto"/>
          </w:divBdr>
        </w:div>
        <w:div w:id="1227455461">
          <w:marLeft w:val="0"/>
          <w:marRight w:val="0"/>
          <w:marTop w:val="0"/>
          <w:marBottom w:val="0"/>
          <w:divBdr>
            <w:top w:val="none" w:sz="0" w:space="0" w:color="auto"/>
            <w:left w:val="none" w:sz="0" w:space="0" w:color="auto"/>
            <w:bottom w:val="none" w:sz="0" w:space="0" w:color="auto"/>
            <w:right w:val="none" w:sz="0" w:space="0" w:color="auto"/>
          </w:divBdr>
        </w:div>
        <w:div w:id="1821582010">
          <w:marLeft w:val="0"/>
          <w:marRight w:val="0"/>
          <w:marTop w:val="0"/>
          <w:marBottom w:val="0"/>
          <w:divBdr>
            <w:top w:val="none" w:sz="0" w:space="0" w:color="auto"/>
            <w:left w:val="none" w:sz="0" w:space="0" w:color="auto"/>
            <w:bottom w:val="none" w:sz="0" w:space="0" w:color="auto"/>
            <w:right w:val="none" w:sz="0" w:space="0" w:color="auto"/>
          </w:divBdr>
        </w:div>
      </w:divsChild>
    </w:div>
    <w:div w:id="395858138">
      <w:bodyDiv w:val="1"/>
      <w:marLeft w:val="0"/>
      <w:marRight w:val="0"/>
      <w:marTop w:val="0"/>
      <w:marBottom w:val="0"/>
      <w:divBdr>
        <w:top w:val="none" w:sz="0" w:space="0" w:color="auto"/>
        <w:left w:val="none" w:sz="0" w:space="0" w:color="auto"/>
        <w:bottom w:val="none" w:sz="0" w:space="0" w:color="auto"/>
        <w:right w:val="none" w:sz="0" w:space="0" w:color="auto"/>
      </w:divBdr>
    </w:div>
    <w:div w:id="400064240">
      <w:bodyDiv w:val="1"/>
      <w:marLeft w:val="0"/>
      <w:marRight w:val="0"/>
      <w:marTop w:val="0"/>
      <w:marBottom w:val="0"/>
      <w:divBdr>
        <w:top w:val="none" w:sz="0" w:space="0" w:color="auto"/>
        <w:left w:val="none" w:sz="0" w:space="0" w:color="auto"/>
        <w:bottom w:val="none" w:sz="0" w:space="0" w:color="auto"/>
        <w:right w:val="none" w:sz="0" w:space="0" w:color="auto"/>
      </w:divBdr>
    </w:div>
    <w:div w:id="408700513">
      <w:bodyDiv w:val="1"/>
      <w:marLeft w:val="0"/>
      <w:marRight w:val="0"/>
      <w:marTop w:val="0"/>
      <w:marBottom w:val="0"/>
      <w:divBdr>
        <w:top w:val="none" w:sz="0" w:space="0" w:color="auto"/>
        <w:left w:val="none" w:sz="0" w:space="0" w:color="auto"/>
        <w:bottom w:val="none" w:sz="0" w:space="0" w:color="auto"/>
        <w:right w:val="none" w:sz="0" w:space="0" w:color="auto"/>
      </w:divBdr>
    </w:div>
    <w:div w:id="408814356">
      <w:bodyDiv w:val="1"/>
      <w:marLeft w:val="0"/>
      <w:marRight w:val="0"/>
      <w:marTop w:val="0"/>
      <w:marBottom w:val="0"/>
      <w:divBdr>
        <w:top w:val="none" w:sz="0" w:space="0" w:color="auto"/>
        <w:left w:val="none" w:sz="0" w:space="0" w:color="auto"/>
        <w:bottom w:val="none" w:sz="0" w:space="0" w:color="auto"/>
        <w:right w:val="none" w:sz="0" w:space="0" w:color="auto"/>
      </w:divBdr>
    </w:div>
    <w:div w:id="411974348">
      <w:bodyDiv w:val="1"/>
      <w:marLeft w:val="0"/>
      <w:marRight w:val="0"/>
      <w:marTop w:val="0"/>
      <w:marBottom w:val="0"/>
      <w:divBdr>
        <w:top w:val="none" w:sz="0" w:space="0" w:color="auto"/>
        <w:left w:val="none" w:sz="0" w:space="0" w:color="auto"/>
        <w:bottom w:val="none" w:sz="0" w:space="0" w:color="auto"/>
        <w:right w:val="none" w:sz="0" w:space="0" w:color="auto"/>
      </w:divBdr>
    </w:div>
    <w:div w:id="420838140">
      <w:bodyDiv w:val="1"/>
      <w:marLeft w:val="0"/>
      <w:marRight w:val="0"/>
      <w:marTop w:val="0"/>
      <w:marBottom w:val="0"/>
      <w:divBdr>
        <w:top w:val="none" w:sz="0" w:space="0" w:color="auto"/>
        <w:left w:val="none" w:sz="0" w:space="0" w:color="auto"/>
        <w:bottom w:val="none" w:sz="0" w:space="0" w:color="auto"/>
        <w:right w:val="none" w:sz="0" w:space="0" w:color="auto"/>
      </w:divBdr>
    </w:div>
    <w:div w:id="438526165">
      <w:bodyDiv w:val="1"/>
      <w:marLeft w:val="0"/>
      <w:marRight w:val="0"/>
      <w:marTop w:val="0"/>
      <w:marBottom w:val="0"/>
      <w:divBdr>
        <w:top w:val="none" w:sz="0" w:space="0" w:color="auto"/>
        <w:left w:val="none" w:sz="0" w:space="0" w:color="auto"/>
        <w:bottom w:val="none" w:sz="0" w:space="0" w:color="auto"/>
        <w:right w:val="none" w:sz="0" w:space="0" w:color="auto"/>
      </w:divBdr>
    </w:div>
    <w:div w:id="444809479">
      <w:bodyDiv w:val="1"/>
      <w:marLeft w:val="0"/>
      <w:marRight w:val="0"/>
      <w:marTop w:val="0"/>
      <w:marBottom w:val="0"/>
      <w:divBdr>
        <w:top w:val="none" w:sz="0" w:space="0" w:color="auto"/>
        <w:left w:val="none" w:sz="0" w:space="0" w:color="auto"/>
        <w:bottom w:val="none" w:sz="0" w:space="0" w:color="auto"/>
        <w:right w:val="none" w:sz="0" w:space="0" w:color="auto"/>
      </w:divBdr>
      <w:divsChild>
        <w:div w:id="1008142491">
          <w:marLeft w:val="0"/>
          <w:marRight w:val="0"/>
          <w:marTop w:val="0"/>
          <w:marBottom w:val="0"/>
          <w:divBdr>
            <w:top w:val="none" w:sz="0" w:space="0" w:color="auto"/>
            <w:left w:val="none" w:sz="0" w:space="0" w:color="auto"/>
            <w:bottom w:val="none" w:sz="0" w:space="0" w:color="auto"/>
            <w:right w:val="none" w:sz="0" w:space="0" w:color="auto"/>
          </w:divBdr>
        </w:div>
        <w:div w:id="1284506682">
          <w:marLeft w:val="0"/>
          <w:marRight w:val="0"/>
          <w:marTop w:val="0"/>
          <w:marBottom w:val="0"/>
          <w:divBdr>
            <w:top w:val="none" w:sz="0" w:space="0" w:color="auto"/>
            <w:left w:val="none" w:sz="0" w:space="0" w:color="auto"/>
            <w:bottom w:val="none" w:sz="0" w:space="0" w:color="auto"/>
            <w:right w:val="none" w:sz="0" w:space="0" w:color="auto"/>
          </w:divBdr>
        </w:div>
        <w:div w:id="1748309893">
          <w:marLeft w:val="0"/>
          <w:marRight w:val="0"/>
          <w:marTop w:val="0"/>
          <w:marBottom w:val="0"/>
          <w:divBdr>
            <w:top w:val="none" w:sz="0" w:space="0" w:color="auto"/>
            <w:left w:val="none" w:sz="0" w:space="0" w:color="auto"/>
            <w:bottom w:val="none" w:sz="0" w:space="0" w:color="auto"/>
            <w:right w:val="none" w:sz="0" w:space="0" w:color="auto"/>
          </w:divBdr>
        </w:div>
      </w:divsChild>
    </w:div>
    <w:div w:id="450173825">
      <w:bodyDiv w:val="1"/>
      <w:marLeft w:val="0"/>
      <w:marRight w:val="0"/>
      <w:marTop w:val="0"/>
      <w:marBottom w:val="0"/>
      <w:divBdr>
        <w:top w:val="none" w:sz="0" w:space="0" w:color="auto"/>
        <w:left w:val="none" w:sz="0" w:space="0" w:color="auto"/>
        <w:bottom w:val="none" w:sz="0" w:space="0" w:color="auto"/>
        <w:right w:val="none" w:sz="0" w:space="0" w:color="auto"/>
      </w:divBdr>
    </w:div>
    <w:div w:id="454568338">
      <w:bodyDiv w:val="1"/>
      <w:marLeft w:val="0"/>
      <w:marRight w:val="0"/>
      <w:marTop w:val="0"/>
      <w:marBottom w:val="0"/>
      <w:divBdr>
        <w:top w:val="none" w:sz="0" w:space="0" w:color="auto"/>
        <w:left w:val="none" w:sz="0" w:space="0" w:color="auto"/>
        <w:bottom w:val="none" w:sz="0" w:space="0" w:color="auto"/>
        <w:right w:val="none" w:sz="0" w:space="0" w:color="auto"/>
      </w:divBdr>
    </w:div>
    <w:div w:id="472868362">
      <w:bodyDiv w:val="1"/>
      <w:marLeft w:val="0"/>
      <w:marRight w:val="0"/>
      <w:marTop w:val="0"/>
      <w:marBottom w:val="0"/>
      <w:divBdr>
        <w:top w:val="none" w:sz="0" w:space="0" w:color="auto"/>
        <w:left w:val="none" w:sz="0" w:space="0" w:color="auto"/>
        <w:bottom w:val="none" w:sz="0" w:space="0" w:color="auto"/>
        <w:right w:val="none" w:sz="0" w:space="0" w:color="auto"/>
      </w:divBdr>
    </w:div>
    <w:div w:id="473371400">
      <w:bodyDiv w:val="1"/>
      <w:marLeft w:val="0"/>
      <w:marRight w:val="0"/>
      <w:marTop w:val="0"/>
      <w:marBottom w:val="0"/>
      <w:divBdr>
        <w:top w:val="none" w:sz="0" w:space="0" w:color="auto"/>
        <w:left w:val="none" w:sz="0" w:space="0" w:color="auto"/>
        <w:bottom w:val="none" w:sz="0" w:space="0" w:color="auto"/>
        <w:right w:val="none" w:sz="0" w:space="0" w:color="auto"/>
      </w:divBdr>
      <w:divsChild>
        <w:div w:id="123084819">
          <w:marLeft w:val="0"/>
          <w:marRight w:val="0"/>
          <w:marTop w:val="0"/>
          <w:marBottom w:val="0"/>
          <w:divBdr>
            <w:top w:val="none" w:sz="0" w:space="0" w:color="auto"/>
            <w:left w:val="none" w:sz="0" w:space="0" w:color="auto"/>
            <w:bottom w:val="none" w:sz="0" w:space="0" w:color="auto"/>
            <w:right w:val="none" w:sz="0" w:space="0" w:color="auto"/>
          </w:divBdr>
        </w:div>
        <w:div w:id="329143742">
          <w:marLeft w:val="0"/>
          <w:marRight w:val="0"/>
          <w:marTop w:val="0"/>
          <w:marBottom w:val="0"/>
          <w:divBdr>
            <w:top w:val="none" w:sz="0" w:space="0" w:color="auto"/>
            <w:left w:val="none" w:sz="0" w:space="0" w:color="auto"/>
            <w:bottom w:val="none" w:sz="0" w:space="0" w:color="auto"/>
            <w:right w:val="none" w:sz="0" w:space="0" w:color="auto"/>
          </w:divBdr>
        </w:div>
        <w:div w:id="758256491">
          <w:marLeft w:val="0"/>
          <w:marRight w:val="0"/>
          <w:marTop w:val="0"/>
          <w:marBottom w:val="0"/>
          <w:divBdr>
            <w:top w:val="none" w:sz="0" w:space="0" w:color="auto"/>
            <w:left w:val="none" w:sz="0" w:space="0" w:color="auto"/>
            <w:bottom w:val="none" w:sz="0" w:space="0" w:color="auto"/>
            <w:right w:val="none" w:sz="0" w:space="0" w:color="auto"/>
          </w:divBdr>
        </w:div>
        <w:div w:id="1806122122">
          <w:marLeft w:val="0"/>
          <w:marRight w:val="0"/>
          <w:marTop w:val="0"/>
          <w:marBottom w:val="0"/>
          <w:divBdr>
            <w:top w:val="none" w:sz="0" w:space="0" w:color="auto"/>
            <w:left w:val="none" w:sz="0" w:space="0" w:color="auto"/>
            <w:bottom w:val="none" w:sz="0" w:space="0" w:color="auto"/>
            <w:right w:val="none" w:sz="0" w:space="0" w:color="auto"/>
          </w:divBdr>
        </w:div>
        <w:div w:id="1851943707">
          <w:marLeft w:val="0"/>
          <w:marRight w:val="0"/>
          <w:marTop w:val="0"/>
          <w:marBottom w:val="0"/>
          <w:divBdr>
            <w:top w:val="none" w:sz="0" w:space="0" w:color="auto"/>
            <w:left w:val="none" w:sz="0" w:space="0" w:color="auto"/>
            <w:bottom w:val="none" w:sz="0" w:space="0" w:color="auto"/>
            <w:right w:val="none" w:sz="0" w:space="0" w:color="auto"/>
          </w:divBdr>
        </w:div>
      </w:divsChild>
    </w:div>
    <w:div w:id="538469033">
      <w:bodyDiv w:val="1"/>
      <w:marLeft w:val="0"/>
      <w:marRight w:val="0"/>
      <w:marTop w:val="0"/>
      <w:marBottom w:val="0"/>
      <w:divBdr>
        <w:top w:val="none" w:sz="0" w:space="0" w:color="auto"/>
        <w:left w:val="none" w:sz="0" w:space="0" w:color="auto"/>
        <w:bottom w:val="none" w:sz="0" w:space="0" w:color="auto"/>
        <w:right w:val="none" w:sz="0" w:space="0" w:color="auto"/>
      </w:divBdr>
      <w:divsChild>
        <w:div w:id="276958660">
          <w:marLeft w:val="0"/>
          <w:marRight w:val="0"/>
          <w:marTop w:val="0"/>
          <w:marBottom w:val="0"/>
          <w:divBdr>
            <w:top w:val="none" w:sz="0" w:space="0" w:color="auto"/>
            <w:left w:val="none" w:sz="0" w:space="0" w:color="auto"/>
            <w:bottom w:val="none" w:sz="0" w:space="0" w:color="auto"/>
            <w:right w:val="none" w:sz="0" w:space="0" w:color="auto"/>
          </w:divBdr>
        </w:div>
        <w:div w:id="556622069">
          <w:marLeft w:val="0"/>
          <w:marRight w:val="0"/>
          <w:marTop w:val="0"/>
          <w:marBottom w:val="0"/>
          <w:divBdr>
            <w:top w:val="none" w:sz="0" w:space="0" w:color="auto"/>
            <w:left w:val="none" w:sz="0" w:space="0" w:color="auto"/>
            <w:bottom w:val="none" w:sz="0" w:space="0" w:color="auto"/>
            <w:right w:val="none" w:sz="0" w:space="0" w:color="auto"/>
          </w:divBdr>
        </w:div>
        <w:div w:id="1249651448">
          <w:marLeft w:val="0"/>
          <w:marRight w:val="0"/>
          <w:marTop w:val="0"/>
          <w:marBottom w:val="0"/>
          <w:divBdr>
            <w:top w:val="none" w:sz="0" w:space="0" w:color="auto"/>
            <w:left w:val="none" w:sz="0" w:space="0" w:color="auto"/>
            <w:bottom w:val="none" w:sz="0" w:space="0" w:color="auto"/>
            <w:right w:val="none" w:sz="0" w:space="0" w:color="auto"/>
          </w:divBdr>
        </w:div>
      </w:divsChild>
    </w:div>
    <w:div w:id="54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080109">
          <w:marLeft w:val="0"/>
          <w:marRight w:val="0"/>
          <w:marTop w:val="0"/>
          <w:marBottom w:val="0"/>
          <w:divBdr>
            <w:top w:val="none" w:sz="0" w:space="0" w:color="auto"/>
            <w:left w:val="none" w:sz="0" w:space="0" w:color="auto"/>
            <w:bottom w:val="none" w:sz="0" w:space="0" w:color="auto"/>
            <w:right w:val="none" w:sz="0" w:space="0" w:color="auto"/>
          </w:divBdr>
        </w:div>
        <w:div w:id="303195888">
          <w:marLeft w:val="0"/>
          <w:marRight w:val="0"/>
          <w:marTop w:val="0"/>
          <w:marBottom w:val="0"/>
          <w:divBdr>
            <w:top w:val="none" w:sz="0" w:space="0" w:color="auto"/>
            <w:left w:val="none" w:sz="0" w:space="0" w:color="auto"/>
            <w:bottom w:val="none" w:sz="0" w:space="0" w:color="auto"/>
            <w:right w:val="none" w:sz="0" w:space="0" w:color="auto"/>
          </w:divBdr>
        </w:div>
        <w:div w:id="974258620">
          <w:marLeft w:val="0"/>
          <w:marRight w:val="0"/>
          <w:marTop w:val="0"/>
          <w:marBottom w:val="0"/>
          <w:divBdr>
            <w:top w:val="none" w:sz="0" w:space="0" w:color="auto"/>
            <w:left w:val="none" w:sz="0" w:space="0" w:color="auto"/>
            <w:bottom w:val="none" w:sz="0" w:space="0" w:color="auto"/>
            <w:right w:val="none" w:sz="0" w:space="0" w:color="auto"/>
          </w:divBdr>
        </w:div>
      </w:divsChild>
    </w:div>
    <w:div w:id="559368504">
      <w:bodyDiv w:val="1"/>
      <w:marLeft w:val="0"/>
      <w:marRight w:val="0"/>
      <w:marTop w:val="0"/>
      <w:marBottom w:val="0"/>
      <w:divBdr>
        <w:top w:val="none" w:sz="0" w:space="0" w:color="auto"/>
        <w:left w:val="none" w:sz="0" w:space="0" w:color="auto"/>
        <w:bottom w:val="none" w:sz="0" w:space="0" w:color="auto"/>
        <w:right w:val="none" w:sz="0" w:space="0" w:color="auto"/>
      </w:divBdr>
      <w:divsChild>
        <w:div w:id="148252630">
          <w:marLeft w:val="0"/>
          <w:marRight w:val="0"/>
          <w:marTop w:val="0"/>
          <w:marBottom w:val="0"/>
          <w:divBdr>
            <w:top w:val="none" w:sz="0" w:space="0" w:color="auto"/>
            <w:left w:val="none" w:sz="0" w:space="0" w:color="auto"/>
            <w:bottom w:val="none" w:sz="0" w:space="0" w:color="auto"/>
            <w:right w:val="none" w:sz="0" w:space="0" w:color="auto"/>
          </w:divBdr>
        </w:div>
        <w:div w:id="686755174">
          <w:marLeft w:val="0"/>
          <w:marRight w:val="0"/>
          <w:marTop w:val="0"/>
          <w:marBottom w:val="0"/>
          <w:divBdr>
            <w:top w:val="none" w:sz="0" w:space="0" w:color="auto"/>
            <w:left w:val="none" w:sz="0" w:space="0" w:color="auto"/>
            <w:bottom w:val="none" w:sz="0" w:space="0" w:color="auto"/>
            <w:right w:val="none" w:sz="0" w:space="0" w:color="auto"/>
          </w:divBdr>
        </w:div>
        <w:div w:id="1277103523">
          <w:marLeft w:val="0"/>
          <w:marRight w:val="0"/>
          <w:marTop w:val="0"/>
          <w:marBottom w:val="0"/>
          <w:divBdr>
            <w:top w:val="none" w:sz="0" w:space="0" w:color="auto"/>
            <w:left w:val="none" w:sz="0" w:space="0" w:color="auto"/>
            <w:bottom w:val="none" w:sz="0" w:space="0" w:color="auto"/>
            <w:right w:val="none" w:sz="0" w:space="0" w:color="auto"/>
          </w:divBdr>
        </w:div>
      </w:divsChild>
    </w:div>
    <w:div w:id="564801009">
      <w:bodyDiv w:val="1"/>
      <w:marLeft w:val="0"/>
      <w:marRight w:val="0"/>
      <w:marTop w:val="0"/>
      <w:marBottom w:val="0"/>
      <w:divBdr>
        <w:top w:val="none" w:sz="0" w:space="0" w:color="auto"/>
        <w:left w:val="none" w:sz="0" w:space="0" w:color="auto"/>
        <w:bottom w:val="none" w:sz="0" w:space="0" w:color="auto"/>
        <w:right w:val="none" w:sz="0" w:space="0" w:color="auto"/>
      </w:divBdr>
    </w:div>
    <w:div w:id="571089809">
      <w:bodyDiv w:val="1"/>
      <w:marLeft w:val="0"/>
      <w:marRight w:val="0"/>
      <w:marTop w:val="0"/>
      <w:marBottom w:val="0"/>
      <w:divBdr>
        <w:top w:val="none" w:sz="0" w:space="0" w:color="auto"/>
        <w:left w:val="none" w:sz="0" w:space="0" w:color="auto"/>
        <w:bottom w:val="none" w:sz="0" w:space="0" w:color="auto"/>
        <w:right w:val="none" w:sz="0" w:space="0" w:color="auto"/>
      </w:divBdr>
    </w:div>
    <w:div w:id="590436240">
      <w:bodyDiv w:val="1"/>
      <w:marLeft w:val="0"/>
      <w:marRight w:val="0"/>
      <w:marTop w:val="0"/>
      <w:marBottom w:val="0"/>
      <w:divBdr>
        <w:top w:val="none" w:sz="0" w:space="0" w:color="auto"/>
        <w:left w:val="none" w:sz="0" w:space="0" w:color="auto"/>
        <w:bottom w:val="none" w:sz="0" w:space="0" w:color="auto"/>
        <w:right w:val="none" w:sz="0" w:space="0" w:color="auto"/>
      </w:divBdr>
    </w:div>
    <w:div w:id="616638952">
      <w:bodyDiv w:val="1"/>
      <w:marLeft w:val="0"/>
      <w:marRight w:val="0"/>
      <w:marTop w:val="0"/>
      <w:marBottom w:val="0"/>
      <w:divBdr>
        <w:top w:val="none" w:sz="0" w:space="0" w:color="auto"/>
        <w:left w:val="none" w:sz="0" w:space="0" w:color="auto"/>
        <w:bottom w:val="none" w:sz="0" w:space="0" w:color="auto"/>
        <w:right w:val="none" w:sz="0" w:space="0" w:color="auto"/>
      </w:divBdr>
    </w:div>
    <w:div w:id="623266081">
      <w:marLeft w:val="0"/>
      <w:marRight w:val="0"/>
      <w:marTop w:val="0"/>
      <w:marBottom w:val="0"/>
      <w:divBdr>
        <w:top w:val="none" w:sz="0" w:space="0" w:color="auto"/>
        <w:left w:val="none" w:sz="0" w:space="0" w:color="auto"/>
        <w:bottom w:val="none" w:sz="0" w:space="0" w:color="auto"/>
        <w:right w:val="none" w:sz="0" w:space="0" w:color="auto"/>
      </w:divBdr>
    </w:div>
    <w:div w:id="631980828">
      <w:bodyDiv w:val="1"/>
      <w:marLeft w:val="0"/>
      <w:marRight w:val="0"/>
      <w:marTop w:val="0"/>
      <w:marBottom w:val="0"/>
      <w:divBdr>
        <w:top w:val="none" w:sz="0" w:space="0" w:color="auto"/>
        <w:left w:val="none" w:sz="0" w:space="0" w:color="auto"/>
        <w:bottom w:val="none" w:sz="0" w:space="0" w:color="auto"/>
        <w:right w:val="none" w:sz="0" w:space="0" w:color="auto"/>
      </w:divBdr>
    </w:div>
    <w:div w:id="632756977">
      <w:bodyDiv w:val="1"/>
      <w:marLeft w:val="0"/>
      <w:marRight w:val="0"/>
      <w:marTop w:val="0"/>
      <w:marBottom w:val="0"/>
      <w:divBdr>
        <w:top w:val="none" w:sz="0" w:space="0" w:color="auto"/>
        <w:left w:val="none" w:sz="0" w:space="0" w:color="auto"/>
        <w:bottom w:val="none" w:sz="0" w:space="0" w:color="auto"/>
        <w:right w:val="none" w:sz="0" w:space="0" w:color="auto"/>
      </w:divBdr>
    </w:div>
    <w:div w:id="635643333">
      <w:bodyDiv w:val="1"/>
      <w:marLeft w:val="0"/>
      <w:marRight w:val="0"/>
      <w:marTop w:val="0"/>
      <w:marBottom w:val="0"/>
      <w:divBdr>
        <w:top w:val="none" w:sz="0" w:space="0" w:color="auto"/>
        <w:left w:val="none" w:sz="0" w:space="0" w:color="auto"/>
        <w:bottom w:val="none" w:sz="0" w:space="0" w:color="auto"/>
        <w:right w:val="none" w:sz="0" w:space="0" w:color="auto"/>
      </w:divBdr>
      <w:divsChild>
        <w:div w:id="78067232">
          <w:marLeft w:val="0"/>
          <w:marRight w:val="0"/>
          <w:marTop w:val="0"/>
          <w:marBottom w:val="0"/>
          <w:divBdr>
            <w:top w:val="none" w:sz="0" w:space="0" w:color="auto"/>
            <w:left w:val="none" w:sz="0" w:space="0" w:color="auto"/>
            <w:bottom w:val="none" w:sz="0" w:space="0" w:color="auto"/>
            <w:right w:val="none" w:sz="0" w:space="0" w:color="auto"/>
          </w:divBdr>
        </w:div>
        <w:div w:id="82772824">
          <w:marLeft w:val="0"/>
          <w:marRight w:val="0"/>
          <w:marTop w:val="0"/>
          <w:marBottom w:val="0"/>
          <w:divBdr>
            <w:top w:val="none" w:sz="0" w:space="0" w:color="auto"/>
            <w:left w:val="none" w:sz="0" w:space="0" w:color="auto"/>
            <w:bottom w:val="none" w:sz="0" w:space="0" w:color="auto"/>
            <w:right w:val="none" w:sz="0" w:space="0" w:color="auto"/>
          </w:divBdr>
        </w:div>
        <w:div w:id="1180002872">
          <w:marLeft w:val="0"/>
          <w:marRight w:val="0"/>
          <w:marTop w:val="0"/>
          <w:marBottom w:val="0"/>
          <w:divBdr>
            <w:top w:val="none" w:sz="0" w:space="0" w:color="auto"/>
            <w:left w:val="none" w:sz="0" w:space="0" w:color="auto"/>
            <w:bottom w:val="none" w:sz="0" w:space="0" w:color="auto"/>
            <w:right w:val="none" w:sz="0" w:space="0" w:color="auto"/>
          </w:divBdr>
        </w:div>
        <w:div w:id="1308121498">
          <w:marLeft w:val="0"/>
          <w:marRight w:val="0"/>
          <w:marTop w:val="0"/>
          <w:marBottom w:val="0"/>
          <w:divBdr>
            <w:top w:val="none" w:sz="0" w:space="0" w:color="auto"/>
            <w:left w:val="none" w:sz="0" w:space="0" w:color="auto"/>
            <w:bottom w:val="none" w:sz="0" w:space="0" w:color="auto"/>
            <w:right w:val="none" w:sz="0" w:space="0" w:color="auto"/>
          </w:divBdr>
        </w:div>
        <w:div w:id="2016639926">
          <w:marLeft w:val="0"/>
          <w:marRight w:val="0"/>
          <w:marTop w:val="0"/>
          <w:marBottom w:val="0"/>
          <w:divBdr>
            <w:top w:val="none" w:sz="0" w:space="0" w:color="auto"/>
            <w:left w:val="none" w:sz="0" w:space="0" w:color="auto"/>
            <w:bottom w:val="none" w:sz="0" w:space="0" w:color="auto"/>
            <w:right w:val="none" w:sz="0" w:space="0" w:color="auto"/>
          </w:divBdr>
        </w:div>
      </w:divsChild>
    </w:div>
    <w:div w:id="642849074">
      <w:bodyDiv w:val="1"/>
      <w:marLeft w:val="0"/>
      <w:marRight w:val="0"/>
      <w:marTop w:val="0"/>
      <w:marBottom w:val="0"/>
      <w:divBdr>
        <w:top w:val="none" w:sz="0" w:space="0" w:color="auto"/>
        <w:left w:val="none" w:sz="0" w:space="0" w:color="auto"/>
        <w:bottom w:val="none" w:sz="0" w:space="0" w:color="auto"/>
        <w:right w:val="none" w:sz="0" w:space="0" w:color="auto"/>
      </w:divBdr>
      <w:divsChild>
        <w:div w:id="1084690058">
          <w:marLeft w:val="0"/>
          <w:marRight w:val="0"/>
          <w:marTop w:val="0"/>
          <w:marBottom w:val="0"/>
          <w:divBdr>
            <w:top w:val="none" w:sz="0" w:space="0" w:color="auto"/>
            <w:left w:val="none" w:sz="0" w:space="0" w:color="auto"/>
            <w:bottom w:val="none" w:sz="0" w:space="0" w:color="auto"/>
            <w:right w:val="none" w:sz="0" w:space="0" w:color="auto"/>
          </w:divBdr>
        </w:div>
        <w:div w:id="1207109746">
          <w:marLeft w:val="0"/>
          <w:marRight w:val="0"/>
          <w:marTop w:val="0"/>
          <w:marBottom w:val="0"/>
          <w:divBdr>
            <w:top w:val="none" w:sz="0" w:space="0" w:color="auto"/>
            <w:left w:val="none" w:sz="0" w:space="0" w:color="auto"/>
            <w:bottom w:val="none" w:sz="0" w:space="0" w:color="auto"/>
            <w:right w:val="none" w:sz="0" w:space="0" w:color="auto"/>
          </w:divBdr>
        </w:div>
        <w:div w:id="2112703628">
          <w:marLeft w:val="0"/>
          <w:marRight w:val="0"/>
          <w:marTop w:val="0"/>
          <w:marBottom w:val="0"/>
          <w:divBdr>
            <w:top w:val="none" w:sz="0" w:space="0" w:color="auto"/>
            <w:left w:val="none" w:sz="0" w:space="0" w:color="auto"/>
            <w:bottom w:val="none" w:sz="0" w:space="0" w:color="auto"/>
            <w:right w:val="none" w:sz="0" w:space="0" w:color="auto"/>
          </w:divBdr>
        </w:div>
      </w:divsChild>
    </w:div>
    <w:div w:id="648441898">
      <w:bodyDiv w:val="1"/>
      <w:marLeft w:val="0"/>
      <w:marRight w:val="0"/>
      <w:marTop w:val="0"/>
      <w:marBottom w:val="0"/>
      <w:divBdr>
        <w:top w:val="none" w:sz="0" w:space="0" w:color="auto"/>
        <w:left w:val="none" w:sz="0" w:space="0" w:color="auto"/>
        <w:bottom w:val="none" w:sz="0" w:space="0" w:color="auto"/>
        <w:right w:val="none" w:sz="0" w:space="0" w:color="auto"/>
      </w:divBdr>
    </w:div>
    <w:div w:id="651451445">
      <w:bodyDiv w:val="1"/>
      <w:marLeft w:val="0"/>
      <w:marRight w:val="0"/>
      <w:marTop w:val="0"/>
      <w:marBottom w:val="0"/>
      <w:divBdr>
        <w:top w:val="none" w:sz="0" w:space="0" w:color="auto"/>
        <w:left w:val="none" w:sz="0" w:space="0" w:color="auto"/>
        <w:bottom w:val="none" w:sz="0" w:space="0" w:color="auto"/>
        <w:right w:val="none" w:sz="0" w:space="0" w:color="auto"/>
      </w:divBdr>
    </w:div>
    <w:div w:id="668599337">
      <w:bodyDiv w:val="1"/>
      <w:marLeft w:val="0"/>
      <w:marRight w:val="0"/>
      <w:marTop w:val="0"/>
      <w:marBottom w:val="0"/>
      <w:divBdr>
        <w:top w:val="none" w:sz="0" w:space="0" w:color="auto"/>
        <w:left w:val="none" w:sz="0" w:space="0" w:color="auto"/>
        <w:bottom w:val="none" w:sz="0" w:space="0" w:color="auto"/>
        <w:right w:val="none" w:sz="0" w:space="0" w:color="auto"/>
      </w:divBdr>
    </w:div>
    <w:div w:id="686369330">
      <w:bodyDiv w:val="1"/>
      <w:marLeft w:val="0"/>
      <w:marRight w:val="0"/>
      <w:marTop w:val="0"/>
      <w:marBottom w:val="0"/>
      <w:divBdr>
        <w:top w:val="none" w:sz="0" w:space="0" w:color="auto"/>
        <w:left w:val="none" w:sz="0" w:space="0" w:color="auto"/>
        <w:bottom w:val="none" w:sz="0" w:space="0" w:color="auto"/>
        <w:right w:val="none" w:sz="0" w:space="0" w:color="auto"/>
      </w:divBdr>
    </w:div>
    <w:div w:id="710963689">
      <w:bodyDiv w:val="1"/>
      <w:marLeft w:val="0"/>
      <w:marRight w:val="0"/>
      <w:marTop w:val="0"/>
      <w:marBottom w:val="0"/>
      <w:divBdr>
        <w:top w:val="none" w:sz="0" w:space="0" w:color="auto"/>
        <w:left w:val="none" w:sz="0" w:space="0" w:color="auto"/>
        <w:bottom w:val="none" w:sz="0" w:space="0" w:color="auto"/>
        <w:right w:val="none" w:sz="0" w:space="0" w:color="auto"/>
      </w:divBdr>
    </w:div>
    <w:div w:id="713195446">
      <w:bodyDiv w:val="1"/>
      <w:marLeft w:val="0"/>
      <w:marRight w:val="0"/>
      <w:marTop w:val="0"/>
      <w:marBottom w:val="0"/>
      <w:divBdr>
        <w:top w:val="none" w:sz="0" w:space="0" w:color="auto"/>
        <w:left w:val="none" w:sz="0" w:space="0" w:color="auto"/>
        <w:bottom w:val="none" w:sz="0" w:space="0" w:color="auto"/>
        <w:right w:val="none" w:sz="0" w:space="0" w:color="auto"/>
      </w:divBdr>
      <w:divsChild>
        <w:div w:id="301615448">
          <w:marLeft w:val="0"/>
          <w:marRight w:val="0"/>
          <w:marTop w:val="0"/>
          <w:marBottom w:val="0"/>
          <w:divBdr>
            <w:top w:val="none" w:sz="0" w:space="0" w:color="auto"/>
            <w:left w:val="none" w:sz="0" w:space="0" w:color="auto"/>
            <w:bottom w:val="none" w:sz="0" w:space="0" w:color="auto"/>
            <w:right w:val="none" w:sz="0" w:space="0" w:color="auto"/>
          </w:divBdr>
        </w:div>
        <w:div w:id="644089267">
          <w:marLeft w:val="0"/>
          <w:marRight w:val="0"/>
          <w:marTop w:val="0"/>
          <w:marBottom w:val="0"/>
          <w:divBdr>
            <w:top w:val="none" w:sz="0" w:space="0" w:color="auto"/>
            <w:left w:val="none" w:sz="0" w:space="0" w:color="auto"/>
            <w:bottom w:val="none" w:sz="0" w:space="0" w:color="auto"/>
            <w:right w:val="none" w:sz="0" w:space="0" w:color="auto"/>
          </w:divBdr>
        </w:div>
        <w:div w:id="1582449279">
          <w:marLeft w:val="0"/>
          <w:marRight w:val="0"/>
          <w:marTop w:val="0"/>
          <w:marBottom w:val="0"/>
          <w:divBdr>
            <w:top w:val="none" w:sz="0" w:space="0" w:color="auto"/>
            <w:left w:val="none" w:sz="0" w:space="0" w:color="auto"/>
            <w:bottom w:val="none" w:sz="0" w:space="0" w:color="auto"/>
            <w:right w:val="none" w:sz="0" w:space="0" w:color="auto"/>
          </w:divBdr>
        </w:div>
      </w:divsChild>
    </w:div>
    <w:div w:id="717632540">
      <w:bodyDiv w:val="1"/>
      <w:marLeft w:val="0"/>
      <w:marRight w:val="0"/>
      <w:marTop w:val="0"/>
      <w:marBottom w:val="0"/>
      <w:divBdr>
        <w:top w:val="none" w:sz="0" w:space="0" w:color="auto"/>
        <w:left w:val="none" w:sz="0" w:space="0" w:color="auto"/>
        <w:bottom w:val="none" w:sz="0" w:space="0" w:color="auto"/>
        <w:right w:val="none" w:sz="0" w:space="0" w:color="auto"/>
      </w:divBdr>
      <w:divsChild>
        <w:div w:id="220099408">
          <w:marLeft w:val="0"/>
          <w:marRight w:val="0"/>
          <w:marTop w:val="0"/>
          <w:marBottom w:val="0"/>
          <w:divBdr>
            <w:top w:val="none" w:sz="0" w:space="0" w:color="auto"/>
            <w:left w:val="none" w:sz="0" w:space="0" w:color="auto"/>
            <w:bottom w:val="none" w:sz="0" w:space="0" w:color="auto"/>
            <w:right w:val="none" w:sz="0" w:space="0" w:color="auto"/>
          </w:divBdr>
        </w:div>
        <w:div w:id="1066226018">
          <w:marLeft w:val="0"/>
          <w:marRight w:val="0"/>
          <w:marTop w:val="0"/>
          <w:marBottom w:val="0"/>
          <w:divBdr>
            <w:top w:val="none" w:sz="0" w:space="0" w:color="auto"/>
            <w:left w:val="none" w:sz="0" w:space="0" w:color="auto"/>
            <w:bottom w:val="none" w:sz="0" w:space="0" w:color="auto"/>
            <w:right w:val="none" w:sz="0" w:space="0" w:color="auto"/>
          </w:divBdr>
        </w:div>
        <w:div w:id="1539857633">
          <w:marLeft w:val="0"/>
          <w:marRight w:val="0"/>
          <w:marTop w:val="0"/>
          <w:marBottom w:val="0"/>
          <w:divBdr>
            <w:top w:val="none" w:sz="0" w:space="0" w:color="auto"/>
            <w:left w:val="none" w:sz="0" w:space="0" w:color="auto"/>
            <w:bottom w:val="none" w:sz="0" w:space="0" w:color="auto"/>
            <w:right w:val="none" w:sz="0" w:space="0" w:color="auto"/>
          </w:divBdr>
        </w:div>
      </w:divsChild>
    </w:div>
    <w:div w:id="747774598">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745796">
      <w:bodyDiv w:val="1"/>
      <w:marLeft w:val="0"/>
      <w:marRight w:val="0"/>
      <w:marTop w:val="0"/>
      <w:marBottom w:val="0"/>
      <w:divBdr>
        <w:top w:val="none" w:sz="0" w:space="0" w:color="auto"/>
        <w:left w:val="none" w:sz="0" w:space="0" w:color="auto"/>
        <w:bottom w:val="none" w:sz="0" w:space="0" w:color="auto"/>
        <w:right w:val="none" w:sz="0" w:space="0" w:color="auto"/>
      </w:divBdr>
    </w:div>
    <w:div w:id="758715977">
      <w:bodyDiv w:val="1"/>
      <w:marLeft w:val="0"/>
      <w:marRight w:val="0"/>
      <w:marTop w:val="0"/>
      <w:marBottom w:val="0"/>
      <w:divBdr>
        <w:top w:val="none" w:sz="0" w:space="0" w:color="auto"/>
        <w:left w:val="none" w:sz="0" w:space="0" w:color="auto"/>
        <w:bottom w:val="none" w:sz="0" w:space="0" w:color="auto"/>
        <w:right w:val="none" w:sz="0" w:space="0" w:color="auto"/>
      </w:divBdr>
    </w:div>
    <w:div w:id="761688162">
      <w:bodyDiv w:val="1"/>
      <w:marLeft w:val="0"/>
      <w:marRight w:val="0"/>
      <w:marTop w:val="0"/>
      <w:marBottom w:val="0"/>
      <w:divBdr>
        <w:top w:val="none" w:sz="0" w:space="0" w:color="auto"/>
        <w:left w:val="none" w:sz="0" w:space="0" w:color="auto"/>
        <w:bottom w:val="none" w:sz="0" w:space="0" w:color="auto"/>
        <w:right w:val="none" w:sz="0" w:space="0" w:color="auto"/>
      </w:divBdr>
      <w:divsChild>
        <w:div w:id="481431784">
          <w:marLeft w:val="0"/>
          <w:marRight w:val="0"/>
          <w:marTop w:val="0"/>
          <w:marBottom w:val="0"/>
          <w:divBdr>
            <w:top w:val="none" w:sz="0" w:space="0" w:color="auto"/>
            <w:left w:val="none" w:sz="0" w:space="0" w:color="auto"/>
            <w:bottom w:val="none" w:sz="0" w:space="0" w:color="auto"/>
            <w:right w:val="none" w:sz="0" w:space="0" w:color="auto"/>
          </w:divBdr>
        </w:div>
        <w:div w:id="1332486634">
          <w:marLeft w:val="0"/>
          <w:marRight w:val="0"/>
          <w:marTop w:val="0"/>
          <w:marBottom w:val="0"/>
          <w:divBdr>
            <w:top w:val="none" w:sz="0" w:space="0" w:color="auto"/>
            <w:left w:val="none" w:sz="0" w:space="0" w:color="auto"/>
            <w:bottom w:val="none" w:sz="0" w:space="0" w:color="auto"/>
            <w:right w:val="none" w:sz="0" w:space="0" w:color="auto"/>
          </w:divBdr>
        </w:div>
        <w:div w:id="1807969166">
          <w:marLeft w:val="0"/>
          <w:marRight w:val="0"/>
          <w:marTop w:val="0"/>
          <w:marBottom w:val="0"/>
          <w:divBdr>
            <w:top w:val="none" w:sz="0" w:space="0" w:color="auto"/>
            <w:left w:val="none" w:sz="0" w:space="0" w:color="auto"/>
            <w:bottom w:val="none" w:sz="0" w:space="0" w:color="auto"/>
            <w:right w:val="none" w:sz="0" w:space="0" w:color="auto"/>
          </w:divBdr>
        </w:div>
      </w:divsChild>
    </w:div>
    <w:div w:id="770322093">
      <w:bodyDiv w:val="1"/>
      <w:marLeft w:val="0"/>
      <w:marRight w:val="0"/>
      <w:marTop w:val="0"/>
      <w:marBottom w:val="0"/>
      <w:divBdr>
        <w:top w:val="none" w:sz="0" w:space="0" w:color="auto"/>
        <w:left w:val="none" w:sz="0" w:space="0" w:color="auto"/>
        <w:bottom w:val="none" w:sz="0" w:space="0" w:color="auto"/>
        <w:right w:val="none" w:sz="0" w:space="0" w:color="auto"/>
      </w:divBdr>
    </w:div>
    <w:div w:id="795685454">
      <w:bodyDiv w:val="1"/>
      <w:marLeft w:val="0"/>
      <w:marRight w:val="0"/>
      <w:marTop w:val="0"/>
      <w:marBottom w:val="0"/>
      <w:divBdr>
        <w:top w:val="none" w:sz="0" w:space="0" w:color="auto"/>
        <w:left w:val="none" w:sz="0" w:space="0" w:color="auto"/>
        <w:bottom w:val="none" w:sz="0" w:space="0" w:color="auto"/>
        <w:right w:val="none" w:sz="0" w:space="0" w:color="auto"/>
      </w:divBdr>
      <w:divsChild>
        <w:div w:id="677342398">
          <w:marLeft w:val="0"/>
          <w:marRight w:val="0"/>
          <w:marTop w:val="0"/>
          <w:marBottom w:val="0"/>
          <w:divBdr>
            <w:top w:val="none" w:sz="0" w:space="0" w:color="auto"/>
            <w:left w:val="none" w:sz="0" w:space="0" w:color="auto"/>
            <w:bottom w:val="none" w:sz="0" w:space="0" w:color="auto"/>
            <w:right w:val="none" w:sz="0" w:space="0" w:color="auto"/>
          </w:divBdr>
        </w:div>
        <w:div w:id="1320386357">
          <w:marLeft w:val="0"/>
          <w:marRight w:val="0"/>
          <w:marTop w:val="0"/>
          <w:marBottom w:val="0"/>
          <w:divBdr>
            <w:top w:val="none" w:sz="0" w:space="0" w:color="auto"/>
            <w:left w:val="none" w:sz="0" w:space="0" w:color="auto"/>
            <w:bottom w:val="none" w:sz="0" w:space="0" w:color="auto"/>
            <w:right w:val="none" w:sz="0" w:space="0" w:color="auto"/>
          </w:divBdr>
        </w:div>
        <w:div w:id="1397318968">
          <w:marLeft w:val="0"/>
          <w:marRight w:val="0"/>
          <w:marTop w:val="0"/>
          <w:marBottom w:val="0"/>
          <w:divBdr>
            <w:top w:val="none" w:sz="0" w:space="0" w:color="auto"/>
            <w:left w:val="none" w:sz="0" w:space="0" w:color="auto"/>
            <w:bottom w:val="none" w:sz="0" w:space="0" w:color="auto"/>
            <w:right w:val="none" w:sz="0" w:space="0" w:color="auto"/>
          </w:divBdr>
        </w:div>
      </w:divsChild>
    </w:div>
    <w:div w:id="812334647">
      <w:bodyDiv w:val="1"/>
      <w:marLeft w:val="0"/>
      <w:marRight w:val="0"/>
      <w:marTop w:val="0"/>
      <w:marBottom w:val="0"/>
      <w:divBdr>
        <w:top w:val="none" w:sz="0" w:space="0" w:color="auto"/>
        <w:left w:val="none" w:sz="0" w:space="0" w:color="auto"/>
        <w:bottom w:val="none" w:sz="0" w:space="0" w:color="auto"/>
        <w:right w:val="none" w:sz="0" w:space="0" w:color="auto"/>
      </w:divBdr>
    </w:div>
    <w:div w:id="816655440">
      <w:bodyDiv w:val="1"/>
      <w:marLeft w:val="0"/>
      <w:marRight w:val="0"/>
      <w:marTop w:val="0"/>
      <w:marBottom w:val="0"/>
      <w:divBdr>
        <w:top w:val="none" w:sz="0" w:space="0" w:color="auto"/>
        <w:left w:val="none" w:sz="0" w:space="0" w:color="auto"/>
        <w:bottom w:val="none" w:sz="0" w:space="0" w:color="auto"/>
        <w:right w:val="none" w:sz="0" w:space="0" w:color="auto"/>
      </w:divBdr>
      <w:divsChild>
        <w:div w:id="1066106131">
          <w:marLeft w:val="0"/>
          <w:marRight w:val="0"/>
          <w:marTop w:val="0"/>
          <w:marBottom w:val="0"/>
          <w:divBdr>
            <w:top w:val="none" w:sz="0" w:space="0" w:color="auto"/>
            <w:left w:val="none" w:sz="0" w:space="0" w:color="auto"/>
            <w:bottom w:val="none" w:sz="0" w:space="0" w:color="auto"/>
            <w:right w:val="none" w:sz="0" w:space="0" w:color="auto"/>
          </w:divBdr>
        </w:div>
        <w:div w:id="1392655192">
          <w:marLeft w:val="0"/>
          <w:marRight w:val="0"/>
          <w:marTop w:val="0"/>
          <w:marBottom w:val="0"/>
          <w:divBdr>
            <w:top w:val="none" w:sz="0" w:space="0" w:color="auto"/>
            <w:left w:val="none" w:sz="0" w:space="0" w:color="auto"/>
            <w:bottom w:val="none" w:sz="0" w:space="0" w:color="auto"/>
            <w:right w:val="none" w:sz="0" w:space="0" w:color="auto"/>
          </w:divBdr>
        </w:div>
        <w:div w:id="1759908471">
          <w:marLeft w:val="0"/>
          <w:marRight w:val="0"/>
          <w:marTop w:val="0"/>
          <w:marBottom w:val="0"/>
          <w:divBdr>
            <w:top w:val="none" w:sz="0" w:space="0" w:color="auto"/>
            <w:left w:val="none" w:sz="0" w:space="0" w:color="auto"/>
            <w:bottom w:val="none" w:sz="0" w:space="0" w:color="auto"/>
            <w:right w:val="none" w:sz="0" w:space="0" w:color="auto"/>
          </w:divBdr>
        </w:div>
        <w:div w:id="1817992970">
          <w:marLeft w:val="0"/>
          <w:marRight w:val="0"/>
          <w:marTop w:val="0"/>
          <w:marBottom w:val="0"/>
          <w:divBdr>
            <w:top w:val="none" w:sz="0" w:space="0" w:color="auto"/>
            <w:left w:val="none" w:sz="0" w:space="0" w:color="auto"/>
            <w:bottom w:val="none" w:sz="0" w:space="0" w:color="auto"/>
            <w:right w:val="none" w:sz="0" w:space="0" w:color="auto"/>
          </w:divBdr>
        </w:div>
        <w:div w:id="2133551781">
          <w:marLeft w:val="0"/>
          <w:marRight w:val="0"/>
          <w:marTop w:val="0"/>
          <w:marBottom w:val="0"/>
          <w:divBdr>
            <w:top w:val="none" w:sz="0" w:space="0" w:color="auto"/>
            <w:left w:val="none" w:sz="0" w:space="0" w:color="auto"/>
            <w:bottom w:val="none" w:sz="0" w:space="0" w:color="auto"/>
            <w:right w:val="none" w:sz="0" w:space="0" w:color="auto"/>
          </w:divBdr>
        </w:div>
      </w:divsChild>
    </w:div>
    <w:div w:id="818764398">
      <w:bodyDiv w:val="1"/>
      <w:marLeft w:val="0"/>
      <w:marRight w:val="0"/>
      <w:marTop w:val="0"/>
      <w:marBottom w:val="0"/>
      <w:divBdr>
        <w:top w:val="none" w:sz="0" w:space="0" w:color="auto"/>
        <w:left w:val="none" w:sz="0" w:space="0" w:color="auto"/>
        <w:bottom w:val="none" w:sz="0" w:space="0" w:color="auto"/>
        <w:right w:val="none" w:sz="0" w:space="0" w:color="auto"/>
      </w:divBdr>
      <w:divsChild>
        <w:div w:id="217205086">
          <w:marLeft w:val="0"/>
          <w:marRight w:val="0"/>
          <w:marTop w:val="0"/>
          <w:marBottom w:val="0"/>
          <w:divBdr>
            <w:top w:val="none" w:sz="0" w:space="0" w:color="auto"/>
            <w:left w:val="none" w:sz="0" w:space="0" w:color="auto"/>
            <w:bottom w:val="none" w:sz="0" w:space="0" w:color="auto"/>
            <w:right w:val="none" w:sz="0" w:space="0" w:color="auto"/>
          </w:divBdr>
        </w:div>
        <w:div w:id="309602381">
          <w:marLeft w:val="0"/>
          <w:marRight w:val="0"/>
          <w:marTop w:val="0"/>
          <w:marBottom w:val="0"/>
          <w:divBdr>
            <w:top w:val="none" w:sz="0" w:space="0" w:color="auto"/>
            <w:left w:val="none" w:sz="0" w:space="0" w:color="auto"/>
            <w:bottom w:val="none" w:sz="0" w:space="0" w:color="auto"/>
            <w:right w:val="none" w:sz="0" w:space="0" w:color="auto"/>
          </w:divBdr>
        </w:div>
        <w:div w:id="521630974">
          <w:marLeft w:val="0"/>
          <w:marRight w:val="0"/>
          <w:marTop w:val="0"/>
          <w:marBottom w:val="0"/>
          <w:divBdr>
            <w:top w:val="none" w:sz="0" w:space="0" w:color="auto"/>
            <w:left w:val="none" w:sz="0" w:space="0" w:color="auto"/>
            <w:bottom w:val="none" w:sz="0" w:space="0" w:color="auto"/>
            <w:right w:val="none" w:sz="0" w:space="0" w:color="auto"/>
          </w:divBdr>
        </w:div>
        <w:div w:id="524055861">
          <w:marLeft w:val="0"/>
          <w:marRight w:val="0"/>
          <w:marTop w:val="0"/>
          <w:marBottom w:val="0"/>
          <w:divBdr>
            <w:top w:val="none" w:sz="0" w:space="0" w:color="auto"/>
            <w:left w:val="none" w:sz="0" w:space="0" w:color="auto"/>
            <w:bottom w:val="none" w:sz="0" w:space="0" w:color="auto"/>
            <w:right w:val="none" w:sz="0" w:space="0" w:color="auto"/>
          </w:divBdr>
        </w:div>
        <w:div w:id="540635124">
          <w:marLeft w:val="0"/>
          <w:marRight w:val="0"/>
          <w:marTop w:val="0"/>
          <w:marBottom w:val="0"/>
          <w:divBdr>
            <w:top w:val="none" w:sz="0" w:space="0" w:color="auto"/>
            <w:left w:val="none" w:sz="0" w:space="0" w:color="auto"/>
            <w:bottom w:val="none" w:sz="0" w:space="0" w:color="auto"/>
            <w:right w:val="none" w:sz="0" w:space="0" w:color="auto"/>
          </w:divBdr>
        </w:div>
        <w:div w:id="615914793">
          <w:marLeft w:val="0"/>
          <w:marRight w:val="0"/>
          <w:marTop w:val="0"/>
          <w:marBottom w:val="0"/>
          <w:divBdr>
            <w:top w:val="none" w:sz="0" w:space="0" w:color="auto"/>
            <w:left w:val="none" w:sz="0" w:space="0" w:color="auto"/>
            <w:bottom w:val="none" w:sz="0" w:space="0" w:color="auto"/>
            <w:right w:val="none" w:sz="0" w:space="0" w:color="auto"/>
          </w:divBdr>
        </w:div>
        <w:div w:id="637227084">
          <w:marLeft w:val="0"/>
          <w:marRight w:val="0"/>
          <w:marTop w:val="0"/>
          <w:marBottom w:val="0"/>
          <w:divBdr>
            <w:top w:val="none" w:sz="0" w:space="0" w:color="auto"/>
            <w:left w:val="none" w:sz="0" w:space="0" w:color="auto"/>
            <w:bottom w:val="none" w:sz="0" w:space="0" w:color="auto"/>
            <w:right w:val="none" w:sz="0" w:space="0" w:color="auto"/>
          </w:divBdr>
        </w:div>
        <w:div w:id="804591217">
          <w:marLeft w:val="0"/>
          <w:marRight w:val="0"/>
          <w:marTop w:val="0"/>
          <w:marBottom w:val="0"/>
          <w:divBdr>
            <w:top w:val="none" w:sz="0" w:space="0" w:color="auto"/>
            <w:left w:val="none" w:sz="0" w:space="0" w:color="auto"/>
            <w:bottom w:val="none" w:sz="0" w:space="0" w:color="auto"/>
            <w:right w:val="none" w:sz="0" w:space="0" w:color="auto"/>
          </w:divBdr>
        </w:div>
        <w:div w:id="927926987">
          <w:marLeft w:val="0"/>
          <w:marRight w:val="0"/>
          <w:marTop w:val="0"/>
          <w:marBottom w:val="0"/>
          <w:divBdr>
            <w:top w:val="none" w:sz="0" w:space="0" w:color="auto"/>
            <w:left w:val="none" w:sz="0" w:space="0" w:color="auto"/>
            <w:bottom w:val="none" w:sz="0" w:space="0" w:color="auto"/>
            <w:right w:val="none" w:sz="0" w:space="0" w:color="auto"/>
          </w:divBdr>
        </w:div>
        <w:div w:id="1114210078">
          <w:marLeft w:val="0"/>
          <w:marRight w:val="0"/>
          <w:marTop w:val="0"/>
          <w:marBottom w:val="0"/>
          <w:divBdr>
            <w:top w:val="none" w:sz="0" w:space="0" w:color="auto"/>
            <w:left w:val="none" w:sz="0" w:space="0" w:color="auto"/>
            <w:bottom w:val="none" w:sz="0" w:space="0" w:color="auto"/>
            <w:right w:val="none" w:sz="0" w:space="0" w:color="auto"/>
          </w:divBdr>
        </w:div>
        <w:div w:id="1116872501">
          <w:marLeft w:val="0"/>
          <w:marRight w:val="0"/>
          <w:marTop w:val="0"/>
          <w:marBottom w:val="0"/>
          <w:divBdr>
            <w:top w:val="none" w:sz="0" w:space="0" w:color="auto"/>
            <w:left w:val="none" w:sz="0" w:space="0" w:color="auto"/>
            <w:bottom w:val="none" w:sz="0" w:space="0" w:color="auto"/>
            <w:right w:val="none" w:sz="0" w:space="0" w:color="auto"/>
          </w:divBdr>
        </w:div>
        <w:div w:id="1167940416">
          <w:marLeft w:val="0"/>
          <w:marRight w:val="0"/>
          <w:marTop w:val="0"/>
          <w:marBottom w:val="0"/>
          <w:divBdr>
            <w:top w:val="none" w:sz="0" w:space="0" w:color="auto"/>
            <w:left w:val="none" w:sz="0" w:space="0" w:color="auto"/>
            <w:bottom w:val="none" w:sz="0" w:space="0" w:color="auto"/>
            <w:right w:val="none" w:sz="0" w:space="0" w:color="auto"/>
          </w:divBdr>
        </w:div>
        <w:div w:id="1191335337">
          <w:marLeft w:val="0"/>
          <w:marRight w:val="0"/>
          <w:marTop w:val="0"/>
          <w:marBottom w:val="0"/>
          <w:divBdr>
            <w:top w:val="none" w:sz="0" w:space="0" w:color="auto"/>
            <w:left w:val="none" w:sz="0" w:space="0" w:color="auto"/>
            <w:bottom w:val="none" w:sz="0" w:space="0" w:color="auto"/>
            <w:right w:val="none" w:sz="0" w:space="0" w:color="auto"/>
          </w:divBdr>
        </w:div>
        <w:div w:id="1195970336">
          <w:marLeft w:val="0"/>
          <w:marRight w:val="0"/>
          <w:marTop w:val="0"/>
          <w:marBottom w:val="0"/>
          <w:divBdr>
            <w:top w:val="none" w:sz="0" w:space="0" w:color="auto"/>
            <w:left w:val="none" w:sz="0" w:space="0" w:color="auto"/>
            <w:bottom w:val="none" w:sz="0" w:space="0" w:color="auto"/>
            <w:right w:val="none" w:sz="0" w:space="0" w:color="auto"/>
          </w:divBdr>
        </w:div>
        <w:div w:id="1268849711">
          <w:marLeft w:val="0"/>
          <w:marRight w:val="0"/>
          <w:marTop w:val="0"/>
          <w:marBottom w:val="0"/>
          <w:divBdr>
            <w:top w:val="none" w:sz="0" w:space="0" w:color="auto"/>
            <w:left w:val="none" w:sz="0" w:space="0" w:color="auto"/>
            <w:bottom w:val="none" w:sz="0" w:space="0" w:color="auto"/>
            <w:right w:val="none" w:sz="0" w:space="0" w:color="auto"/>
          </w:divBdr>
        </w:div>
        <w:div w:id="1287657029">
          <w:marLeft w:val="0"/>
          <w:marRight w:val="0"/>
          <w:marTop w:val="0"/>
          <w:marBottom w:val="0"/>
          <w:divBdr>
            <w:top w:val="none" w:sz="0" w:space="0" w:color="auto"/>
            <w:left w:val="none" w:sz="0" w:space="0" w:color="auto"/>
            <w:bottom w:val="none" w:sz="0" w:space="0" w:color="auto"/>
            <w:right w:val="none" w:sz="0" w:space="0" w:color="auto"/>
          </w:divBdr>
        </w:div>
        <w:div w:id="1451317449">
          <w:marLeft w:val="0"/>
          <w:marRight w:val="0"/>
          <w:marTop w:val="0"/>
          <w:marBottom w:val="0"/>
          <w:divBdr>
            <w:top w:val="none" w:sz="0" w:space="0" w:color="auto"/>
            <w:left w:val="none" w:sz="0" w:space="0" w:color="auto"/>
            <w:bottom w:val="none" w:sz="0" w:space="0" w:color="auto"/>
            <w:right w:val="none" w:sz="0" w:space="0" w:color="auto"/>
          </w:divBdr>
        </w:div>
        <w:div w:id="1474640940">
          <w:marLeft w:val="0"/>
          <w:marRight w:val="0"/>
          <w:marTop w:val="0"/>
          <w:marBottom w:val="0"/>
          <w:divBdr>
            <w:top w:val="none" w:sz="0" w:space="0" w:color="auto"/>
            <w:left w:val="none" w:sz="0" w:space="0" w:color="auto"/>
            <w:bottom w:val="none" w:sz="0" w:space="0" w:color="auto"/>
            <w:right w:val="none" w:sz="0" w:space="0" w:color="auto"/>
          </w:divBdr>
        </w:div>
        <w:div w:id="1526865905">
          <w:marLeft w:val="0"/>
          <w:marRight w:val="0"/>
          <w:marTop w:val="0"/>
          <w:marBottom w:val="0"/>
          <w:divBdr>
            <w:top w:val="none" w:sz="0" w:space="0" w:color="auto"/>
            <w:left w:val="none" w:sz="0" w:space="0" w:color="auto"/>
            <w:bottom w:val="none" w:sz="0" w:space="0" w:color="auto"/>
            <w:right w:val="none" w:sz="0" w:space="0" w:color="auto"/>
          </w:divBdr>
        </w:div>
        <w:div w:id="1546218456">
          <w:marLeft w:val="0"/>
          <w:marRight w:val="0"/>
          <w:marTop w:val="0"/>
          <w:marBottom w:val="0"/>
          <w:divBdr>
            <w:top w:val="none" w:sz="0" w:space="0" w:color="auto"/>
            <w:left w:val="none" w:sz="0" w:space="0" w:color="auto"/>
            <w:bottom w:val="none" w:sz="0" w:space="0" w:color="auto"/>
            <w:right w:val="none" w:sz="0" w:space="0" w:color="auto"/>
          </w:divBdr>
        </w:div>
        <w:div w:id="1611160852">
          <w:marLeft w:val="0"/>
          <w:marRight w:val="0"/>
          <w:marTop w:val="0"/>
          <w:marBottom w:val="0"/>
          <w:divBdr>
            <w:top w:val="none" w:sz="0" w:space="0" w:color="auto"/>
            <w:left w:val="none" w:sz="0" w:space="0" w:color="auto"/>
            <w:bottom w:val="none" w:sz="0" w:space="0" w:color="auto"/>
            <w:right w:val="none" w:sz="0" w:space="0" w:color="auto"/>
          </w:divBdr>
        </w:div>
        <w:div w:id="1649166163">
          <w:marLeft w:val="0"/>
          <w:marRight w:val="0"/>
          <w:marTop w:val="0"/>
          <w:marBottom w:val="0"/>
          <w:divBdr>
            <w:top w:val="none" w:sz="0" w:space="0" w:color="auto"/>
            <w:left w:val="none" w:sz="0" w:space="0" w:color="auto"/>
            <w:bottom w:val="none" w:sz="0" w:space="0" w:color="auto"/>
            <w:right w:val="none" w:sz="0" w:space="0" w:color="auto"/>
          </w:divBdr>
        </w:div>
        <w:div w:id="1669753538">
          <w:marLeft w:val="0"/>
          <w:marRight w:val="0"/>
          <w:marTop w:val="0"/>
          <w:marBottom w:val="0"/>
          <w:divBdr>
            <w:top w:val="none" w:sz="0" w:space="0" w:color="auto"/>
            <w:left w:val="none" w:sz="0" w:space="0" w:color="auto"/>
            <w:bottom w:val="none" w:sz="0" w:space="0" w:color="auto"/>
            <w:right w:val="none" w:sz="0" w:space="0" w:color="auto"/>
          </w:divBdr>
        </w:div>
        <w:div w:id="1693067934">
          <w:marLeft w:val="0"/>
          <w:marRight w:val="0"/>
          <w:marTop w:val="0"/>
          <w:marBottom w:val="0"/>
          <w:divBdr>
            <w:top w:val="none" w:sz="0" w:space="0" w:color="auto"/>
            <w:left w:val="none" w:sz="0" w:space="0" w:color="auto"/>
            <w:bottom w:val="none" w:sz="0" w:space="0" w:color="auto"/>
            <w:right w:val="none" w:sz="0" w:space="0" w:color="auto"/>
          </w:divBdr>
        </w:div>
        <w:div w:id="1810397126">
          <w:marLeft w:val="0"/>
          <w:marRight w:val="0"/>
          <w:marTop w:val="0"/>
          <w:marBottom w:val="0"/>
          <w:divBdr>
            <w:top w:val="none" w:sz="0" w:space="0" w:color="auto"/>
            <w:left w:val="none" w:sz="0" w:space="0" w:color="auto"/>
            <w:bottom w:val="none" w:sz="0" w:space="0" w:color="auto"/>
            <w:right w:val="none" w:sz="0" w:space="0" w:color="auto"/>
          </w:divBdr>
        </w:div>
        <w:div w:id="1857768656">
          <w:marLeft w:val="0"/>
          <w:marRight w:val="0"/>
          <w:marTop w:val="0"/>
          <w:marBottom w:val="0"/>
          <w:divBdr>
            <w:top w:val="none" w:sz="0" w:space="0" w:color="auto"/>
            <w:left w:val="none" w:sz="0" w:space="0" w:color="auto"/>
            <w:bottom w:val="none" w:sz="0" w:space="0" w:color="auto"/>
            <w:right w:val="none" w:sz="0" w:space="0" w:color="auto"/>
          </w:divBdr>
        </w:div>
        <w:div w:id="2091732468">
          <w:marLeft w:val="0"/>
          <w:marRight w:val="0"/>
          <w:marTop w:val="0"/>
          <w:marBottom w:val="0"/>
          <w:divBdr>
            <w:top w:val="none" w:sz="0" w:space="0" w:color="auto"/>
            <w:left w:val="none" w:sz="0" w:space="0" w:color="auto"/>
            <w:bottom w:val="none" w:sz="0" w:space="0" w:color="auto"/>
            <w:right w:val="none" w:sz="0" w:space="0" w:color="auto"/>
          </w:divBdr>
        </w:div>
      </w:divsChild>
    </w:div>
    <w:div w:id="823737533">
      <w:bodyDiv w:val="1"/>
      <w:marLeft w:val="0"/>
      <w:marRight w:val="0"/>
      <w:marTop w:val="0"/>
      <w:marBottom w:val="0"/>
      <w:divBdr>
        <w:top w:val="none" w:sz="0" w:space="0" w:color="auto"/>
        <w:left w:val="none" w:sz="0" w:space="0" w:color="auto"/>
        <w:bottom w:val="none" w:sz="0" w:space="0" w:color="auto"/>
        <w:right w:val="none" w:sz="0" w:space="0" w:color="auto"/>
      </w:divBdr>
    </w:div>
    <w:div w:id="829828366">
      <w:bodyDiv w:val="1"/>
      <w:marLeft w:val="0"/>
      <w:marRight w:val="0"/>
      <w:marTop w:val="0"/>
      <w:marBottom w:val="0"/>
      <w:divBdr>
        <w:top w:val="none" w:sz="0" w:space="0" w:color="auto"/>
        <w:left w:val="none" w:sz="0" w:space="0" w:color="auto"/>
        <w:bottom w:val="none" w:sz="0" w:space="0" w:color="auto"/>
        <w:right w:val="none" w:sz="0" w:space="0" w:color="auto"/>
      </w:divBdr>
      <w:divsChild>
        <w:div w:id="138692600">
          <w:marLeft w:val="0"/>
          <w:marRight w:val="0"/>
          <w:marTop w:val="0"/>
          <w:marBottom w:val="0"/>
          <w:divBdr>
            <w:top w:val="none" w:sz="0" w:space="0" w:color="auto"/>
            <w:left w:val="none" w:sz="0" w:space="0" w:color="auto"/>
            <w:bottom w:val="none" w:sz="0" w:space="0" w:color="auto"/>
            <w:right w:val="none" w:sz="0" w:space="0" w:color="auto"/>
          </w:divBdr>
        </w:div>
        <w:div w:id="330908091">
          <w:marLeft w:val="0"/>
          <w:marRight w:val="0"/>
          <w:marTop w:val="0"/>
          <w:marBottom w:val="0"/>
          <w:divBdr>
            <w:top w:val="none" w:sz="0" w:space="0" w:color="auto"/>
            <w:left w:val="none" w:sz="0" w:space="0" w:color="auto"/>
            <w:bottom w:val="none" w:sz="0" w:space="0" w:color="auto"/>
            <w:right w:val="none" w:sz="0" w:space="0" w:color="auto"/>
          </w:divBdr>
        </w:div>
        <w:div w:id="434134816">
          <w:marLeft w:val="0"/>
          <w:marRight w:val="0"/>
          <w:marTop w:val="0"/>
          <w:marBottom w:val="0"/>
          <w:divBdr>
            <w:top w:val="none" w:sz="0" w:space="0" w:color="auto"/>
            <w:left w:val="none" w:sz="0" w:space="0" w:color="auto"/>
            <w:bottom w:val="none" w:sz="0" w:space="0" w:color="auto"/>
            <w:right w:val="none" w:sz="0" w:space="0" w:color="auto"/>
          </w:divBdr>
        </w:div>
        <w:div w:id="1319964153">
          <w:marLeft w:val="0"/>
          <w:marRight w:val="0"/>
          <w:marTop w:val="0"/>
          <w:marBottom w:val="0"/>
          <w:divBdr>
            <w:top w:val="none" w:sz="0" w:space="0" w:color="auto"/>
            <w:left w:val="none" w:sz="0" w:space="0" w:color="auto"/>
            <w:bottom w:val="none" w:sz="0" w:space="0" w:color="auto"/>
            <w:right w:val="none" w:sz="0" w:space="0" w:color="auto"/>
          </w:divBdr>
        </w:div>
        <w:div w:id="2141218925">
          <w:marLeft w:val="0"/>
          <w:marRight w:val="0"/>
          <w:marTop w:val="0"/>
          <w:marBottom w:val="0"/>
          <w:divBdr>
            <w:top w:val="none" w:sz="0" w:space="0" w:color="auto"/>
            <w:left w:val="none" w:sz="0" w:space="0" w:color="auto"/>
            <w:bottom w:val="none" w:sz="0" w:space="0" w:color="auto"/>
            <w:right w:val="none" w:sz="0" w:space="0" w:color="auto"/>
          </w:divBdr>
        </w:div>
      </w:divsChild>
    </w:div>
    <w:div w:id="842085789">
      <w:bodyDiv w:val="1"/>
      <w:marLeft w:val="0"/>
      <w:marRight w:val="0"/>
      <w:marTop w:val="0"/>
      <w:marBottom w:val="0"/>
      <w:divBdr>
        <w:top w:val="none" w:sz="0" w:space="0" w:color="auto"/>
        <w:left w:val="none" w:sz="0" w:space="0" w:color="auto"/>
        <w:bottom w:val="none" w:sz="0" w:space="0" w:color="auto"/>
        <w:right w:val="none" w:sz="0" w:space="0" w:color="auto"/>
      </w:divBdr>
      <w:divsChild>
        <w:div w:id="300381185">
          <w:marLeft w:val="0"/>
          <w:marRight w:val="0"/>
          <w:marTop w:val="0"/>
          <w:marBottom w:val="0"/>
          <w:divBdr>
            <w:top w:val="none" w:sz="0" w:space="0" w:color="auto"/>
            <w:left w:val="none" w:sz="0" w:space="0" w:color="auto"/>
            <w:bottom w:val="none" w:sz="0" w:space="0" w:color="auto"/>
            <w:right w:val="none" w:sz="0" w:space="0" w:color="auto"/>
          </w:divBdr>
        </w:div>
        <w:div w:id="800537598">
          <w:marLeft w:val="0"/>
          <w:marRight w:val="0"/>
          <w:marTop w:val="0"/>
          <w:marBottom w:val="0"/>
          <w:divBdr>
            <w:top w:val="none" w:sz="0" w:space="0" w:color="auto"/>
            <w:left w:val="none" w:sz="0" w:space="0" w:color="auto"/>
            <w:bottom w:val="none" w:sz="0" w:space="0" w:color="auto"/>
            <w:right w:val="none" w:sz="0" w:space="0" w:color="auto"/>
          </w:divBdr>
        </w:div>
        <w:div w:id="1293944785">
          <w:marLeft w:val="0"/>
          <w:marRight w:val="0"/>
          <w:marTop w:val="0"/>
          <w:marBottom w:val="0"/>
          <w:divBdr>
            <w:top w:val="none" w:sz="0" w:space="0" w:color="auto"/>
            <w:left w:val="none" w:sz="0" w:space="0" w:color="auto"/>
            <w:bottom w:val="none" w:sz="0" w:space="0" w:color="auto"/>
            <w:right w:val="none" w:sz="0" w:space="0" w:color="auto"/>
          </w:divBdr>
        </w:div>
        <w:div w:id="1446074706">
          <w:marLeft w:val="0"/>
          <w:marRight w:val="0"/>
          <w:marTop w:val="0"/>
          <w:marBottom w:val="0"/>
          <w:divBdr>
            <w:top w:val="none" w:sz="0" w:space="0" w:color="auto"/>
            <w:left w:val="none" w:sz="0" w:space="0" w:color="auto"/>
            <w:bottom w:val="none" w:sz="0" w:space="0" w:color="auto"/>
            <w:right w:val="none" w:sz="0" w:space="0" w:color="auto"/>
          </w:divBdr>
        </w:div>
        <w:div w:id="1767261995">
          <w:marLeft w:val="0"/>
          <w:marRight w:val="0"/>
          <w:marTop w:val="0"/>
          <w:marBottom w:val="0"/>
          <w:divBdr>
            <w:top w:val="none" w:sz="0" w:space="0" w:color="auto"/>
            <w:left w:val="none" w:sz="0" w:space="0" w:color="auto"/>
            <w:bottom w:val="none" w:sz="0" w:space="0" w:color="auto"/>
            <w:right w:val="none" w:sz="0" w:space="0" w:color="auto"/>
          </w:divBdr>
        </w:div>
      </w:divsChild>
    </w:div>
    <w:div w:id="860826637">
      <w:bodyDiv w:val="1"/>
      <w:marLeft w:val="0"/>
      <w:marRight w:val="0"/>
      <w:marTop w:val="0"/>
      <w:marBottom w:val="0"/>
      <w:divBdr>
        <w:top w:val="none" w:sz="0" w:space="0" w:color="auto"/>
        <w:left w:val="none" w:sz="0" w:space="0" w:color="auto"/>
        <w:bottom w:val="none" w:sz="0" w:space="0" w:color="auto"/>
        <w:right w:val="none" w:sz="0" w:space="0" w:color="auto"/>
      </w:divBdr>
    </w:div>
    <w:div w:id="866062693">
      <w:bodyDiv w:val="1"/>
      <w:marLeft w:val="0"/>
      <w:marRight w:val="0"/>
      <w:marTop w:val="0"/>
      <w:marBottom w:val="0"/>
      <w:divBdr>
        <w:top w:val="none" w:sz="0" w:space="0" w:color="auto"/>
        <w:left w:val="none" w:sz="0" w:space="0" w:color="auto"/>
        <w:bottom w:val="none" w:sz="0" w:space="0" w:color="auto"/>
        <w:right w:val="none" w:sz="0" w:space="0" w:color="auto"/>
      </w:divBdr>
    </w:div>
    <w:div w:id="875583838">
      <w:bodyDiv w:val="1"/>
      <w:marLeft w:val="0"/>
      <w:marRight w:val="0"/>
      <w:marTop w:val="0"/>
      <w:marBottom w:val="0"/>
      <w:divBdr>
        <w:top w:val="none" w:sz="0" w:space="0" w:color="auto"/>
        <w:left w:val="none" w:sz="0" w:space="0" w:color="auto"/>
        <w:bottom w:val="none" w:sz="0" w:space="0" w:color="auto"/>
        <w:right w:val="none" w:sz="0" w:space="0" w:color="auto"/>
      </w:divBdr>
    </w:div>
    <w:div w:id="913512210">
      <w:bodyDiv w:val="1"/>
      <w:marLeft w:val="0"/>
      <w:marRight w:val="0"/>
      <w:marTop w:val="0"/>
      <w:marBottom w:val="0"/>
      <w:divBdr>
        <w:top w:val="none" w:sz="0" w:space="0" w:color="auto"/>
        <w:left w:val="none" w:sz="0" w:space="0" w:color="auto"/>
        <w:bottom w:val="none" w:sz="0" w:space="0" w:color="auto"/>
        <w:right w:val="none" w:sz="0" w:space="0" w:color="auto"/>
      </w:divBdr>
    </w:div>
    <w:div w:id="914435677">
      <w:bodyDiv w:val="1"/>
      <w:marLeft w:val="0"/>
      <w:marRight w:val="0"/>
      <w:marTop w:val="0"/>
      <w:marBottom w:val="0"/>
      <w:divBdr>
        <w:top w:val="none" w:sz="0" w:space="0" w:color="auto"/>
        <w:left w:val="none" w:sz="0" w:space="0" w:color="auto"/>
        <w:bottom w:val="none" w:sz="0" w:space="0" w:color="auto"/>
        <w:right w:val="none" w:sz="0" w:space="0" w:color="auto"/>
      </w:divBdr>
    </w:div>
    <w:div w:id="930818625">
      <w:bodyDiv w:val="1"/>
      <w:marLeft w:val="0"/>
      <w:marRight w:val="0"/>
      <w:marTop w:val="0"/>
      <w:marBottom w:val="0"/>
      <w:divBdr>
        <w:top w:val="none" w:sz="0" w:space="0" w:color="auto"/>
        <w:left w:val="none" w:sz="0" w:space="0" w:color="auto"/>
        <w:bottom w:val="none" w:sz="0" w:space="0" w:color="auto"/>
        <w:right w:val="none" w:sz="0" w:space="0" w:color="auto"/>
      </w:divBdr>
      <w:divsChild>
        <w:div w:id="193084637">
          <w:marLeft w:val="0"/>
          <w:marRight w:val="0"/>
          <w:marTop w:val="0"/>
          <w:marBottom w:val="0"/>
          <w:divBdr>
            <w:top w:val="none" w:sz="0" w:space="0" w:color="auto"/>
            <w:left w:val="none" w:sz="0" w:space="0" w:color="auto"/>
            <w:bottom w:val="none" w:sz="0" w:space="0" w:color="auto"/>
            <w:right w:val="none" w:sz="0" w:space="0" w:color="auto"/>
          </w:divBdr>
        </w:div>
        <w:div w:id="2007051011">
          <w:marLeft w:val="0"/>
          <w:marRight w:val="0"/>
          <w:marTop w:val="0"/>
          <w:marBottom w:val="0"/>
          <w:divBdr>
            <w:top w:val="none" w:sz="0" w:space="0" w:color="auto"/>
            <w:left w:val="none" w:sz="0" w:space="0" w:color="auto"/>
            <w:bottom w:val="none" w:sz="0" w:space="0" w:color="auto"/>
            <w:right w:val="none" w:sz="0" w:space="0" w:color="auto"/>
          </w:divBdr>
        </w:div>
        <w:div w:id="2135171675">
          <w:marLeft w:val="0"/>
          <w:marRight w:val="0"/>
          <w:marTop w:val="0"/>
          <w:marBottom w:val="0"/>
          <w:divBdr>
            <w:top w:val="none" w:sz="0" w:space="0" w:color="auto"/>
            <w:left w:val="none" w:sz="0" w:space="0" w:color="auto"/>
            <w:bottom w:val="none" w:sz="0" w:space="0" w:color="auto"/>
            <w:right w:val="none" w:sz="0" w:space="0" w:color="auto"/>
          </w:divBdr>
        </w:div>
      </w:divsChild>
    </w:div>
    <w:div w:id="935214943">
      <w:bodyDiv w:val="1"/>
      <w:marLeft w:val="0"/>
      <w:marRight w:val="0"/>
      <w:marTop w:val="0"/>
      <w:marBottom w:val="0"/>
      <w:divBdr>
        <w:top w:val="none" w:sz="0" w:space="0" w:color="auto"/>
        <w:left w:val="none" w:sz="0" w:space="0" w:color="auto"/>
        <w:bottom w:val="none" w:sz="0" w:space="0" w:color="auto"/>
        <w:right w:val="none" w:sz="0" w:space="0" w:color="auto"/>
      </w:divBdr>
    </w:div>
    <w:div w:id="957679427">
      <w:bodyDiv w:val="1"/>
      <w:marLeft w:val="0"/>
      <w:marRight w:val="0"/>
      <w:marTop w:val="0"/>
      <w:marBottom w:val="0"/>
      <w:divBdr>
        <w:top w:val="none" w:sz="0" w:space="0" w:color="auto"/>
        <w:left w:val="none" w:sz="0" w:space="0" w:color="auto"/>
        <w:bottom w:val="none" w:sz="0" w:space="0" w:color="auto"/>
        <w:right w:val="none" w:sz="0" w:space="0" w:color="auto"/>
      </w:divBdr>
    </w:div>
    <w:div w:id="966200777">
      <w:bodyDiv w:val="1"/>
      <w:marLeft w:val="0"/>
      <w:marRight w:val="0"/>
      <w:marTop w:val="0"/>
      <w:marBottom w:val="0"/>
      <w:divBdr>
        <w:top w:val="none" w:sz="0" w:space="0" w:color="auto"/>
        <w:left w:val="none" w:sz="0" w:space="0" w:color="auto"/>
        <w:bottom w:val="none" w:sz="0" w:space="0" w:color="auto"/>
        <w:right w:val="none" w:sz="0" w:space="0" w:color="auto"/>
      </w:divBdr>
    </w:div>
    <w:div w:id="966664238">
      <w:bodyDiv w:val="1"/>
      <w:marLeft w:val="0"/>
      <w:marRight w:val="0"/>
      <w:marTop w:val="0"/>
      <w:marBottom w:val="0"/>
      <w:divBdr>
        <w:top w:val="none" w:sz="0" w:space="0" w:color="auto"/>
        <w:left w:val="none" w:sz="0" w:space="0" w:color="auto"/>
        <w:bottom w:val="none" w:sz="0" w:space="0" w:color="auto"/>
        <w:right w:val="none" w:sz="0" w:space="0" w:color="auto"/>
      </w:divBdr>
    </w:div>
    <w:div w:id="973681127">
      <w:bodyDiv w:val="1"/>
      <w:marLeft w:val="0"/>
      <w:marRight w:val="0"/>
      <w:marTop w:val="0"/>
      <w:marBottom w:val="0"/>
      <w:divBdr>
        <w:top w:val="none" w:sz="0" w:space="0" w:color="auto"/>
        <w:left w:val="none" w:sz="0" w:space="0" w:color="auto"/>
        <w:bottom w:val="none" w:sz="0" w:space="0" w:color="auto"/>
        <w:right w:val="none" w:sz="0" w:space="0" w:color="auto"/>
      </w:divBdr>
    </w:div>
    <w:div w:id="976837658">
      <w:bodyDiv w:val="1"/>
      <w:marLeft w:val="0"/>
      <w:marRight w:val="0"/>
      <w:marTop w:val="0"/>
      <w:marBottom w:val="0"/>
      <w:divBdr>
        <w:top w:val="none" w:sz="0" w:space="0" w:color="auto"/>
        <w:left w:val="none" w:sz="0" w:space="0" w:color="auto"/>
        <w:bottom w:val="none" w:sz="0" w:space="0" w:color="auto"/>
        <w:right w:val="none" w:sz="0" w:space="0" w:color="auto"/>
      </w:divBdr>
    </w:div>
    <w:div w:id="982931237">
      <w:bodyDiv w:val="1"/>
      <w:marLeft w:val="0"/>
      <w:marRight w:val="0"/>
      <w:marTop w:val="0"/>
      <w:marBottom w:val="0"/>
      <w:divBdr>
        <w:top w:val="none" w:sz="0" w:space="0" w:color="auto"/>
        <w:left w:val="none" w:sz="0" w:space="0" w:color="auto"/>
        <w:bottom w:val="none" w:sz="0" w:space="0" w:color="auto"/>
        <w:right w:val="none" w:sz="0" w:space="0" w:color="auto"/>
      </w:divBdr>
    </w:div>
    <w:div w:id="985623136">
      <w:bodyDiv w:val="1"/>
      <w:marLeft w:val="0"/>
      <w:marRight w:val="0"/>
      <w:marTop w:val="0"/>
      <w:marBottom w:val="0"/>
      <w:divBdr>
        <w:top w:val="none" w:sz="0" w:space="0" w:color="auto"/>
        <w:left w:val="none" w:sz="0" w:space="0" w:color="auto"/>
        <w:bottom w:val="none" w:sz="0" w:space="0" w:color="auto"/>
        <w:right w:val="none" w:sz="0" w:space="0" w:color="auto"/>
      </w:divBdr>
      <w:divsChild>
        <w:div w:id="284041660">
          <w:marLeft w:val="0"/>
          <w:marRight w:val="0"/>
          <w:marTop w:val="0"/>
          <w:marBottom w:val="0"/>
          <w:divBdr>
            <w:top w:val="none" w:sz="0" w:space="0" w:color="auto"/>
            <w:left w:val="none" w:sz="0" w:space="0" w:color="auto"/>
            <w:bottom w:val="none" w:sz="0" w:space="0" w:color="auto"/>
            <w:right w:val="none" w:sz="0" w:space="0" w:color="auto"/>
          </w:divBdr>
        </w:div>
        <w:div w:id="696010270">
          <w:marLeft w:val="0"/>
          <w:marRight w:val="0"/>
          <w:marTop w:val="0"/>
          <w:marBottom w:val="0"/>
          <w:divBdr>
            <w:top w:val="none" w:sz="0" w:space="0" w:color="auto"/>
            <w:left w:val="none" w:sz="0" w:space="0" w:color="auto"/>
            <w:bottom w:val="none" w:sz="0" w:space="0" w:color="auto"/>
            <w:right w:val="none" w:sz="0" w:space="0" w:color="auto"/>
          </w:divBdr>
        </w:div>
      </w:divsChild>
    </w:div>
    <w:div w:id="987439237">
      <w:bodyDiv w:val="1"/>
      <w:marLeft w:val="0"/>
      <w:marRight w:val="0"/>
      <w:marTop w:val="0"/>
      <w:marBottom w:val="0"/>
      <w:divBdr>
        <w:top w:val="none" w:sz="0" w:space="0" w:color="auto"/>
        <w:left w:val="none" w:sz="0" w:space="0" w:color="auto"/>
        <w:bottom w:val="none" w:sz="0" w:space="0" w:color="auto"/>
        <w:right w:val="none" w:sz="0" w:space="0" w:color="auto"/>
      </w:divBdr>
      <w:divsChild>
        <w:div w:id="9527722">
          <w:marLeft w:val="0"/>
          <w:marRight w:val="0"/>
          <w:marTop w:val="0"/>
          <w:marBottom w:val="0"/>
          <w:divBdr>
            <w:top w:val="none" w:sz="0" w:space="0" w:color="auto"/>
            <w:left w:val="none" w:sz="0" w:space="0" w:color="auto"/>
            <w:bottom w:val="none" w:sz="0" w:space="0" w:color="auto"/>
            <w:right w:val="none" w:sz="0" w:space="0" w:color="auto"/>
          </w:divBdr>
        </w:div>
        <w:div w:id="785541289">
          <w:marLeft w:val="0"/>
          <w:marRight w:val="0"/>
          <w:marTop w:val="0"/>
          <w:marBottom w:val="0"/>
          <w:divBdr>
            <w:top w:val="none" w:sz="0" w:space="0" w:color="auto"/>
            <w:left w:val="none" w:sz="0" w:space="0" w:color="auto"/>
            <w:bottom w:val="none" w:sz="0" w:space="0" w:color="auto"/>
            <w:right w:val="none" w:sz="0" w:space="0" w:color="auto"/>
          </w:divBdr>
        </w:div>
        <w:div w:id="1820227570">
          <w:marLeft w:val="0"/>
          <w:marRight w:val="0"/>
          <w:marTop w:val="0"/>
          <w:marBottom w:val="0"/>
          <w:divBdr>
            <w:top w:val="none" w:sz="0" w:space="0" w:color="auto"/>
            <w:left w:val="none" w:sz="0" w:space="0" w:color="auto"/>
            <w:bottom w:val="none" w:sz="0" w:space="0" w:color="auto"/>
            <w:right w:val="none" w:sz="0" w:space="0" w:color="auto"/>
          </w:divBdr>
        </w:div>
      </w:divsChild>
    </w:div>
    <w:div w:id="989095116">
      <w:bodyDiv w:val="1"/>
      <w:marLeft w:val="0"/>
      <w:marRight w:val="0"/>
      <w:marTop w:val="0"/>
      <w:marBottom w:val="0"/>
      <w:divBdr>
        <w:top w:val="none" w:sz="0" w:space="0" w:color="auto"/>
        <w:left w:val="none" w:sz="0" w:space="0" w:color="auto"/>
        <w:bottom w:val="none" w:sz="0" w:space="0" w:color="auto"/>
        <w:right w:val="none" w:sz="0" w:space="0" w:color="auto"/>
      </w:divBdr>
    </w:div>
    <w:div w:id="995954513">
      <w:bodyDiv w:val="1"/>
      <w:marLeft w:val="0"/>
      <w:marRight w:val="0"/>
      <w:marTop w:val="0"/>
      <w:marBottom w:val="0"/>
      <w:divBdr>
        <w:top w:val="none" w:sz="0" w:space="0" w:color="auto"/>
        <w:left w:val="none" w:sz="0" w:space="0" w:color="auto"/>
        <w:bottom w:val="none" w:sz="0" w:space="0" w:color="auto"/>
        <w:right w:val="none" w:sz="0" w:space="0" w:color="auto"/>
      </w:divBdr>
      <w:divsChild>
        <w:div w:id="214436099">
          <w:marLeft w:val="0"/>
          <w:marRight w:val="0"/>
          <w:marTop w:val="0"/>
          <w:marBottom w:val="0"/>
          <w:divBdr>
            <w:top w:val="none" w:sz="0" w:space="0" w:color="auto"/>
            <w:left w:val="none" w:sz="0" w:space="0" w:color="auto"/>
            <w:bottom w:val="none" w:sz="0" w:space="0" w:color="auto"/>
            <w:right w:val="none" w:sz="0" w:space="0" w:color="auto"/>
          </w:divBdr>
        </w:div>
        <w:div w:id="1780369774">
          <w:marLeft w:val="0"/>
          <w:marRight w:val="0"/>
          <w:marTop w:val="0"/>
          <w:marBottom w:val="0"/>
          <w:divBdr>
            <w:top w:val="none" w:sz="0" w:space="0" w:color="auto"/>
            <w:left w:val="none" w:sz="0" w:space="0" w:color="auto"/>
            <w:bottom w:val="none" w:sz="0" w:space="0" w:color="auto"/>
            <w:right w:val="none" w:sz="0" w:space="0" w:color="auto"/>
          </w:divBdr>
        </w:div>
      </w:divsChild>
    </w:div>
    <w:div w:id="1008026353">
      <w:bodyDiv w:val="1"/>
      <w:marLeft w:val="0"/>
      <w:marRight w:val="0"/>
      <w:marTop w:val="0"/>
      <w:marBottom w:val="0"/>
      <w:divBdr>
        <w:top w:val="none" w:sz="0" w:space="0" w:color="auto"/>
        <w:left w:val="none" w:sz="0" w:space="0" w:color="auto"/>
        <w:bottom w:val="none" w:sz="0" w:space="0" w:color="auto"/>
        <w:right w:val="none" w:sz="0" w:space="0" w:color="auto"/>
      </w:divBdr>
    </w:div>
    <w:div w:id="1024206705">
      <w:marLeft w:val="0"/>
      <w:marRight w:val="0"/>
      <w:marTop w:val="0"/>
      <w:marBottom w:val="0"/>
      <w:divBdr>
        <w:top w:val="none" w:sz="0" w:space="0" w:color="auto"/>
        <w:left w:val="none" w:sz="0" w:space="0" w:color="auto"/>
        <w:bottom w:val="none" w:sz="0" w:space="0" w:color="auto"/>
        <w:right w:val="none" w:sz="0" w:space="0" w:color="auto"/>
      </w:divBdr>
    </w:div>
    <w:div w:id="1032803911">
      <w:bodyDiv w:val="1"/>
      <w:marLeft w:val="0"/>
      <w:marRight w:val="0"/>
      <w:marTop w:val="0"/>
      <w:marBottom w:val="0"/>
      <w:divBdr>
        <w:top w:val="none" w:sz="0" w:space="0" w:color="auto"/>
        <w:left w:val="none" w:sz="0" w:space="0" w:color="auto"/>
        <w:bottom w:val="none" w:sz="0" w:space="0" w:color="auto"/>
        <w:right w:val="none" w:sz="0" w:space="0" w:color="auto"/>
      </w:divBdr>
    </w:div>
    <w:div w:id="1034693997">
      <w:bodyDiv w:val="1"/>
      <w:marLeft w:val="0"/>
      <w:marRight w:val="0"/>
      <w:marTop w:val="0"/>
      <w:marBottom w:val="0"/>
      <w:divBdr>
        <w:top w:val="none" w:sz="0" w:space="0" w:color="auto"/>
        <w:left w:val="none" w:sz="0" w:space="0" w:color="auto"/>
        <w:bottom w:val="none" w:sz="0" w:space="0" w:color="auto"/>
        <w:right w:val="none" w:sz="0" w:space="0" w:color="auto"/>
      </w:divBdr>
    </w:div>
    <w:div w:id="1052576089">
      <w:marLeft w:val="0"/>
      <w:marRight w:val="0"/>
      <w:marTop w:val="0"/>
      <w:marBottom w:val="0"/>
      <w:divBdr>
        <w:top w:val="none" w:sz="0" w:space="0" w:color="auto"/>
        <w:left w:val="none" w:sz="0" w:space="0" w:color="auto"/>
        <w:bottom w:val="none" w:sz="0" w:space="0" w:color="auto"/>
        <w:right w:val="none" w:sz="0" w:space="0" w:color="auto"/>
      </w:divBdr>
    </w:div>
    <w:div w:id="1059549335">
      <w:bodyDiv w:val="1"/>
      <w:marLeft w:val="0"/>
      <w:marRight w:val="0"/>
      <w:marTop w:val="0"/>
      <w:marBottom w:val="0"/>
      <w:divBdr>
        <w:top w:val="none" w:sz="0" w:space="0" w:color="auto"/>
        <w:left w:val="none" w:sz="0" w:space="0" w:color="auto"/>
        <w:bottom w:val="none" w:sz="0" w:space="0" w:color="auto"/>
        <w:right w:val="none" w:sz="0" w:space="0" w:color="auto"/>
      </w:divBdr>
    </w:div>
    <w:div w:id="1071200564">
      <w:bodyDiv w:val="1"/>
      <w:marLeft w:val="0"/>
      <w:marRight w:val="0"/>
      <w:marTop w:val="0"/>
      <w:marBottom w:val="0"/>
      <w:divBdr>
        <w:top w:val="none" w:sz="0" w:space="0" w:color="auto"/>
        <w:left w:val="none" w:sz="0" w:space="0" w:color="auto"/>
        <w:bottom w:val="none" w:sz="0" w:space="0" w:color="auto"/>
        <w:right w:val="none" w:sz="0" w:space="0" w:color="auto"/>
      </w:divBdr>
      <w:divsChild>
        <w:div w:id="445930576">
          <w:marLeft w:val="0"/>
          <w:marRight w:val="0"/>
          <w:marTop w:val="0"/>
          <w:marBottom w:val="0"/>
          <w:divBdr>
            <w:top w:val="none" w:sz="0" w:space="0" w:color="auto"/>
            <w:left w:val="none" w:sz="0" w:space="0" w:color="auto"/>
            <w:bottom w:val="none" w:sz="0" w:space="0" w:color="auto"/>
            <w:right w:val="none" w:sz="0" w:space="0" w:color="auto"/>
          </w:divBdr>
        </w:div>
        <w:div w:id="2090149872">
          <w:marLeft w:val="0"/>
          <w:marRight w:val="0"/>
          <w:marTop w:val="0"/>
          <w:marBottom w:val="0"/>
          <w:divBdr>
            <w:top w:val="none" w:sz="0" w:space="0" w:color="auto"/>
            <w:left w:val="none" w:sz="0" w:space="0" w:color="auto"/>
            <w:bottom w:val="none" w:sz="0" w:space="0" w:color="auto"/>
            <w:right w:val="none" w:sz="0" w:space="0" w:color="auto"/>
          </w:divBdr>
        </w:div>
      </w:divsChild>
    </w:div>
    <w:div w:id="1071387242">
      <w:bodyDiv w:val="1"/>
      <w:marLeft w:val="0"/>
      <w:marRight w:val="0"/>
      <w:marTop w:val="0"/>
      <w:marBottom w:val="0"/>
      <w:divBdr>
        <w:top w:val="none" w:sz="0" w:space="0" w:color="auto"/>
        <w:left w:val="none" w:sz="0" w:space="0" w:color="auto"/>
        <w:bottom w:val="none" w:sz="0" w:space="0" w:color="auto"/>
        <w:right w:val="none" w:sz="0" w:space="0" w:color="auto"/>
      </w:divBdr>
    </w:div>
    <w:div w:id="1083529548">
      <w:bodyDiv w:val="1"/>
      <w:marLeft w:val="0"/>
      <w:marRight w:val="0"/>
      <w:marTop w:val="0"/>
      <w:marBottom w:val="0"/>
      <w:divBdr>
        <w:top w:val="none" w:sz="0" w:space="0" w:color="auto"/>
        <w:left w:val="none" w:sz="0" w:space="0" w:color="auto"/>
        <w:bottom w:val="none" w:sz="0" w:space="0" w:color="auto"/>
        <w:right w:val="none" w:sz="0" w:space="0" w:color="auto"/>
      </w:divBdr>
    </w:div>
    <w:div w:id="1089697968">
      <w:bodyDiv w:val="1"/>
      <w:marLeft w:val="0"/>
      <w:marRight w:val="0"/>
      <w:marTop w:val="0"/>
      <w:marBottom w:val="0"/>
      <w:divBdr>
        <w:top w:val="none" w:sz="0" w:space="0" w:color="auto"/>
        <w:left w:val="none" w:sz="0" w:space="0" w:color="auto"/>
        <w:bottom w:val="none" w:sz="0" w:space="0" w:color="auto"/>
        <w:right w:val="none" w:sz="0" w:space="0" w:color="auto"/>
      </w:divBdr>
      <w:divsChild>
        <w:div w:id="118452130">
          <w:marLeft w:val="0"/>
          <w:marRight w:val="0"/>
          <w:marTop w:val="0"/>
          <w:marBottom w:val="0"/>
          <w:divBdr>
            <w:top w:val="none" w:sz="0" w:space="0" w:color="auto"/>
            <w:left w:val="none" w:sz="0" w:space="0" w:color="auto"/>
            <w:bottom w:val="none" w:sz="0" w:space="0" w:color="auto"/>
            <w:right w:val="none" w:sz="0" w:space="0" w:color="auto"/>
          </w:divBdr>
        </w:div>
        <w:div w:id="1789425853">
          <w:marLeft w:val="0"/>
          <w:marRight w:val="0"/>
          <w:marTop w:val="0"/>
          <w:marBottom w:val="0"/>
          <w:divBdr>
            <w:top w:val="none" w:sz="0" w:space="0" w:color="auto"/>
            <w:left w:val="none" w:sz="0" w:space="0" w:color="auto"/>
            <w:bottom w:val="none" w:sz="0" w:space="0" w:color="auto"/>
            <w:right w:val="none" w:sz="0" w:space="0" w:color="auto"/>
          </w:divBdr>
        </w:div>
      </w:divsChild>
    </w:div>
    <w:div w:id="1108546948">
      <w:bodyDiv w:val="1"/>
      <w:marLeft w:val="0"/>
      <w:marRight w:val="0"/>
      <w:marTop w:val="0"/>
      <w:marBottom w:val="0"/>
      <w:divBdr>
        <w:top w:val="none" w:sz="0" w:space="0" w:color="auto"/>
        <w:left w:val="none" w:sz="0" w:space="0" w:color="auto"/>
        <w:bottom w:val="none" w:sz="0" w:space="0" w:color="auto"/>
        <w:right w:val="none" w:sz="0" w:space="0" w:color="auto"/>
      </w:divBdr>
    </w:div>
    <w:div w:id="1113792931">
      <w:bodyDiv w:val="1"/>
      <w:marLeft w:val="0"/>
      <w:marRight w:val="0"/>
      <w:marTop w:val="0"/>
      <w:marBottom w:val="0"/>
      <w:divBdr>
        <w:top w:val="none" w:sz="0" w:space="0" w:color="auto"/>
        <w:left w:val="none" w:sz="0" w:space="0" w:color="auto"/>
        <w:bottom w:val="none" w:sz="0" w:space="0" w:color="auto"/>
        <w:right w:val="none" w:sz="0" w:space="0" w:color="auto"/>
      </w:divBdr>
      <w:divsChild>
        <w:div w:id="220869324">
          <w:marLeft w:val="0"/>
          <w:marRight w:val="0"/>
          <w:marTop w:val="0"/>
          <w:marBottom w:val="0"/>
          <w:divBdr>
            <w:top w:val="none" w:sz="0" w:space="0" w:color="auto"/>
            <w:left w:val="none" w:sz="0" w:space="0" w:color="auto"/>
            <w:bottom w:val="none" w:sz="0" w:space="0" w:color="auto"/>
            <w:right w:val="none" w:sz="0" w:space="0" w:color="auto"/>
          </w:divBdr>
        </w:div>
        <w:div w:id="1296371965">
          <w:marLeft w:val="0"/>
          <w:marRight w:val="0"/>
          <w:marTop w:val="0"/>
          <w:marBottom w:val="0"/>
          <w:divBdr>
            <w:top w:val="none" w:sz="0" w:space="0" w:color="auto"/>
            <w:left w:val="none" w:sz="0" w:space="0" w:color="auto"/>
            <w:bottom w:val="none" w:sz="0" w:space="0" w:color="auto"/>
            <w:right w:val="none" w:sz="0" w:space="0" w:color="auto"/>
          </w:divBdr>
        </w:div>
        <w:div w:id="1389837435">
          <w:marLeft w:val="0"/>
          <w:marRight w:val="0"/>
          <w:marTop w:val="0"/>
          <w:marBottom w:val="0"/>
          <w:divBdr>
            <w:top w:val="none" w:sz="0" w:space="0" w:color="auto"/>
            <w:left w:val="none" w:sz="0" w:space="0" w:color="auto"/>
            <w:bottom w:val="none" w:sz="0" w:space="0" w:color="auto"/>
            <w:right w:val="none" w:sz="0" w:space="0" w:color="auto"/>
          </w:divBdr>
        </w:div>
      </w:divsChild>
    </w:div>
    <w:div w:id="1115446175">
      <w:bodyDiv w:val="1"/>
      <w:marLeft w:val="0"/>
      <w:marRight w:val="0"/>
      <w:marTop w:val="0"/>
      <w:marBottom w:val="0"/>
      <w:divBdr>
        <w:top w:val="none" w:sz="0" w:space="0" w:color="auto"/>
        <w:left w:val="none" w:sz="0" w:space="0" w:color="auto"/>
        <w:bottom w:val="none" w:sz="0" w:space="0" w:color="auto"/>
        <w:right w:val="none" w:sz="0" w:space="0" w:color="auto"/>
      </w:divBdr>
    </w:div>
    <w:div w:id="1124614040">
      <w:bodyDiv w:val="1"/>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657656206">
          <w:marLeft w:val="0"/>
          <w:marRight w:val="0"/>
          <w:marTop w:val="0"/>
          <w:marBottom w:val="0"/>
          <w:divBdr>
            <w:top w:val="none" w:sz="0" w:space="0" w:color="auto"/>
            <w:left w:val="none" w:sz="0" w:space="0" w:color="auto"/>
            <w:bottom w:val="none" w:sz="0" w:space="0" w:color="auto"/>
            <w:right w:val="none" w:sz="0" w:space="0" w:color="auto"/>
          </w:divBdr>
        </w:div>
        <w:div w:id="1425497743">
          <w:marLeft w:val="0"/>
          <w:marRight w:val="0"/>
          <w:marTop w:val="0"/>
          <w:marBottom w:val="0"/>
          <w:divBdr>
            <w:top w:val="none" w:sz="0" w:space="0" w:color="auto"/>
            <w:left w:val="none" w:sz="0" w:space="0" w:color="auto"/>
            <w:bottom w:val="none" w:sz="0" w:space="0" w:color="auto"/>
            <w:right w:val="none" w:sz="0" w:space="0" w:color="auto"/>
          </w:divBdr>
        </w:div>
      </w:divsChild>
    </w:div>
    <w:div w:id="1134371154">
      <w:bodyDiv w:val="1"/>
      <w:marLeft w:val="0"/>
      <w:marRight w:val="0"/>
      <w:marTop w:val="0"/>
      <w:marBottom w:val="0"/>
      <w:divBdr>
        <w:top w:val="none" w:sz="0" w:space="0" w:color="auto"/>
        <w:left w:val="none" w:sz="0" w:space="0" w:color="auto"/>
        <w:bottom w:val="none" w:sz="0" w:space="0" w:color="auto"/>
        <w:right w:val="none" w:sz="0" w:space="0" w:color="auto"/>
      </w:divBdr>
    </w:div>
    <w:div w:id="1136098095">
      <w:bodyDiv w:val="1"/>
      <w:marLeft w:val="0"/>
      <w:marRight w:val="0"/>
      <w:marTop w:val="0"/>
      <w:marBottom w:val="0"/>
      <w:divBdr>
        <w:top w:val="none" w:sz="0" w:space="0" w:color="auto"/>
        <w:left w:val="none" w:sz="0" w:space="0" w:color="auto"/>
        <w:bottom w:val="none" w:sz="0" w:space="0" w:color="auto"/>
        <w:right w:val="none" w:sz="0" w:space="0" w:color="auto"/>
      </w:divBdr>
      <w:divsChild>
        <w:div w:id="946038426">
          <w:marLeft w:val="0"/>
          <w:marRight w:val="0"/>
          <w:marTop w:val="0"/>
          <w:marBottom w:val="0"/>
          <w:divBdr>
            <w:top w:val="none" w:sz="0" w:space="0" w:color="auto"/>
            <w:left w:val="none" w:sz="0" w:space="0" w:color="auto"/>
            <w:bottom w:val="none" w:sz="0" w:space="0" w:color="auto"/>
            <w:right w:val="none" w:sz="0" w:space="0" w:color="auto"/>
          </w:divBdr>
          <w:divsChild>
            <w:div w:id="1392535869">
              <w:marLeft w:val="0"/>
              <w:marRight w:val="0"/>
              <w:marTop w:val="0"/>
              <w:marBottom w:val="0"/>
              <w:divBdr>
                <w:top w:val="none" w:sz="0" w:space="0" w:color="auto"/>
                <w:left w:val="none" w:sz="0" w:space="0" w:color="auto"/>
                <w:bottom w:val="none" w:sz="0" w:space="0" w:color="auto"/>
                <w:right w:val="none" w:sz="0" w:space="0" w:color="auto"/>
              </w:divBdr>
            </w:div>
            <w:div w:id="19287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6165">
      <w:bodyDiv w:val="1"/>
      <w:marLeft w:val="0"/>
      <w:marRight w:val="0"/>
      <w:marTop w:val="0"/>
      <w:marBottom w:val="0"/>
      <w:divBdr>
        <w:top w:val="none" w:sz="0" w:space="0" w:color="auto"/>
        <w:left w:val="none" w:sz="0" w:space="0" w:color="auto"/>
        <w:bottom w:val="none" w:sz="0" w:space="0" w:color="auto"/>
        <w:right w:val="none" w:sz="0" w:space="0" w:color="auto"/>
      </w:divBdr>
      <w:divsChild>
        <w:div w:id="65609748">
          <w:marLeft w:val="0"/>
          <w:marRight w:val="0"/>
          <w:marTop w:val="0"/>
          <w:marBottom w:val="0"/>
          <w:divBdr>
            <w:top w:val="none" w:sz="0" w:space="0" w:color="auto"/>
            <w:left w:val="none" w:sz="0" w:space="0" w:color="auto"/>
            <w:bottom w:val="none" w:sz="0" w:space="0" w:color="auto"/>
            <w:right w:val="none" w:sz="0" w:space="0" w:color="auto"/>
          </w:divBdr>
        </w:div>
        <w:div w:id="225989909">
          <w:marLeft w:val="0"/>
          <w:marRight w:val="0"/>
          <w:marTop w:val="0"/>
          <w:marBottom w:val="0"/>
          <w:divBdr>
            <w:top w:val="none" w:sz="0" w:space="0" w:color="auto"/>
            <w:left w:val="none" w:sz="0" w:space="0" w:color="auto"/>
            <w:bottom w:val="none" w:sz="0" w:space="0" w:color="auto"/>
            <w:right w:val="none" w:sz="0" w:space="0" w:color="auto"/>
          </w:divBdr>
        </w:div>
        <w:div w:id="360514310">
          <w:marLeft w:val="0"/>
          <w:marRight w:val="0"/>
          <w:marTop w:val="0"/>
          <w:marBottom w:val="0"/>
          <w:divBdr>
            <w:top w:val="none" w:sz="0" w:space="0" w:color="auto"/>
            <w:left w:val="none" w:sz="0" w:space="0" w:color="auto"/>
            <w:bottom w:val="none" w:sz="0" w:space="0" w:color="auto"/>
            <w:right w:val="none" w:sz="0" w:space="0" w:color="auto"/>
          </w:divBdr>
        </w:div>
        <w:div w:id="538510924">
          <w:marLeft w:val="0"/>
          <w:marRight w:val="0"/>
          <w:marTop w:val="0"/>
          <w:marBottom w:val="0"/>
          <w:divBdr>
            <w:top w:val="none" w:sz="0" w:space="0" w:color="auto"/>
            <w:left w:val="none" w:sz="0" w:space="0" w:color="auto"/>
            <w:bottom w:val="none" w:sz="0" w:space="0" w:color="auto"/>
            <w:right w:val="none" w:sz="0" w:space="0" w:color="auto"/>
          </w:divBdr>
        </w:div>
        <w:div w:id="1058359194">
          <w:marLeft w:val="0"/>
          <w:marRight w:val="0"/>
          <w:marTop w:val="0"/>
          <w:marBottom w:val="0"/>
          <w:divBdr>
            <w:top w:val="none" w:sz="0" w:space="0" w:color="auto"/>
            <w:left w:val="none" w:sz="0" w:space="0" w:color="auto"/>
            <w:bottom w:val="none" w:sz="0" w:space="0" w:color="auto"/>
            <w:right w:val="none" w:sz="0" w:space="0" w:color="auto"/>
          </w:divBdr>
        </w:div>
        <w:div w:id="1744374580">
          <w:marLeft w:val="0"/>
          <w:marRight w:val="0"/>
          <w:marTop w:val="0"/>
          <w:marBottom w:val="0"/>
          <w:divBdr>
            <w:top w:val="none" w:sz="0" w:space="0" w:color="auto"/>
            <w:left w:val="none" w:sz="0" w:space="0" w:color="auto"/>
            <w:bottom w:val="none" w:sz="0" w:space="0" w:color="auto"/>
            <w:right w:val="none" w:sz="0" w:space="0" w:color="auto"/>
          </w:divBdr>
        </w:div>
        <w:div w:id="1961378276">
          <w:marLeft w:val="0"/>
          <w:marRight w:val="0"/>
          <w:marTop w:val="0"/>
          <w:marBottom w:val="0"/>
          <w:divBdr>
            <w:top w:val="none" w:sz="0" w:space="0" w:color="auto"/>
            <w:left w:val="none" w:sz="0" w:space="0" w:color="auto"/>
            <w:bottom w:val="none" w:sz="0" w:space="0" w:color="auto"/>
            <w:right w:val="none" w:sz="0" w:space="0" w:color="auto"/>
          </w:divBdr>
        </w:div>
        <w:div w:id="2032998427">
          <w:marLeft w:val="0"/>
          <w:marRight w:val="0"/>
          <w:marTop w:val="0"/>
          <w:marBottom w:val="0"/>
          <w:divBdr>
            <w:top w:val="none" w:sz="0" w:space="0" w:color="auto"/>
            <w:left w:val="none" w:sz="0" w:space="0" w:color="auto"/>
            <w:bottom w:val="none" w:sz="0" w:space="0" w:color="auto"/>
            <w:right w:val="none" w:sz="0" w:space="0" w:color="auto"/>
          </w:divBdr>
        </w:div>
        <w:div w:id="2060128107">
          <w:marLeft w:val="0"/>
          <w:marRight w:val="0"/>
          <w:marTop w:val="0"/>
          <w:marBottom w:val="0"/>
          <w:divBdr>
            <w:top w:val="none" w:sz="0" w:space="0" w:color="auto"/>
            <w:left w:val="none" w:sz="0" w:space="0" w:color="auto"/>
            <w:bottom w:val="none" w:sz="0" w:space="0" w:color="auto"/>
            <w:right w:val="none" w:sz="0" w:space="0" w:color="auto"/>
          </w:divBdr>
        </w:div>
      </w:divsChild>
    </w:div>
    <w:div w:id="1139881548">
      <w:bodyDiv w:val="1"/>
      <w:marLeft w:val="0"/>
      <w:marRight w:val="0"/>
      <w:marTop w:val="0"/>
      <w:marBottom w:val="0"/>
      <w:divBdr>
        <w:top w:val="none" w:sz="0" w:space="0" w:color="auto"/>
        <w:left w:val="none" w:sz="0" w:space="0" w:color="auto"/>
        <w:bottom w:val="none" w:sz="0" w:space="0" w:color="auto"/>
        <w:right w:val="none" w:sz="0" w:space="0" w:color="auto"/>
      </w:divBdr>
      <w:divsChild>
        <w:div w:id="919486584">
          <w:marLeft w:val="0"/>
          <w:marRight w:val="0"/>
          <w:marTop w:val="0"/>
          <w:marBottom w:val="0"/>
          <w:divBdr>
            <w:top w:val="none" w:sz="0" w:space="0" w:color="auto"/>
            <w:left w:val="none" w:sz="0" w:space="0" w:color="auto"/>
            <w:bottom w:val="none" w:sz="0" w:space="0" w:color="auto"/>
            <w:right w:val="none" w:sz="0" w:space="0" w:color="auto"/>
          </w:divBdr>
        </w:div>
        <w:div w:id="1325859214">
          <w:marLeft w:val="0"/>
          <w:marRight w:val="0"/>
          <w:marTop w:val="0"/>
          <w:marBottom w:val="0"/>
          <w:divBdr>
            <w:top w:val="none" w:sz="0" w:space="0" w:color="auto"/>
            <w:left w:val="none" w:sz="0" w:space="0" w:color="auto"/>
            <w:bottom w:val="none" w:sz="0" w:space="0" w:color="auto"/>
            <w:right w:val="none" w:sz="0" w:space="0" w:color="auto"/>
          </w:divBdr>
        </w:div>
      </w:divsChild>
    </w:div>
    <w:div w:id="1155335700">
      <w:bodyDiv w:val="1"/>
      <w:marLeft w:val="0"/>
      <w:marRight w:val="0"/>
      <w:marTop w:val="0"/>
      <w:marBottom w:val="0"/>
      <w:divBdr>
        <w:top w:val="none" w:sz="0" w:space="0" w:color="auto"/>
        <w:left w:val="none" w:sz="0" w:space="0" w:color="auto"/>
        <w:bottom w:val="none" w:sz="0" w:space="0" w:color="auto"/>
        <w:right w:val="none" w:sz="0" w:space="0" w:color="auto"/>
      </w:divBdr>
      <w:divsChild>
        <w:div w:id="731345401">
          <w:marLeft w:val="0"/>
          <w:marRight w:val="0"/>
          <w:marTop w:val="0"/>
          <w:marBottom w:val="0"/>
          <w:divBdr>
            <w:top w:val="none" w:sz="0" w:space="0" w:color="auto"/>
            <w:left w:val="none" w:sz="0" w:space="0" w:color="auto"/>
            <w:bottom w:val="none" w:sz="0" w:space="0" w:color="auto"/>
            <w:right w:val="none" w:sz="0" w:space="0" w:color="auto"/>
          </w:divBdr>
        </w:div>
        <w:div w:id="2028822790">
          <w:marLeft w:val="0"/>
          <w:marRight w:val="0"/>
          <w:marTop w:val="0"/>
          <w:marBottom w:val="0"/>
          <w:divBdr>
            <w:top w:val="none" w:sz="0" w:space="0" w:color="auto"/>
            <w:left w:val="none" w:sz="0" w:space="0" w:color="auto"/>
            <w:bottom w:val="none" w:sz="0" w:space="0" w:color="auto"/>
            <w:right w:val="none" w:sz="0" w:space="0" w:color="auto"/>
          </w:divBdr>
        </w:div>
      </w:divsChild>
    </w:div>
    <w:div w:id="1169559930">
      <w:bodyDiv w:val="1"/>
      <w:marLeft w:val="0"/>
      <w:marRight w:val="0"/>
      <w:marTop w:val="0"/>
      <w:marBottom w:val="0"/>
      <w:divBdr>
        <w:top w:val="none" w:sz="0" w:space="0" w:color="auto"/>
        <w:left w:val="none" w:sz="0" w:space="0" w:color="auto"/>
        <w:bottom w:val="none" w:sz="0" w:space="0" w:color="auto"/>
        <w:right w:val="none" w:sz="0" w:space="0" w:color="auto"/>
      </w:divBdr>
    </w:div>
    <w:div w:id="1170485266">
      <w:bodyDiv w:val="1"/>
      <w:marLeft w:val="0"/>
      <w:marRight w:val="0"/>
      <w:marTop w:val="0"/>
      <w:marBottom w:val="0"/>
      <w:divBdr>
        <w:top w:val="none" w:sz="0" w:space="0" w:color="auto"/>
        <w:left w:val="none" w:sz="0" w:space="0" w:color="auto"/>
        <w:bottom w:val="none" w:sz="0" w:space="0" w:color="auto"/>
        <w:right w:val="none" w:sz="0" w:space="0" w:color="auto"/>
      </w:divBdr>
    </w:div>
    <w:div w:id="1175727031">
      <w:marLeft w:val="0"/>
      <w:marRight w:val="0"/>
      <w:marTop w:val="0"/>
      <w:marBottom w:val="0"/>
      <w:divBdr>
        <w:top w:val="none" w:sz="0" w:space="0" w:color="auto"/>
        <w:left w:val="none" w:sz="0" w:space="0" w:color="auto"/>
        <w:bottom w:val="none" w:sz="0" w:space="0" w:color="auto"/>
        <w:right w:val="none" w:sz="0" w:space="0" w:color="auto"/>
      </w:divBdr>
    </w:div>
    <w:div w:id="1188249239">
      <w:bodyDiv w:val="1"/>
      <w:marLeft w:val="0"/>
      <w:marRight w:val="0"/>
      <w:marTop w:val="0"/>
      <w:marBottom w:val="0"/>
      <w:divBdr>
        <w:top w:val="none" w:sz="0" w:space="0" w:color="auto"/>
        <w:left w:val="none" w:sz="0" w:space="0" w:color="auto"/>
        <w:bottom w:val="none" w:sz="0" w:space="0" w:color="auto"/>
        <w:right w:val="none" w:sz="0" w:space="0" w:color="auto"/>
      </w:divBdr>
      <w:divsChild>
        <w:div w:id="191919419">
          <w:marLeft w:val="0"/>
          <w:marRight w:val="0"/>
          <w:marTop w:val="0"/>
          <w:marBottom w:val="0"/>
          <w:divBdr>
            <w:top w:val="none" w:sz="0" w:space="0" w:color="auto"/>
            <w:left w:val="none" w:sz="0" w:space="0" w:color="auto"/>
            <w:bottom w:val="none" w:sz="0" w:space="0" w:color="auto"/>
            <w:right w:val="none" w:sz="0" w:space="0" w:color="auto"/>
          </w:divBdr>
        </w:div>
        <w:div w:id="1986861179">
          <w:marLeft w:val="0"/>
          <w:marRight w:val="0"/>
          <w:marTop w:val="0"/>
          <w:marBottom w:val="0"/>
          <w:divBdr>
            <w:top w:val="none" w:sz="0" w:space="0" w:color="auto"/>
            <w:left w:val="none" w:sz="0" w:space="0" w:color="auto"/>
            <w:bottom w:val="none" w:sz="0" w:space="0" w:color="auto"/>
            <w:right w:val="none" w:sz="0" w:space="0" w:color="auto"/>
          </w:divBdr>
        </w:div>
      </w:divsChild>
    </w:div>
    <w:div w:id="1201556955">
      <w:bodyDiv w:val="1"/>
      <w:marLeft w:val="0"/>
      <w:marRight w:val="0"/>
      <w:marTop w:val="0"/>
      <w:marBottom w:val="0"/>
      <w:divBdr>
        <w:top w:val="none" w:sz="0" w:space="0" w:color="auto"/>
        <w:left w:val="none" w:sz="0" w:space="0" w:color="auto"/>
        <w:bottom w:val="none" w:sz="0" w:space="0" w:color="auto"/>
        <w:right w:val="none" w:sz="0" w:space="0" w:color="auto"/>
      </w:divBdr>
    </w:div>
    <w:div w:id="1211308356">
      <w:bodyDiv w:val="1"/>
      <w:marLeft w:val="0"/>
      <w:marRight w:val="0"/>
      <w:marTop w:val="0"/>
      <w:marBottom w:val="0"/>
      <w:divBdr>
        <w:top w:val="none" w:sz="0" w:space="0" w:color="auto"/>
        <w:left w:val="none" w:sz="0" w:space="0" w:color="auto"/>
        <w:bottom w:val="none" w:sz="0" w:space="0" w:color="auto"/>
        <w:right w:val="none" w:sz="0" w:space="0" w:color="auto"/>
      </w:divBdr>
    </w:div>
    <w:div w:id="1211962543">
      <w:bodyDiv w:val="1"/>
      <w:marLeft w:val="0"/>
      <w:marRight w:val="0"/>
      <w:marTop w:val="0"/>
      <w:marBottom w:val="0"/>
      <w:divBdr>
        <w:top w:val="none" w:sz="0" w:space="0" w:color="auto"/>
        <w:left w:val="none" w:sz="0" w:space="0" w:color="auto"/>
        <w:bottom w:val="none" w:sz="0" w:space="0" w:color="auto"/>
        <w:right w:val="none" w:sz="0" w:space="0" w:color="auto"/>
      </w:divBdr>
      <w:divsChild>
        <w:div w:id="951783925">
          <w:marLeft w:val="0"/>
          <w:marRight w:val="0"/>
          <w:marTop w:val="0"/>
          <w:marBottom w:val="0"/>
          <w:divBdr>
            <w:top w:val="none" w:sz="0" w:space="0" w:color="auto"/>
            <w:left w:val="none" w:sz="0" w:space="0" w:color="auto"/>
            <w:bottom w:val="none" w:sz="0" w:space="0" w:color="auto"/>
            <w:right w:val="none" w:sz="0" w:space="0" w:color="auto"/>
          </w:divBdr>
        </w:div>
        <w:div w:id="1723794341">
          <w:marLeft w:val="0"/>
          <w:marRight w:val="0"/>
          <w:marTop w:val="0"/>
          <w:marBottom w:val="0"/>
          <w:divBdr>
            <w:top w:val="none" w:sz="0" w:space="0" w:color="auto"/>
            <w:left w:val="none" w:sz="0" w:space="0" w:color="auto"/>
            <w:bottom w:val="none" w:sz="0" w:space="0" w:color="auto"/>
            <w:right w:val="none" w:sz="0" w:space="0" w:color="auto"/>
          </w:divBdr>
        </w:div>
      </w:divsChild>
    </w:div>
    <w:div w:id="1219394258">
      <w:bodyDiv w:val="1"/>
      <w:marLeft w:val="0"/>
      <w:marRight w:val="0"/>
      <w:marTop w:val="0"/>
      <w:marBottom w:val="0"/>
      <w:divBdr>
        <w:top w:val="none" w:sz="0" w:space="0" w:color="auto"/>
        <w:left w:val="none" w:sz="0" w:space="0" w:color="auto"/>
        <w:bottom w:val="none" w:sz="0" w:space="0" w:color="auto"/>
        <w:right w:val="none" w:sz="0" w:space="0" w:color="auto"/>
      </w:divBdr>
    </w:div>
    <w:div w:id="1232153173">
      <w:bodyDiv w:val="1"/>
      <w:marLeft w:val="0"/>
      <w:marRight w:val="0"/>
      <w:marTop w:val="0"/>
      <w:marBottom w:val="0"/>
      <w:divBdr>
        <w:top w:val="none" w:sz="0" w:space="0" w:color="auto"/>
        <w:left w:val="none" w:sz="0" w:space="0" w:color="auto"/>
        <w:bottom w:val="none" w:sz="0" w:space="0" w:color="auto"/>
        <w:right w:val="none" w:sz="0" w:space="0" w:color="auto"/>
      </w:divBdr>
    </w:div>
    <w:div w:id="1248227402">
      <w:bodyDiv w:val="1"/>
      <w:marLeft w:val="0"/>
      <w:marRight w:val="0"/>
      <w:marTop w:val="0"/>
      <w:marBottom w:val="0"/>
      <w:divBdr>
        <w:top w:val="none" w:sz="0" w:space="0" w:color="auto"/>
        <w:left w:val="none" w:sz="0" w:space="0" w:color="auto"/>
        <w:bottom w:val="none" w:sz="0" w:space="0" w:color="auto"/>
        <w:right w:val="none" w:sz="0" w:space="0" w:color="auto"/>
      </w:divBdr>
    </w:div>
    <w:div w:id="1279753510">
      <w:bodyDiv w:val="1"/>
      <w:marLeft w:val="0"/>
      <w:marRight w:val="0"/>
      <w:marTop w:val="0"/>
      <w:marBottom w:val="0"/>
      <w:divBdr>
        <w:top w:val="none" w:sz="0" w:space="0" w:color="auto"/>
        <w:left w:val="none" w:sz="0" w:space="0" w:color="auto"/>
        <w:bottom w:val="none" w:sz="0" w:space="0" w:color="auto"/>
        <w:right w:val="none" w:sz="0" w:space="0" w:color="auto"/>
      </w:divBdr>
    </w:div>
    <w:div w:id="1311984508">
      <w:bodyDiv w:val="1"/>
      <w:marLeft w:val="0"/>
      <w:marRight w:val="0"/>
      <w:marTop w:val="0"/>
      <w:marBottom w:val="0"/>
      <w:divBdr>
        <w:top w:val="none" w:sz="0" w:space="0" w:color="auto"/>
        <w:left w:val="none" w:sz="0" w:space="0" w:color="auto"/>
        <w:bottom w:val="none" w:sz="0" w:space="0" w:color="auto"/>
        <w:right w:val="none" w:sz="0" w:space="0" w:color="auto"/>
      </w:divBdr>
    </w:div>
    <w:div w:id="1315331221">
      <w:bodyDiv w:val="1"/>
      <w:marLeft w:val="0"/>
      <w:marRight w:val="0"/>
      <w:marTop w:val="0"/>
      <w:marBottom w:val="0"/>
      <w:divBdr>
        <w:top w:val="none" w:sz="0" w:space="0" w:color="auto"/>
        <w:left w:val="none" w:sz="0" w:space="0" w:color="auto"/>
        <w:bottom w:val="none" w:sz="0" w:space="0" w:color="auto"/>
        <w:right w:val="none" w:sz="0" w:space="0" w:color="auto"/>
      </w:divBdr>
      <w:divsChild>
        <w:div w:id="1169369510">
          <w:marLeft w:val="0"/>
          <w:marRight w:val="0"/>
          <w:marTop w:val="0"/>
          <w:marBottom w:val="0"/>
          <w:divBdr>
            <w:top w:val="none" w:sz="0" w:space="0" w:color="auto"/>
            <w:left w:val="none" w:sz="0" w:space="0" w:color="auto"/>
            <w:bottom w:val="none" w:sz="0" w:space="0" w:color="auto"/>
            <w:right w:val="none" w:sz="0" w:space="0" w:color="auto"/>
          </w:divBdr>
        </w:div>
        <w:div w:id="1677341598">
          <w:marLeft w:val="0"/>
          <w:marRight w:val="0"/>
          <w:marTop w:val="0"/>
          <w:marBottom w:val="0"/>
          <w:divBdr>
            <w:top w:val="none" w:sz="0" w:space="0" w:color="auto"/>
            <w:left w:val="none" w:sz="0" w:space="0" w:color="auto"/>
            <w:bottom w:val="none" w:sz="0" w:space="0" w:color="auto"/>
            <w:right w:val="none" w:sz="0" w:space="0" w:color="auto"/>
          </w:divBdr>
        </w:div>
      </w:divsChild>
    </w:div>
    <w:div w:id="1316254006">
      <w:bodyDiv w:val="1"/>
      <w:marLeft w:val="0"/>
      <w:marRight w:val="0"/>
      <w:marTop w:val="0"/>
      <w:marBottom w:val="0"/>
      <w:divBdr>
        <w:top w:val="none" w:sz="0" w:space="0" w:color="auto"/>
        <w:left w:val="none" w:sz="0" w:space="0" w:color="auto"/>
        <w:bottom w:val="none" w:sz="0" w:space="0" w:color="auto"/>
        <w:right w:val="none" w:sz="0" w:space="0" w:color="auto"/>
      </w:divBdr>
    </w:div>
    <w:div w:id="1323040967">
      <w:bodyDiv w:val="1"/>
      <w:marLeft w:val="0"/>
      <w:marRight w:val="0"/>
      <w:marTop w:val="0"/>
      <w:marBottom w:val="0"/>
      <w:divBdr>
        <w:top w:val="none" w:sz="0" w:space="0" w:color="auto"/>
        <w:left w:val="none" w:sz="0" w:space="0" w:color="auto"/>
        <w:bottom w:val="none" w:sz="0" w:space="0" w:color="auto"/>
        <w:right w:val="none" w:sz="0" w:space="0" w:color="auto"/>
      </w:divBdr>
    </w:div>
    <w:div w:id="1332368440">
      <w:bodyDiv w:val="1"/>
      <w:marLeft w:val="0"/>
      <w:marRight w:val="0"/>
      <w:marTop w:val="0"/>
      <w:marBottom w:val="0"/>
      <w:divBdr>
        <w:top w:val="none" w:sz="0" w:space="0" w:color="auto"/>
        <w:left w:val="none" w:sz="0" w:space="0" w:color="auto"/>
        <w:bottom w:val="none" w:sz="0" w:space="0" w:color="auto"/>
        <w:right w:val="none" w:sz="0" w:space="0" w:color="auto"/>
      </w:divBdr>
      <w:divsChild>
        <w:div w:id="28842305">
          <w:marLeft w:val="0"/>
          <w:marRight w:val="0"/>
          <w:marTop w:val="0"/>
          <w:marBottom w:val="0"/>
          <w:divBdr>
            <w:top w:val="none" w:sz="0" w:space="0" w:color="auto"/>
            <w:left w:val="none" w:sz="0" w:space="0" w:color="auto"/>
            <w:bottom w:val="none" w:sz="0" w:space="0" w:color="auto"/>
            <w:right w:val="none" w:sz="0" w:space="0" w:color="auto"/>
          </w:divBdr>
        </w:div>
        <w:div w:id="375085306">
          <w:marLeft w:val="0"/>
          <w:marRight w:val="0"/>
          <w:marTop w:val="0"/>
          <w:marBottom w:val="0"/>
          <w:divBdr>
            <w:top w:val="none" w:sz="0" w:space="0" w:color="auto"/>
            <w:left w:val="none" w:sz="0" w:space="0" w:color="auto"/>
            <w:bottom w:val="none" w:sz="0" w:space="0" w:color="auto"/>
            <w:right w:val="none" w:sz="0" w:space="0" w:color="auto"/>
          </w:divBdr>
        </w:div>
        <w:div w:id="415521209">
          <w:marLeft w:val="0"/>
          <w:marRight w:val="0"/>
          <w:marTop w:val="0"/>
          <w:marBottom w:val="0"/>
          <w:divBdr>
            <w:top w:val="none" w:sz="0" w:space="0" w:color="auto"/>
            <w:left w:val="none" w:sz="0" w:space="0" w:color="auto"/>
            <w:bottom w:val="none" w:sz="0" w:space="0" w:color="auto"/>
            <w:right w:val="none" w:sz="0" w:space="0" w:color="auto"/>
          </w:divBdr>
        </w:div>
        <w:div w:id="533885840">
          <w:marLeft w:val="0"/>
          <w:marRight w:val="0"/>
          <w:marTop w:val="0"/>
          <w:marBottom w:val="0"/>
          <w:divBdr>
            <w:top w:val="none" w:sz="0" w:space="0" w:color="auto"/>
            <w:left w:val="none" w:sz="0" w:space="0" w:color="auto"/>
            <w:bottom w:val="none" w:sz="0" w:space="0" w:color="auto"/>
            <w:right w:val="none" w:sz="0" w:space="0" w:color="auto"/>
          </w:divBdr>
        </w:div>
        <w:div w:id="1353341657">
          <w:marLeft w:val="0"/>
          <w:marRight w:val="0"/>
          <w:marTop w:val="0"/>
          <w:marBottom w:val="0"/>
          <w:divBdr>
            <w:top w:val="none" w:sz="0" w:space="0" w:color="auto"/>
            <w:left w:val="none" w:sz="0" w:space="0" w:color="auto"/>
            <w:bottom w:val="none" w:sz="0" w:space="0" w:color="auto"/>
            <w:right w:val="none" w:sz="0" w:space="0" w:color="auto"/>
          </w:divBdr>
        </w:div>
      </w:divsChild>
    </w:div>
    <w:div w:id="1360011797">
      <w:bodyDiv w:val="1"/>
      <w:marLeft w:val="0"/>
      <w:marRight w:val="0"/>
      <w:marTop w:val="0"/>
      <w:marBottom w:val="0"/>
      <w:divBdr>
        <w:top w:val="none" w:sz="0" w:space="0" w:color="auto"/>
        <w:left w:val="none" w:sz="0" w:space="0" w:color="auto"/>
        <w:bottom w:val="none" w:sz="0" w:space="0" w:color="auto"/>
        <w:right w:val="none" w:sz="0" w:space="0" w:color="auto"/>
      </w:divBdr>
    </w:div>
    <w:div w:id="1361474844">
      <w:bodyDiv w:val="1"/>
      <w:marLeft w:val="0"/>
      <w:marRight w:val="0"/>
      <w:marTop w:val="0"/>
      <w:marBottom w:val="0"/>
      <w:divBdr>
        <w:top w:val="none" w:sz="0" w:space="0" w:color="auto"/>
        <w:left w:val="none" w:sz="0" w:space="0" w:color="auto"/>
        <w:bottom w:val="none" w:sz="0" w:space="0" w:color="auto"/>
        <w:right w:val="none" w:sz="0" w:space="0" w:color="auto"/>
      </w:divBdr>
    </w:div>
    <w:div w:id="1363018869">
      <w:marLeft w:val="0"/>
      <w:marRight w:val="0"/>
      <w:marTop w:val="0"/>
      <w:marBottom w:val="0"/>
      <w:divBdr>
        <w:top w:val="none" w:sz="0" w:space="0" w:color="auto"/>
        <w:left w:val="none" w:sz="0" w:space="0" w:color="auto"/>
        <w:bottom w:val="none" w:sz="0" w:space="0" w:color="auto"/>
        <w:right w:val="none" w:sz="0" w:space="0" w:color="auto"/>
      </w:divBdr>
    </w:div>
    <w:div w:id="1368720091">
      <w:bodyDiv w:val="1"/>
      <w:marLeft w:val="0"/>
      <w:marRight w:val="0"/>
      <w:marTop w:val="0"/>
      <w:marBottom w:val="0"/>
      <w:divBdr>
        <w:top w:val="none" w:sz="0" w:space="0" w:color="auto"/>
        <w:left w:val="none" w:sz="0" w:space="0" w:color="auto"/>
        <w:bottom w:val="none" w:sz="0" w:space="0" w:color="auto"/>
        <w:right w:val="none" w:sz="0" w:space="0" w:color="auto"/>
      </w:divBdr>
      <w:divsChild>
        <w:div w:id="237325065">
          <w:marLeft w:val="0"/>
          <w:marRight w:val="0"/>
          <w:marTop w:val="0"/>
          <w:marBottom w:val="0"/>
          <w:divBdr>
            <w:top w:val="none" w:sz="0" w:space="0" w:color="auto"/>
            <w:left w:val="none" w:sz="0" w:space="0" w:color="auto"/>
            <w:bottom w:val="none" w:sz="0" w:space="0" w:color="auto"/>
            <w:right w:val="none" w:sz="0" w:space="0" w:color="auto"/>
          </w:divBdr>
        </w:div>
        <w:div w:id="241838503">
          <w:marLeft w:val="0"/>
          <w:marRight w:val="0"/>
          <w:marTop w:val="0"/>
          <w:marBottom w:val="0"/>
          <w:divBdr>
            <w:top w:val="none" w:sz="0" w:space="0" w:color="auto"/>
            <w:left w:val="none" w:sz="0" w:space="0" w:color="auto"/>
            <w:bottom w:val="none" w:sz="0" w:space="0" w:color="auto"/>
            <w:right w:val="none" w:sz="0" w:space="0" w:color="auto"/>
          </w:divBdr>
        </w:div>
        <w:div w:id="499197536">
          <w:marLeft w:val="0"/>
          <w:marRight w:val="0"/>
          <w:marTop w:val="0"/>
          <w:marBottom w:val="0"/>
          <w:divBdr>
            <w:top w:val="none" w:sz="0" w:space="0" w:color="auto"/>
            <w:left w:val="none" w:sz="0" w:space="0" w:color="auto"/>
            <w:bottom w:val="none" w:sz="0" w:space="0" w:color="auto"/>
            <w:right w:val="none" w:sz="0" w:space="0" w:color="auto"/>
          </w:divBdr>
        </w:div>
        <w:div w:id="652372281">
          <w:marLeft w:val="0"/>
          <w:marRight w:val="0"/>
          <w:marTop w:val="0"/>
          <w:marBottom w:val="0"/>
          <w:divBdr>
            <w:top w:val="none" w:sz="0" w:space="0" w:color="auto"/>
            <w:left w:val="none" w:sz="0" w:space="0" w:color="auto"/>
            <w:bottom w:val="none" w:sz="0" w:space="0" w:color="auto"/>
            <w:right w:val="none" w:sz="0" w:space="0" w:color="auto"/>
          </w:divBdr>
        </w:div>
        <w:div w:id="731274747">
          <w:marLeft w:val="0"/>
          <w:marRight w:val="0"/>
          <w:marTop w:val="0"/>
          <w:marBottom w:val="0"/>
          <w:divBdr>
            <w:top w:val="none" w:sz="0" w:space="0" w:color="auto"/>
            <w:left w:val="none" w:sz="0" w:space="0" w:color="auto"/>
            <w:bottom w:val="none" w:sz="0" w:space="0" w:color="auto"/>
            <w:right w:val="none" w:sz="0" w:space="0" w:color="auto"/>
          </w:divBdr>
        </w:div>
        <w:div w:id="761073057">
          <w:marLeft w:val="0"/>
          <w:marRight w:val="0"/>
          <w:marTop w:val="0"/>
          <w:marBottom w:val="0"/>
          <w:divBdr>
            <w:top w:val="none" w:sz="0" w:space="0" w:color="auto"/>
            <w:left w:val="none" w:sz="0" w:space="0" w:color="auto"/>
            <w:bottom w:val="none" w:sz="0" w:space="0" w:color="auto"/>
            <w:right w:val="none" w:sz="0" w:space="0" w:color="auto"/>
          </w:divBdr>
        </w:div>
        <w:div w:id="780685503">
          <w:marLeft w:val="0"/>
          <w:marRight w:val="0"/>
          <w:marTop w:val="0"/>
          <w:marBottom w:val="0"/>
          <w:divBdr>
            <w:top w:val="none" w:sz="0" w:space="0" w:color="auto"/>
            <w:left w:val="none" w:sz="0" w:space="0" w:color="auto"/>
            <w:bottom w:val="none" w:sz="0" w:space="0" w:color="auto"/>
            <w:right w:val="none" w:sz="0" w:space="0" w:color="auto"/>
          </w:divBdr>
        </w:div>
        <w:div w:id="1097600451">
          <w:marLeft w:val="0"/>
          <w:marRight w:val="0"/>
          <w:marTop w:val="0"/>
          <w:marBottom w:val="0"/>
          <w:divBdr>
            <w:top w:val="none" w:sz="0" w:space="0" w:color="auto"/>
            <w:left w:val="none" w:sz="0" w:space="0" w:color="auto"/>
            <w:bottom w:val="none" w:sz="0" w:space="0" w:color="auto"/>
            <w:right w:val="none" w:sz="0" w:space="0" w:color="auto"/>
          </w:divBdr>
        </w:div>
        <w:div w:id="1101610280">
          <w:marLeft w:val="0"/>
          <w:marRight w:val="0"/>
          <w:marTop w:val="0"/>
          <w:marBottom w:val="0"/>
          <w:divBdr>
            <w:top w:val="none" w:sz="0" w:space="0" w:color="auto"/>
            <w:left w:val="none" w:sz="0" w:space="0" w:color="auto"/>
            <w:bottom w:val="none" w:sz="0" w:space="0" w:color="auto"/>
            <w:right w:val="none" w:sz="0" w:space="0" w:color="auto"/>
          </w:divBdr>
        </w:div>
        <w:div w:id="1107458687">
          <w:marLeft w:val="0"/>
          <w:marRight w:val="0"/>
          <w:marTop w:val="0"/>
          <w:marBottom w:val="0"/>
          <w:divBdr>
            <w:top w:val="none" w:sz="0" w:space="0" w:color="auto"/>
            <w:left w:val="none" w:sz="0" w:space="0" w:color="auto"/>
            <w:bottom w:val="none" w:sz="0" w:space="0" w:color="auto"/>
            <w:right w:val="none" w:sz="0" w:space="0" w:color="auto"/>
          </w:divBdr>
        </w:div>
        <w:div w:id="1142305844">
          <w:marLeft w:val="0"/>
          <w:marRight w:val="0"/>
          <w:marTop w:val="0"/>
          <w:marBottom w:val="0"/>
          <w:divBdr>
            <w:top w:val="none" w:sz="0" w:space="0" w:color="auto"/>
            <w:left w:val="none" w:sz="0" w:space="0" w:color="auto"/>
            <w:bottom w:val="none" w:sz="0" w:space="0" w:color="auto"/>
            <w:right w:val="none" w:sz="0" w:space="0" w:color="auto"/>
          </w:divBdr>
        </w:div>
        <w:div w:id="1229881072">
          <w:marLeft w:val="0"/>
          <w:marRight w:val="0"/>
          <w:marTop w:val="0"/>
          <w:marBottom w:val="0"/>
          <w:divBdr>
            <w:top w:val="none" w:sz="0" w:space="0" w:color="auto"/>
            <w:left w:val="none" w:sz="0" w:space="0" w:color="auto"/>
            <w:bottom w:val="none" w:sz="0" w:space="0" w:color="auto"/>
            <w:right w:val="none" w:sz="0" w:space="0" w:color="auto"/>
          </w:divBdr>
        </w:div>
        <w:div w:id="1331635547">
          <w:marLeft w:val="0"/>
          <w:marRight w:val="0"/>
          <w:marTop w:val="0"/>
          <w:marBottom w:val="0"/>
          <w:divBdr>
            <w:top w:val="none" w:sz="0" w:space="0" w:color="auto"/>
            <w:left w:val="none" w:sz="0" w:space="0" w:color="auto"/>
            <w:bottom w:val="none" w:sz="0" w:space="0" w:color="auto"/>
            <w:right w:val="none" w:sz="0" w:space="0" w:color="auto"/>
          </w:divBdr>
        </w:div>
        <w:div w:id="1341086987">
          <w:marLeft w:val="0"/>
          <w:marRight w:val="0"/>
          <w:marTop w:val="0"/>
          <w:marBottom w:val="0"/>
          <w:divBdr>
            <w:top w:val="none" w:sz="0" w:space="0" w:color="auto"/>
            <w:left w:val="none" w:sz="0" w:space="0" w:color="auto"/>
            <w:bottom w:val="none" w:sz="0" w:space="0" w:color="auto"/>
            <w:right w:val="none" w:sz="0" w:space="0" w:color="auto"/>
          </w:divBdr>
        </w:div>
        <w:div w:id="1763640965">
          <w:marLeft w:val="0"/>
          <w:marRight w:val="0"/>
          <w:marTop w:val="0"/>
          <w:marBottom w:val="0"/>
          <w:divBdr>
            <w:top w:val="none" w:sz="0" w:space="0" w:color="auto"/>
            <w:left w:val="none" w:sz="0" w:space="0" w:color="auto"/>
            <w:bottom w:val="none" w:sz="0" w:space="0" w:color="auto"/>
            <w:right w:val="none" w:sz="0" w:space="0" w:color="auto"/>
          </w:divBdr>
        </w:div>
        <w:div w:id="1876306925">
          <w:marLeft w:val="0"/>
          <w:marRight w:val="0"/>
          <w:marTop w:val="0"/>
          <w:marBottom w:val="0"/>
          <w:divBdr>
            <w:top w:val="none" w:sz="0" w:space="0" w:color="auto"/>
            <w:left w:val="none" w:sz="0" w:space="0" w:color="auto"/>
            <w:bottom w:val="none" w:sz="0" w:space="0" w:color="auto"/>
            <w:right w:val="none" w:sz="0" w:space="0" w:color="auto"/>
          </w:divBdr>
        </w:div>
        <w:div w:id="1910115010">
          <w:marLeft w:val="0"/>
          <w:marRight w:val="0"/>
          <w:marTop w:val="0"/>
          <w:marBottom w:val="0"/>
          <w:divBdr>
            <w:top w:val="none" w:sz="0" w:space="0" w:color="auto"/>
            <w:left w:val="none" w:sz="0" w:space="0" w:color="auto"/>
            <w:bottom w:val="none" w:sz="0" w:space="0" w:color="auto"/>
            <w:right w:val="none" w:sz="0" w:space="0" w:color="auto"/>
          </w:divBdr>
        </w:div>
        <w:div w:id="1959095210">
          <w:marLeft w:val="0"/>
          <w:marRight w:val="0"/>
          <w:marTop w:val="0"/>
          <w:marBottom w:val="0"/>
          <w:divBdr>
            <w:top w:val="none" w:sz="0" w:space="0" w:color="auto"/>
            <w:left w:val="none" w:sz="0" w:space="0" w:color="auto"/>
            <w:bottom w:val="none" w:sz="0" w:space="0" w:color="auto"/>
            <w:right w:val="none" w:sz="0" w:space="0" w:color="auto"/>
          </w:divBdr>
        </w:div>
        <w:div w:id="2010325022">
          <w:marLeft w:val="0"/>
          <w:marRight w:val="0"/>
          <w:marTop w:val="0"/>
          <w:marBottom w:val="0"/>
          <w:divBdr>
            <w:top w:val="none" w:sz="0" w:space="0" w:color="auto"/>
            <w:left w:val="none" w:sz="0" w:space="0" w:color="auto"/>
            <w:bottom w:val="none" w:sz="0" w:space="0" w:color="auto"/>
            <w:right w:val="none" w:sz="0" w:space="0" w:color="auto"/>
          </w:divBdr>
        </w:div>
        <w:div w:id="2067947231">
          <w:marLeft w:val="0"/>
          <w:marRight w:val="0"/>
          <w:marTop w:val="0"/>
          <w:marBottom w:val="0"/>
          <w:divBdr>
            <w:top w:val="none" w:sz="0" w:space="0" w:color="auto"/>
            <w:left w:val="none" w:sz="0" w:space="0" w:color="auto"/>
            <w:bottom w:val="none" w:sz="0" w:space="0" w:color="auto"/>
            <w:right w:val="none" w:sz="0" w:space="0" w:color="auto"/>
          </w:divBdr>
        </w:div>
        <w:div w:id="2105882126">
          <w:marLeft w:val="0"/>
          <w:marRight w:val="0"/>
          <w:marTop w:val="0"/>
          <w:marBottom w:val="0"/>
          <w:divBdr>
            <w:top w:val="none" w:sz="0" w:space="0" w:color="auto"/>
            <w:left w:val="none" w:sz="0" w:space="0" w:color="auto"/>
            <w:bottom w:val="none" w:sz="0" w:space="0" w:color="auto"/>
            <w:right w:val="none" w:sz="0" w:space="0" w:color="auto"/>
          </w:divBdr>
        </w:div>
      </w:divsChild>
    </w:div>
    <w:div w:id="1373924211">
      <w:bodyDiv w:val="1"/>
      <w:marLeft w:val="0"/>
      <w:marRight w:val="0"/>
      <w:marTop w:val="0"/>
      <w:marBottom w:val="0"/>
      <w:divBdr>
        <w:top w:val="none" w:sz="0" w:space="0" w:color="auto"/>
        <w:left w:val="none" w:sz="0" w:space="0" w:color="auto"/>
        <w:bottom w:val="none" w:sz="0" w:space="0" w:color="auto"/>
        <w:right w:val="none" w:sz="0" w:space="0" w:color="auto"/>
      </w:divBdr>
      <w:divsChild>
        <w:div w:id="436949253">
          <w:marLeft w:val="0"/>
          <w:marRight w:val="0"/>
          <w:marTop w:val="0"/>
          <w:marBottom w:val="0"/>
          <w:divBdr>
            <w:top w:val="none" w:sz="0" w:space="0" w:color="auto"/>
            <w:left w:val="none" w:sz="0" w:space="0" w:color="auto"/>
            <w:bottom w:val="none" w:sz="0" w:space="0" w:color="auto"/>
            <w:right w:val="none" w:sz="0" w:space="0" w:color="auto"/>
          </w:divBdr>
        </w:div>
        <w:div w:id="886910868">
          <w:marLeft w:val="0"/>
          <w:marRight w:val="0"/>
          <w:marTop w:val="0"/>
          <w:marBottom w:val="0"/>
          <w:divBdr>
            <w:top w:val="none" w:sz="0" w:space="0" w:color="auto"/>
            <w:left w:val="none" w:sz="0" w:space="0" w:color="auto"/>
            <w:bottom w:val="none" w:sz="0" w:space="0" w:color="auto"/>
            <w:right w:val="none" w:sz="0" w:space="0" w:color="auto"/>
          </w:divBdr>
        </w:div>
        <w:div w:id="1346710698">
          <w:marLeft w:val="0"/>
          <w:marRight w:val="0"/>
          <w:marTop w:val="0"/>
          <w:marBottom w:val="0"/>
          <w:divBdr>
            <w:top w:val="none" w:sz="0" w:space="0" w:color="auto"/>
            <w:left w:val="none" w:sz="0" w:space="0" w:color="auto"/>
            <w:bottom w:val="none" w:sz="0" w:space="0" w:color="auto"/>
            <w:right w:val="none" w:sz="0" w:space="0" w:color="auto"/>
          </w:divBdr>
        </w:div>
      </w:divsChild>
    </w:div>
    <w:div w:id="1397818774">
      <w:bodyDiv w:val="1"/>
      <w:marLeft w:val="0"/>
      <w:marRight w:val="0"/>
      <w:marTop w:val="0"/>
      <w:marBottom w:val="0"/>
      <w:divBdr>
        <w:top w:val="none" w:sz="0" w:space="0" w:color="auto"/>
        <w:left w:val="none" w:sz="0" w:space="0" w:color="auto"/>
        <w:bottom w:val="none" w:sz="0" w:space="0" w:color="auto"/>
        <w:right w:val="none" w:sz="0" w:space="0" w:color="auto"/>
      </w:divBdr>
      <w:divsChild>
        <w:div w:id="1069839914">
          <w:marLeft w:val="0"/>
          <w:marRight w:val="0"/>
          <w:marTop w:val="0"/>
          <w:marBottom w:val="0"/>
          <w:divBdr>
            <w:top w:val="none" w:sz="0" w:space="0" w:color="auto"/>
            <w:left w:val="none" w:sz="0" w:space="0" w:color="auto"/>
            <w:bottom w:val="none" w:sz="0" w:space="0" w:color="auto"/>
            <w:right w:val="none" w:sz="0" w:space="0" w:color="auto"/>
          </w:divBdr>
        </w:div>
        <w:div w:id="1617298542">
          <w:marLeft w:val="0"/>
          <w:marRight w:val="0"/>
          <w:marTop w:val="0"/>
          <w:marBottom w:val="0"/>
          <w:divBdr>
            <w:top w:val="none" w:sz="0" w:space="0" w:color="auto"/>
            <w:left w:val="none" w:sz="0" w:space="0" w:color="auto"/>
            <w:bottom w:val="none" w:sz="0" w:space="0" w:color="auto"/>
            <w:right w:val="none" w:sz="0" w:space="0" w:color="auto"/>
          </w:divBdr>
        </w:div>
        <w:div w:id="2146894050">
          <w:marLeft w:val="0"/>
          <w:marRight w:val="0"/>
          <w:marTop w:val="0"/>
          <w:marBottom w:val="0"/>
          <w:divBdr>
            <w:top w:val="none" w:sz="0" w:space="0" w:color="auto"/>
            <w:left w:val="none" w:sz="0" w:space="0" w:color="auto"/>
            <w:bottom w:val="none" w:sz="0" w:space="0" w:color="auto"/>
            <w:right w:val="none" w:sz="0" w:space="0" w:color="auto"/>
          </w:divBdr>
        </w:div>
      </w:divsChild>
    </w:div>
    <w:div w:id="1439444235">
      <w:bodyDiv w:val="1"/>
      <w:marLeft w:val="0"/>
      <w:marRight w:val="0"/>
      <w:marTop w:val="0"/>
      <w:marBottom w:val="0"/>
      <w:divBdr>
        <w:top w:val="none" w:sz="0" w:space="0" w:color="auto"/>
        <w:left w:val="none" w:sz="0" w:space="0" w:color="auto"/>
        <w:bottom w:val="none" w:sz="0" w:space="0" w:color="auto"/>
        <w:right w:val="none" w:sz="0" w:space="0" w:color="auto"/>
      </w:divBdr>
      <w:divsChild>
        <w:div w:id="1020620957">
          <w:marLeft w:val="0"/>
          <w:marRight w:val="0"/>
          <w:marTop w:val="0"/>
          <w:marBottom w:val="0"/>
          <w:divBdr>
            <w:top w:val="none" w:sz="0" w:space="0" w:color="auto"/>
            <w:left w:val="none" w:sz="0" w:space="0" w:color="auto"/>
            <w:bottom w:val="none" w:sz="0" w:space="0" w:color="auto"/>
            <w:right w:val="none" w:sz="0" w:space="0" w:color="auto"/>
          </w:divBdr>
        </w:div>
        <w:div w:id="1798064735">
          <w:marLeft w:val="0"/>
          <w:marRight w:val="0"/>
          <w:marTop w:val="0"/>
          <w:marBottom w:val="0"/>
          <w:divBdr>
            <w:top w:val="none" w:sz="0" w:space="0" w:color="auto"/>
            <w:left w:val="none" w:sz="0" w:space="0" w:color="auto"/>
            <w:bottom w:val="none" w:sz="0" w:space="0" w:color="auto"/>
            <w:right w:val="none" w:sz="0" w:space="0" w:color="auto"/>
          </w:divBdr>
        </w:div>
      </w:divsChild>
    </w:div>
    <w:div w:id="1460339267">
      <w:bodyDiv w:val="1"/>
      <w:marLeft w:val="0"/>
      <w:marRight w:val="0"/>
      <w:marTop w:val="0"/>
      <w:marBottom w:val="0"/>
      <w:divBdr>
        <w:top w:val="none" w:sz="0" w:space="0" w:color="auto"/>
        <w:left w:val="none" w:sz="0" w:space="0" w:color="auto"/>
        <w:bottom w:val="none" w:sz="0" w:space="0" w:color="auto"/>
        <w:right w:val="none" w:sz="0" w:space="0" w:color="auto"/>
      </w:divBdr>
    </w:div>
    <w:div w:id="1464880686">
      <w:bodyDiv w:val="1"/>
      <w:marLeft w:val="0"/>
      <w:marRight w:val="0"/>
      <w:marTop w:val="0"/>
      <w:marBottom w:val="0"/>
      <w:divBdr>
        <w:top w:val="none" w:sz="0" w:space="0" w:color="auto"/>
        <w:left w:val="none" w:sz="0" w:space="0" w:color="auto"/>
        <w:bottom w:val="none" w:sz="0" w:space="0" w:color="auto"/>
        <w:right w:val="none" w:sz="0" w:space="0" w:color="auto"/>
      </w:divBdr>
      <w:divsChild>
        <w:div w:id="1497653077">
          <w:marLeft w:val="0"/>
          <w:marRight w:val="0"/>
          <w:marTop w:val="0"/>
          <w:marBottom w:val="0"/>
          <w:divBdr>
            <w:top w:val="none" w:sz="0" w:space="0" w:color="auto"/>
            <w:left w:val="none" w:sz="0" w:space="0" w:color="auto"/>
            <w:bottom w:val="none" w:sz="0" w:space="0" w:color="auto"/>
            <w:right w:val="none" w:sz="0" w:space="0" w:color="auto"/>
          </w:divBdr>
        </w:div>
        <w:div w:id="1700355538">
          <w:marLeft w:val="0"/>
          <w:marRight w:val="0"/>
          <w:marTop w:val="0"/>
          <w:marBottom w:val="0"/>
          <w:divBdr>
            <w:top w:val="none" w:sz="0" w:space="0" w:color="auto"/>
            <w:left w:val="none" w:sz="0" w:space="0" w:color="auto"/>
            <w:bottom w:val="none" w:sz="0" w:space="0" w:color="auto"/>
            <w:right w:val="none" w:sz="0" w:space="0" w:color="auto"/>
          </w:divBdr>
        </w:div>
      </w:divsChild>
    </w:div>
    <w:div w:id="1486510261">
      <w:bodyDiv w:val="1"/>
      <w:marLeft w:val="0"/>
      <w:marRight w:val="0"/>
      <w:marTop w:val="0"/>
      <w:marBottom w:val="0"/>
      <w:divBdr>
        <w:top w:val="none" w:sz="0" w:space="0" w:color="auto"/>
        <w:left w:val="none" w:sz="0" w:space="0" w:color="auto"/>
        <w:bottom w:val="none" w:sz="0" w:space="0" w:color="auto"/>
        <w:right w:val="none" w:sz="0" w:space="0" w:color="auto"/>
      </w:divBdr>
      <w:divsChild>
        <w:div w:id="591670243">
          <w:marLeft w:val="0"/>
          <w:marRight w:val="0"/>
          <w:marTop w:val="0"/>
          <w:marBottom w:val="0"/>
          <w:divBdr>
            <w:top w:val="none" w:sz="0" w:space="0" w:color="auto"/>
            <w:left w:val="none" w:sz="0" w:space="0" w:color="auto"/>
            <w:bottom w:val="none" w:sz="0" w:space="0" w:color="auto"/>
            <w:right w:val="none" w:sz="0" w:space="0" w:color="auto"/>
          </w:divBdr>
        </w:div>
        <w:div w:id="1150710805">
          <w:marLeft w:val="0"/>
          <w:marRight w:val="0"/>
          <w:marTop w:val="0"/>
          <w:marBottom w:val="0"/>
          <w:divBdr>
            <w:top w:val="none" w:sz="0" w:space="0" w:color="auto"/>
            <w:left w:val="none" w:sz="0" w:space="0" w:color="auto"/>
            <w:bottom w:val="none" w:sz="0" w:space="0" w:color="auto"/>
            <w:right w:val="none" w:sz="0" w:space="0" w:color="auto"/>
          </w:divBdr>
        </w:div>
        <w:div w:id="2092700732">
          <w:marLeft w:val="0"/>
          <w:marRight w:val="0"/>
          <w:marTop w:val="0"/>
          <w:marBottom w:val="0"/>
          <w:divBdr>
            <w:top w:val="none" w:sz="0" w:space="0" w:color="auto"/>
            <w:left w:val="none" w:sz="0" w:space="0" w:color="auto"/>
            <w:bottom w:val="none" w:sz="0" w:space="0" w:color="auto"/>
            <w:right w:val="none" w:sz="0" w:space="0" w:color="auto"/>
          </w:divBdr>
        </w:div>
      </w:divsChild>
    </w:div>
    <w:div w:id="1494371087">
      <w:bodyDiv w:val="1"/>
      <w:marLeft w:val="0"/>
      <w:marRight w:val="0"/>
      <w:marTop w:val="0"/>
      <w:marBottom w:val="0"/>
      <w:divBdr>
        <w:top w:val="none" w:sz="0" w:space="0" w:color="auto"/>
        <w:left w:val="none" w:sz="0" w:space="0" w:color="auto"/>
        <w:bottom w:val="none" w:sz="0" w:space="0" w:color="auto"/>
        <w:right w:val="none" w:sz="0" w:space="0" w:color="auto"/>
      </w:divBdr>
      <w:divsChild>
        <w:div w:id="53747197">
          <w:marLeft w:val="0"/>
          <w:marRight w:val="0"/>
          <w:marTop w:val="0"/>
          <w:marBottom w:val="0"/>
          <w:divBdr>
            <w:top w:val="none" w:sz="0" w:space="0" w:color="auto"/>
            <w:left w:val="none" w:sz="0" w:space="0" w:color="auto"/>
            <w:bottom w:val="none" w:sz="0" w:space="0" w:color="auto"/>
            <w:right w:val="none" w:sz="0" w:space="0" w:color="auto"/>
          </w:divBdr>
        </w:div>
        <w:div w:id="301231197">
          <w:marLeft w:val="0"/>
          <w:marRight w:val="0"/>
          <w:marTop w:val="0"/>
          <w:marBottom w:val="0"/>
          <w:divBdr>
            <w:top w:val="none" w:sz="0" w:space="0" w:color="auto"/>
            <w:left w:val="none" w:sz="0" w:space="0" w:color="auto"/>
            <w:bottom w:val="none" w:sz="0" w:space="0" w:color="auto"/>
            <w:right w:val="none" w:sz="0" w:space="0" w:color="auto"/>
          </w:divBdr>
        </w:div>
        <w:div w:id="771055236">
          <w:marLeft w:val="0"/>
          <w:marRight w:val="0"/>
          <w:marTop w:val="0"/>
          <w:marBottom w:val="0"/>
          <w:divBdr>
            <w:top w:val="none" w:sz="0" w:space="0" w:color="auto"/>
            <w:left w:val="none" w:sz="0" w:space="0" w:color="auto"/>
            <w:bottom w:val="none" w:sz="0" w:space="0" w:color="auto"/>
            <w:right w:val="none" w:sz="0" w:space="0" w:color="auto"/>
          </w:divBdr>
        </w:div>
        <w:div w:id="1275400993">
          <w:marLeft w:val="0"/>
          <w:marRight w:val="0"/>
          <w:marTop w:val="0"/>
          <w:marBottom w:val="0"/>
          <w:divBdr>
            <w:top w:val="none" w:sz="0" w:space="0" w:color="auto"/>
            <w:left w:val="none" w:sz="0" w:space="0" w:color="auto"/>
            <w:bottom w:val="none" w:sz="0" w:space="0" w:color="auto"/>
            <w:right w:val="none" w:sz="0" w:space="0" w:color="auto"/>
          </w:divBdr>
        </w:div>
        <w:div w:id="1901362736">
          <w:marLeft w:val="0"/>
          <w:marRight w:val="0"/>
          <w:marTop w:val="0"/>
          <w:marBottom w:val="0"/>
          <w:divBdr>
            <w:top w:val="none" w:sz="0" w:space="0" w:color="auto"/>
            <w:left w:val="none" w:sz="0" w:space="0" w:color="auto"/>
            <w:bottom w:val="none" w:sz="0" w:space="0" w:color="auto"/>
            <w:right w:val="none" w:sz="0" w:space="0" w:color="auto"/>
          </w:divBdr>
        </w:div>
      </w:divsChild>
    </w:div>
    <w:div w:id="1501698238">
      <w:bodyDiv w:val="1"/>
      <w:marLeft w:val="0"/>
      <w:marRight w:val="0"/>
      <w:marTop w:val="0"/>
      <w:marBottom w:val="0"/>
      <w:divBdr>
        <w:top w:val="none" w:sz="0" w:space="0" w:color="auto"/>
        <w:left w:val="none" w:sz="0" w:space="0" w:color="auto"/>
        <w:bottom w:val="none" w:sz="0" w:space="0" w:color="auto"/>
        <w:right w:val="none" w:sz="0" w:space="0" w:color="auto"/>
      </w:divBdr>
      <w:divsChild>
        <w:div w:id="862283132">
          <w:marLeft w:val="0"/>
          <w:marRight w:val="0"/>
          <w:marTop w:val="0"/>
          <w:marBottom w:val="0"/>
          <w:divBdr>
            <w:top w:val="none" w:sz="0" w:space="0" w:color="auto"/>
            <w:left w:val="none" w:sz="0" w:space="0" w:color="auto"/>
            <w:bottom w:val="none" w:sz="0" w:space="0" w:color="auto"/>
            <w:right w:val="none" w:sz="0" w:space="0" w:color="auto"/>
          </w:divBdr>
        </w:div>
        <w:div w:id="1259169163">
          <w:marLeft w:val="0"/>
          <w:marRight w:val="0"/>
          <w:marTop w:val="0"/>
          <w:marBottom w:val="0"/>
          <w:divBdr>
            <w:top w:val="none" w:sz="0" w:space="0" w:color="auto"/>
            <w:left w:val="none" w:sz="0" w:space="0" w:color="auto"/>
            <w:bottom w:val="none" w:sz="0" w:space="0" w:color="auto"/>
            <w:right w:val="none" w:sz="0" w:space="0" w:color="auto"/>
          </w:divBdr>
        </w:div>
        <w:div w:id="1604796896">
          <w:marLeft w:val="0"/>
          <w:marRight w:val="0"/>
          <w:marTop w:val="0"/>
          <w:marBottom w:val="0"/>
          <w:divBdr>
            <w:top w:val="none" w:sz="0" w:space="0" w:color="auto"/>
            <w:left w:val="none" w:sz="0" w:space="0" w:color="auto"/>
            <w:bottom w:val="none" w:sz="0" w:space="0" w:color="auto"/>
            <w:right w:val="none" w:sz="0" w:space="0" w:color="auto"/>
          </w:divBdr>
        </w:div>
      </w:divsChild>
    </w:div>
    <w:div w:id="1520318402">
      <w:bodyDiv w:val="1"/>
      <w:marLeft w:val="0"/>
      <w:marRight w:val="0"/>
      <w:marTop w:val="0"/>
      <w:marBottom w:val="0"/>
      <w:divBdr>
        <w:top w:val="none" w:sz="0" w:space="0" w:color="auto"/>
        <w:left w:val="none" w:sz="0" w:space="0" w:color="auto"/>
        <w:bottom w:val="none" w:sz="0" w:space="0" w:color="auto"/>
        <w:right w:val="none" w:sz="0" w:space="0" w:color="auto"/>
      </w:divBdr>
      <w:divsChild>
        <w:div w:id="51319231">
          <w:marLeft w:val="0"/>
          <w:marRight w:val="0"/>
          <w:marTop w:val="0"/>
          <w:marBottom w:val="0"/>
          <w:divBdr>
            <w:top w:val="none" w:sz="0" w:space="0" w:color="auto"/>
            <w:left w:val="none" w:sz="0" w:space="0" w:color="auto"/>
            <w:bottom w:val="none" w:sz="0" w:space="0" w:color="auto"/>
            <w:right w:val="none" w:sz="0" w:space="0" w:color="auto"/>
          </w:divBdr>
        </w:div>
        <w:div w:id="237252576">
          <w:marLeft w:val="0"/>
          <w:marRight w:val="0"/>
          <w:marTop w:val="0"/>
          <w:marBottom w:val="0"/>
          <w:divBdr>
            <w:top w:val="none" w:sz="0" w:space="0" w:color="auto"/>
            <w:left w:val="none" w:sz="0" w:space="0" w:color="auto"/>
            <w:bottom w:val="none" w:sz="0" w:space="0" w:color="auto"/>
            <w:right w:val="none" w:sz="0" w:space="0" w:color="auto"/>
          </w:divBdr>
        </w:div>
        <w:div w:id="662778880">
          <w:marLeft w:val="0"/>
          <w:marRight w:val="0"/>
          <w:marTop w:val="0"/>
          <w:marBottom w:val="0"/>
          <w:divBdr>
            <w:top w:val="none" w:sz="0" w:space="0" w:color="auto"/>
            <w:left w:val="none" w:sz="0" w:space="0" w:color="auto"/>
            <w:bottom w:val="none" w:sz="0" w:space="0" w:color="auto"/>
            <w:right w:val="none" w:sz="0" w:space="0" w:color="auto"/>
          </w:divBdr>
        </w:div>
      </w:divsChild>
    </w:div>
    <w:div w:id="1523474678">
      <w:bodyDiv w:val="1"/>
      <w:marLeft w:val="0"/>
      <w:marRight w:val="0"/>
      <w:marTop w:val="0"/>
      <w:marBottom w:val="0"/>
      <w:divBdr>
        <w:top w:val="none" w:sz="0" w:space="0" w:color="auto"/>
        <w:left w:val="none" w:sz="0" w:space="0" w:color="auto"/>
        <w:bottom w:val="none" w:sz="0" w:space="0" w:color="auto"/>
        <w:right w:val="none" w:sz="0" w:space="0" w:color="auto"/>
      </w:divBdr>
      <w:divsChild>
        <w:div w:id="173883255">
          <w:marLeft w:val="0"/>
          <w:marRight w:val="0"/>
          <w:marTop w:val="0"/>
          <w:marBottom w:val="0"/>
          <w:divBdr>
            <w:top w:val="none" w:sz="0" w:space="0" w:color="auto"/>
            <w:left w:val="none" w:sz="0" w:space="0" w:color="auto"/>
            <w:bottom w:val="none" w:sz="0" w:space="0" w:color="auto"/>
            <w:right w:val="none" w:sz="0" w:space="0" w:color="auto"/>
          </w:divBdr>
        </w:div>
        <w:div w:id="1368675386">
          <w:marLeft w:val="0"/>
          <w:marRight w:val="0"/>
          <w:marTop w:val="0"/>
          <w:marBottom w:val="0"/>
          <w:divBdr>
            <w:top w:val="none" w:sz="0" w:space="0" w:color="auto"/>
            <w:left w:val="none" w:sz="0" w:space="0" w:color="auto"/>
            <w:bottom w:val="none" w:sz="0" w:space="0" w:color="auto"/>
            <w:right w:val="none" w:sz="0" w:space="0" w:color="auto"/>
          </w:divBdr>
        </w:div>
      </w:divsChild>
    </w:div>
    <w:div w:id="1557274356">
      <w:bodyDiv w:val="1"/>
      <w:marLeft w:val="0"/>
      <w:marRight w:val="0"/>
      <w:marTop w:val="0"/>
      <w:marBottom w:val="0"/>
      <w:divBdr>
        <w:top w:val="none" w:sz="0" w:space="0" w:color="auto"/>
        <w:left w:val="none" w:sz="0" w:space="0" w:color="auto"/>
        <w:bottom w:val="none" w:sz="0" w:space="0" w:color="auto"/>
        <w:right w:val="none" w:sz="0" w:space="0" w:color="auto"/>
      </w:divBdr>
    </w:div>
    <w:div w:id="1572349695">
      <w:bodyDiv w:val="1"/>
      <w:marLeft w:val="0"/>
      <w:marRight w:val="0"/>
      <w:marTop w:val="0"/>
      <w:marBottom w:val="0"/>
      <w:divBdr>
        <w:top w:val="none" w:sz="0" w:space="0" w:color="auto"/>
        <w:left w:val="none" w:sz="0" w:space="0" w:color="auto"/>
        <w:bottom w:val="none" w:sz="0" w:space="0" w:color="auto"/>
        <w:right w:val="none" w:sz="0" w:space="0" w:color="auto"/>
      </w:divBdr>
    </w:div>
    <w:div w:id="1573084060">
      <w:bodyDiv w:val="1"/>
      <w:marLeft w:val="0"/>
      <w:marRight w:val="0"/>
      <w:marTop w:val="0"/>
      <w:marBottom w:val="0"/>
      <w:divBdr>
        <w:top w:val="none" w:sz="0" w:space="0" w:color="auto"/>
        <w:left w:val="none" w:sz="0" w:space="0" w:color="auto"/>
        <w:bottom w:val="none" w:sz="0" w:space="0" w:color="auto"/>
        <w:right w:val="none" w:sz="0" w:space="0" w:color="auto"/>
      </w:divBdr>
    </w:div>
    <w:div w:id="1579096111">
      <w:marLeft w:val="0"/>
      <w:marRight w:val="0"/>
      <w:marTop w:val="0"/>
      <w:marBottom w:val="0"/>
      <w:divBdr>
        <w:top w:val="none" w:sz="0" w:space="0" w:color="auto"/>
        <w:left w:val="none" w:sz="0" w:space="0" w:color="auto"/>
        <w:bottom w:val="none" w:sz="0" w:space="0" w:color="auto"/>
        <w:right w:val="none" w:sz="0" w:space="0" w:color="auto"/>
      </w:divBdr>
    </w:div>
    <w:div w:id="1588804810">
      <w:bodyDiv w:val="1"/>
      <w:marLeft w:val="0"/>
      <w:marRight w:val="0"/>
      <w:marTop w:val="0"/>
      <w:marBottom w:val="0"/>
      <w:divBdr>
        <w:top w:val="none" w:sz="0" w:space="0" w:color="auto"/>
        <w:left w:val="none" w:sz="0" w:space="0" w:color="auto"/>
        <w:bottom w:val="none" w:sz="0" w:space="0" w:color="auto"/>
        <w:right w:val="none" w:sz="0" w:space="0" w:color="auto"/>
      </w:divBdr>
    </w:div>
    <w:div w:id="1597714135">
      <w:bodyDiv w:val="1"/>
      <w:marLeft w:val="0"/>
      <w:marRight w:val="0"/>
      <w:marTop w:val="0"/>
      <w:marBottom w:val="0"/>
      <w:divBdr>
        <w:top w:val="none" w:sz="0" w:space="0" w:color="auto"/>
        <w:left w:val="none" w:sz="0" w:space="0" w:color="auto"/>
        <w:bottom w:val="none" w:sz="0" w:space="0" w:color="auto"/>
        <w:right w:val="none" w:sz="0" w:space="0" w:color="auto"/>
      </w:divBdr>
      <w:divsChild>
        <w:div w:id="269121900">
          <w:marLeft w:val="0"/>
          <w:marRight w:val="0"/>
          <w:marTop w:val="0"/>
          <w:marBottom w:val="0"/>
          <w:divBdr>
            <w:top w:val="none" w:sz="0" w:space="0" w:color="auto"/>
            <w:left w:val="none" w:sz="0" w:space="0" w:color="auto"/>
            <w:bottom w:val="none" w:sz="0" w:space="0" w:color="auto"/>
            <w:right w:val="none" w:sz="0" w:space="0" w:color="auto"/>
          </w:divBdr>
        </w:div>
        <w:div w:id="801340031">
          <w:marLeft w:val="0"/>
          <w:marRight w:val="0"/>
          <w:marTop w:val="0"/>
          <w:marBottom w:val="0"/>
          <w:divBdr>
            <w:top w:val="none" w:sz="0" w:space="0" w:color="auto"/>
            <w:left w:val="none" w:sz="0" w:space="0" w:color="auto"/>
            <w:bottom w:val="none" w:sz="0" w:space="0" w:color="auto"/>
            <w:right w:val="none" w:sz="0" w:space="0" w:color="auto"/>
          </w:divBdr>
        </w:div>
        <w:div w:id="1424837715">
          <w:marLeft w:val="0"/>
          <w:marRight w:val="0"/>
          <w:marTop w:val="0"/>
          <w:marBottom w:val="0"/>
          <w:divBdr>
            <w:top w:val="none" w:sz="0" w:space="0" w:color="auto"/>
            <w:left w:val="none" w:sz="0" w:space="0" w:color="auto"/>
            <w:bottom w:val="none" w:sz="0" w:space="0" w:color="auto"/>
            <w:right w:val="none" w:sz="0" w:space="0" w:color="auto"/>
          </w:divBdr>
        </w:div>
      </w:divsChild>
    </w:div>
    <w:div w:id="1606229602">
      <w:bodyDiv w:val="1"/>
      <w:marLeft w:val="0"/>
      <w:marRight w:val="0"/>
      <w:marTop w:val="0"/>
      <w:marBottom w:val="0"/>
      <w:divBdr>
        <w:top w:val="none" w:sz="0" w:space="0" w:color="auto"/>
        <w:left w:val="none" w:sz="0" w:space="0" w:color="auto"/>
        <w:bottom w:val="none" w:sz="0" w:space="0" w:color="auto"/>
        <w:right w:val="none" w:sz="0" w:space="0" w:color="auto"/>
      </w:divBdr>
    </w:div>
    <w:div w:id="1612929748">
      <w:bodyDiv w:val="1"/>
      <w:marLeft w:val="0"/>
      <w:marRight w:val="0"/>
      <w:marTop w:val="0"/>
      <w:marBottom w:val="0"/>
      <w:divBdr>
        <w:top w:val="none" w:sz="0" w:space="0" w:color="auto"/>
        <w:left w:val="none" w:sz="0" w:space="0" w:color="auto"/>
        <w:bottom w:val="none" w:sz="0" w:space="0" w:color="auto"/>
        <w:right w:val="none" w:sz="0" w:space="0" w:color="auto"/>
      </w:divBdr>
    </w:div>
    <w:div w:id="1622878768">
      <w:bodyDiv w:val="1"/>
      <w:marLeft w:val="0"/>
      <w:marRight w:val="0"/>
      <w:marTop w:val="0"/>
      <w:marBottom w:val="0"/>
      <w:divBdr>
        <w:top w:val="none" w:sz="0" w:space="0" w:color="auto"/>
        <w:left w:val="none" w:sz="0" w:space="0" w:color="auto"/>
        <w:bottom w:val="none" w:sz="0" w:space="0" w:color="auto"/>
        <w:right w:val="none" w:sz="0" w:space="0" w:color="auto"/>
      </w:divBdr>
      <w:divsChild>
        <w:div w:id="202400073">
          <w:marLeft w:val="0"/>
          <w:marRight w:val="0"/>
          <w:marTop w:val="0"/>
          <w:marBottom w:val="0"/>
          <w:divBdr>
            <w:top w:val="none" w:sz="0" w:space="0" w:color="auto"/>
            <w:left w:val="none" w:sz="0" w:space="0" w:color="auto"/>
            <w:bottom w:val="none" w:sz="0" w:space="0" w:color="auto"/>
            <w:right w:val="none" w:sz="0" w:space="0" w:color="auto"/>
          </w:divBdr>
        </w:div>
        <w:div w:id="755705790">
          <w:marLeft w:val="0"/>
          <w:marRight w:val="0"/>
          <w:marTop w:val="0"/>
          <w:marBottom w:val="0"/>
          <w:divBdr>
            <w:top w:val="none" w:sz="0" w:space="0" w:color="auto"/>
            <w:left w:val="none" w:sz="0" w:space="0" w:color="auto"/>
            <w:bottom w:val="none" w:sz="0" w:space="0" w:color="auto"/>
            <w:right w:val="none" w:sz="0" w:space="0" w:color="auto"/>
          </w:divBdr>
        </w:div>
        <w:div w:id="941425298">
          <w:marLeft w:val="0"/>
          <w:marRight w:val="0"/>
          <w:marTop w:val="0"/>
          <w:marBottom w:val="0"/>
          <w:divBdr>
            <w:top w:val="none" w:sz="0" w:space="0" w:color="auto"/>
            <w:left w:val="none" w:sz="0" w:space="0" w:color="auto"/>
            <w:bottom w:val="none" w:sz="0" w:space="0" w:color="auto"/>
            <w:right w:val="none" w:sz="0" w:space="0" w:color="auto"/>
          </w:divBdr>
        </w:div>
        <w:div w:id="946816827">
          <w:marLeft w:val="0"/>
          <w:marRight w:val="0"/>
          <w:marTop w:val="0"/>
          <w:marBottom w:val="0"/>
          <w:divBdr>
            <w:top w:val="none" w:sz="0" w:space="0" w:color="auto"/>
            <w:left w:val="none" w:sz="0" w:space="0" w:color="auto"/>
            <w:bottom w:val="none" w:sz="0" w:space="0" w:color="auto"/>
            <w:right w:val="none" w:sz="0" w:space="0" w:color="auto"/>
          </w:divBdr>
        </w:div>
        <w:div w:id="1149127163">
          <w:marLeft w:val="0"/>
          <w:marRight w:val="0"/>
          <w:marTop w:val="0"/>
          <w:marBottom w:val="0"/>
          <w:divBdr>
            <w:top w:val="none" w:sz="0" w:space="0" w:color="auto"/>
            <w:left w:val="none" w:sz="0" w:space="0" w:color="auto"/>
            <w:bottom w:val="none" w:sz="0" w:space="0" w:color="auto"/>
            <w:right w:val="none" w:sz="0" w:space="0" w:color="auto"/>
          </w:divBdr>
        </w:div>
        <w:div w:id="1184517947">
          <w:marLeft w:val="0"/>
          <w:marRight w:val="0"/>
          <w:marTop w:val="0"/>
          <w:marBottom w:val="0"/>
          <w:divBdr>
            <w:top w:val="none" w:sz="0" w:space="0" w:color="auto"/>
            <w:left w:val="none" w:sz="0" w:space="0" w:color="auto"/>
            <w:bottom w:val="none" w:sz="0" w:space="0" w:color="auto"/>
            <w:right w:val="none" w:sz="0" w:space="0" w:color="auto"/>
          </w:divBdr>
        </w:div>
        <w:div w:id="1296836476">
          <w:marLeft w:val="0"/>
          <w:marRight w:val="0"/>
          <w:marTop w:val="0"/>
          <w:marBottom w:val="0"/>
          <w:divBdr>
            <w:top w:val="none" w:sz="0" w:space="0" w:color="auto"/>
            <w:left w:val="none" w:sz="0" w:space="0" w:color="auto"/>
            <w:bottom w:val="none" w:sz="0" w:space="0" w:color="auto"/>
            <w:right w:val="none" w:sz="0" w:space="0" w:color="auto"/>
          </w:divBdr>
        </w:div>
        <w:div w:id="1323897687">
          <w:marLeft w:val="0"/>
          <w:marRight w:val="0"/>
          <w:marTop w:val="0"/>
          <w:marBottom w:val="0"/>
          <w:divBdr>
            <w:top w:val="none" w:sz="0" w:space="0" w:color="auto"/>
            <w:left w:val="none" w:sz="0" w:space="0" w:color="auto"/>
            <w:bottom w:val="none" w:sz="0" w:space="0" w:color="auto"/>
            <w:right w:val="none" w:sz="0" w:space="0" w:color="auto"/>
          </w:divBdr>
        </w:div>
        <w:div w:id="1555970090">
          <w:marLeft w:val="0"/>
          <w:marRight w:val="0"/>
          <w:marTop w:val="0"/>
          <w:marBottom w:val="0"/>
          <w:divBdr>
            <w:top w:val="none" w:sz="0" w:space="0" w:color="auto"/>
            <w:left w:val="none" w:sz="0" w:space="0" w:color="auto"/>
            <w:bottom w:val="none" w:sz="0" w:space="0" w:color="auto"/>
            <w:right w:val="none" w:sz="0" w:space="0" w:color="auto"/>
          </w:divBdr>
        </w:div>
      </w:divsChild>
    </w:div>
    <w:div w:id="1660769451">
      <w:bodyDiv w:val="1"/>
      <w:marLeft w:val="0"/>
      <w:marRight w:val="0"/>
      <w:marTop w:val="0"/>
      <w:marBottom w:val="0"/>
      <w:divBdr>
        <w:top w:val="none" w:sz="0" w:space="0" w:color="auto"/>
        <w:left w:val="none" w:sz="0" w:space="0" w:color="auto"/>
        <w:bottom w:val="none" w:sz="0" w:space="0" w:color="auto"/>
        <w:right w:val="none" w:sz="0" w:space="0" w:color="auto"/>
      </w:divBdr>
    </w:div>
    <w:div w:id="1676570112">
      <w:marLeft w:val="0"/>
      <w:marRight w:val="0"/>
      <w:marTop w:val="0"/>
      <w:marBottom w:val="0"/>
      <w:divBdr>
        <w:top w:val="none" w:sz="0" w:space="0" w:color="auto"/>
        <w:left w:val="none" w:sz="0" w:space="0" w:color="auto"/>
        <w:bottom w:val="none" w:sz="0" w:space="0" w:color="auto"/>
        <w:right w:val="none" w:sz="0" w:space="0" w:color="auto"/>
      </w:divBdr>
    </w:div>
    <w:div w:id="1686203123">
      <w:bodyDiv w:val="1"/>
      <w:marLeft w:val="0"/>
      <w:marRight w:val="0"/>
      <w:marTop w:val="0"/>
      <w:marBottom w:val="0"/>
      <w:divBdr>
        <w:top w:val="none" w:sz="0" w:space="0" w:color="auto"/>
        <w:left w:val="none" w:sz="0" w:space="0" w:color="auto"/>
        <w:bottom w:val="none" w:sz="0" w:space="0" w:color="auto"/>
        <w:right w:val="none" w:sz="0" w:space="0" w:color="auto"/>
      </w:divBdr>
    </w:div>
    <w:div w:id="1718621763">
      <w:bodyDiv w:val="1"/>
      <w:marLeft w:val="0"/>
      <w:marRight w:val="0"/>
      <w:marTop w:val="0"/>
      <w:marBottom w:val="0"/>
      <w:divBdr>
        <w:top w:val="none" w:sz="0" w:space="0" w:color="auto"/>
        <w:left w:val="none" w:sz="0" w:space="0" w:color="auto"/>
        <w:bottom w:val="none" w:sz="0" w:space="0" w:color="auto"/>
        <w:right w:val="none" w:sz="0" w:space="0" w:color="auto"/>
      </w:divBdr>
    </w:div>
    <w:div w:id="1732079082">
      <w:marLeft w:val="0"/>
      <w:marRight w:val="0"/>
      <w:marTop w:val="0"/>
      <w:marBottom w:val="0"/>
      <w:divBdr>
        <w:top w:val="none" w:sz="0" w:space="0" w:color="auto"/>
        <w:left w:val="none" w:sz="0" w:space="0" w:color="auto"/>
        <w:bottom w:val="none" w:sz="0" w:space="0" w:color="auto"/>
        <w:right w:val="none" w:sz="0" w:space="0" w:color="auto"/>
      </w:divBdr>
    </w:div>
    <w:div w:id="1741630994">
      <w:marLeft w:val="0"/>
      <w:marRight w:val="0"/>
      <w:marTop w:val="0"/>
      <w:marBottom w:val="0"/>
      <w:divBdr>
        <w:top w:val="none" w:sz="0" w:space="0" w:color="auto"/>
        <w:left w:val="none" w:sz="0" w:space="0" w:color="auto"/>
        <w:bottom w:val="none" w:sz="0" w:space="0" w:color="auto"/>
        <w:right w:val="none" w:sz="0" w:space="0" w:color="auto"/>
      </w:divBdr>
    </w:div>
    <w:div w:id="1742873315">
      <w:bodyDiv w:val="1"/>
      <w:marLeft w:val="0"/>
      <w:marRight w:val="0"/>
      <w:marTop w:val="0"/>
      <w:marBottom w:val="0"/>
      <w:divBdr>
        <w:top w:val="none" w:sz="0" w:space="0" w:color="auto"/>
        <w:left w:val="none" w:sz="0" w:space="0" w:color="auto"/>
        <w:bottom w:val="none" w:sz="0" w:space="0" w:color="auto"/>
        <w:right w:val="none" w:sz="0" w:space="0" w:color="auto"/>
      </w:divBdr>
    </w:div>
    <w:div w:id="1746881374">
      <w:bodyDiv w:val="1"/>
      <w:marLeft w:val="0"/>
      <w:marRight w:val="0"/>
      <w:marTop w:val="0"/>
      <w:marBottom w:val="0"/>
      <w:divBdr>
        <w:top w:val="none" w:sz="0" w:space="0" w:color="auto"/>
        <w:left w:val="none" w:sz="0" w:space="0" w:color="auto"/>
        <w:bottom w:val="none" w:sz="0" w:space="0" w:color="auto"/>
        <w:right w:val="none" w:sz="0" w:space="0" w:color="auto"/>
      </w:divBdr>
    </w:div>
    <w:div w:id="1748110098">
      <w:bodyDiv w:val="1"/>
      <w:marLeft w:val="0"/>
      <w:marRight w:val="0"/>
      <w:marTop w:val="0"/>
      <w:marBottom w:val="0"/>
      <w:divBdr>
        <w:top w:val="none" w:sz="0" w:space="0" w:color="auto"/>
        <w:left w:val="none" w:sz="0" w:space="0" w:color="auto"/>
        <w:bottom w:val="none" w:sz="0" w:space="0" w:color="auto"/>
        <w:right w:val="none" w:sz="0" w:space="0" w:color="auto"/>
      </w:divBdr>
    </w:div>
    <w:div w:id="1763641449">
      <w:bodyDiv w:val="1"/>
      <w:marLeft w:val="0"/>
      <w:marRight w:val="0"/>
      <w:marTop w:val="0"/>
      <w:marBottom w:val="0"/>
      <w:divBdr>
        <w:top w:val="none" w:sz="0" w:space="0" w:color="auto"/>
        <w:left w:val="none" w:sz="0" w:space="0" w:color="auto"/>
        <w:bottom w:val="none" w:sz="0" w:space="0" w:color="auto"/>
        <w:right w:val="none" w:sz="0" w:space="0" w:color="auto"/>
      </w:divBdr>
    </w:div>
    <w:div w:id="1786385088">
      <w:marLeft w:val="0"/>
      <w:marRight w:val="0"/>
      <w:marTop w:val="0"/>
      <w:marBottom w:val="0"/>
      <w:divBdr>
        <w:top w:val="none" w:sz="0" w:space="0" w:color="auto"/>
        <w:left w:val="none" w:sz="0" w:space="0" w:color="auto"/>
        <w:bottom w:val="none" w:sz="0" w:space="0" w:color="auto"/>
        <w:right w:val="none" w:sz="0" w:space="0" w:color="auto"/>
      </w:divBdr>
    </w:div>
    <w:div w:id="1790316307">
      <w:bodyDiv w:val="1"/>
      <w:marLeft w:val="0"/>
      <w:marRight w:val="0"/>
      <w:marTop w:val="0"/>
      <w:marBottom w:val="0"/>
      <w:divBdr>
        <w:top w:val="none" w:sz="0" w:space="0" w:color="auto"/>
        <w:left w:val="none" w:sz="0" w:space="0" w:color="auto"/>
        <w:bottom w:val="none" w:sz="0" w:space="0" w:color="auto"/>
        <w:right w:val="none" w:sz="0" w:space="0" w:color="auto"/>
      </w:divBdr>
    </w:div>
    <w:div w:id="1800100744">
      <w:bodyDiv w:val="1"/>
      <w:marLeft w:val="0"/>
      <w:marRight w:val="0"/>
      <w:marTop w:val="0"/>
      <w:marBottom w:val="0"/>
      <w:divBdr>
        <w:top w:val="none" w:sz="0" w:space="0" w:color="auto"/>
        <w:left w:val="none" w:sz="0" w:space="0" w:color="auto"/>
        <w:bottom w:val="none" w:sz="0" w:space="0" w:color="auto"/>
        <w:right w:val="none" w:sz="0" w:space="0" w:color="auto"/>
      </w:divBdr>
    </w:div>
    <w:div w:id="1800296321">
      <w:bodyDiv w:val="1"/>
      <w:marLeft w:val="0"/>
      <w:marRight w:val="0"/>
      <w:marTop w:val="0"/>
      <w:marBottom w:val="0"/>
      <w:divBdr>
        <w:top w:val="none" w:sz="0" w:space="0" w:color="auto"/>
        <w:left w:val="none" w:sz="0" w:space="0" w:color="auto"/>
        <w:bottom w:val="none" w:sz="0" w:space="0" w:color="auto"/>
        <w:right w:val="none" w:sz="0" w:space="0" w:color="auto"/>
      </w:divBdr>
      <w:divsChild>
        <w:div w:id="358750206">
          <w:marLeft w:val="0"/>
          <w:marRight w:val="0"/>
          <w:marTop w:val="0"/>
          <w:marBottom w:val="0"/>
          <w:divBdr>
            <w:top w:val="none" w:sz="0" w:space="0" w:color="auto"/>
            <w:left w:val="none" w:sz="0" w:space="0" w:color="auto"/>
            <w:bottom w:val="none" w:sz="0" w:space="0" w:color="auto"/>
            <w:right w:val="none" w:sz="0" w:space="0" w:color="auto"/>
          </w:divBdr>
        </w:div>
        <w:div w:id="411856639">
          <w:marLeft w:val="0"/>
          <w:marRight w:val="0"/>
          <w:marTop w:val="0"/>
          <w:marBottom w:val="0"/>
          <w:divBdr>
            <w:top w:val="none" w:sz="0" w:space="0" w:color="auto"/>
            <w:left w:val="none" w:sz="0" w:space="0" w:color="auto"/>
            <w:bottom w:val="none" w:sz="0" w:space="0" w:color="auto"/>
            <w:right w:val="none" w:sz="0" w:space="0" w:color="auto"/>
          </w:divBdr>
        </w:div>
        <w:div w:id="503325025">
          <w:marLeft w:val="0"/>
          <w:marRight w:val="0"/>
          <w:marTop w:val="0"/>
          <w:marBottom w:val="0"/>
          <w:divBdr>
            <w:top w:val="none" w:sz="0" w:space="0" w:color="auto"/>
            <w:left w:val="none" w:sz="0" w:space="0" w:color="auto"/>
            <w:bottom w:val="none" w:sz="0" w:space="0" w:color="auto"/>
            <w:right w:val="none" w:sz="0" w:space="0" w:color="auto"/>
          </w:divBdr>
        </w:div>
        <w:div w:id="602541942">
          <w:marLeft w:val="0"/>
          <w:marRight w:val="0"/>
          <w:marTop w:val="0"/>
          <w:marBottom w:val="0"/>
          <w:divBdr>
            <w:top w:val="none" w:sz="0" w:space="0" w:color="auto"/>
            <w:left w:val="none" w:sz="0" w:space="0" w:color="auto"/>
            <w:bottom w:val="none" w:sz="0" w:space="0" w:color="auto"/>
            <w:right w:val="none" w:sz="0" w:space="0" w:color="auto"/>
          </w:divBdr>
        </w:div>
        <w:div w:id="617418791">
          <w:marLeft w:val="0"/>
          <w:marRight w:val="0"/>
          <w:marTop w:val="0"/>
          <w:marBottom w:val="0"/>
          <w:divBdr>
            <w:top w:val="none" w:sz="0" w:space="0" w:color="auto"/>
            <w:left w:val="none" w:sz="0" w:space="0" w:color="auto"/>
            <w:bottom w:val="none" w:sz="0" w:space="0" w:color="auto"/>
            <w:right w:val="none" w:sz="0" w:space="0" w:color="auto"/>
          </w:divBdr>
        </w:div>
        <w:div w:id="669410931">
          <w:marLeft w:val="0"/>
          <w:marRight w:val="0"/>
          <w:marTop w:val="0"/>
          <w:marBottom w:val="0"/>
          <w:divBdr>
            <w:top w:val="none" w:sz="0" w:space="0" w:color="auto"/>
            <w:left w:val="none" w:sz="0" w:space="0" w:color="auto"/>
            <w:bottom w:val="none" w:sz="0" w:space="0" w:color="auto"/>
            <w:right w:val="none" w:sz="0" w:space="0" w:color="auto"/>
          </w:divBdr>
        </w:div>
        <w:div w:id="777024398">
          <w:marLeft w:val="0"/>
          <w:marRight w:val="0"/>
          <w:marTop w:val="0"/>
          <w:marBottom w:val="0"/>
          <w:divBdr>
            <w:top w:val="none" w:sz="0" w:space="0" w:color="auto"/>
            <w:left w:val="none" w:sz="0" w:space="0" w:color="auto"/>
            <w:bottom w:val="none" w:sz="0" w:space="0" w:color="auto"/>
            <w:right w:val="none" w:sz="0" w:space="0" w:color="auto"/>
          </w:divBdr>
        </w:div>
        <w:div w:id="833643753">
          <w:marLeft w:val="0"/>
          <w:marRight w:val="0"/>
          <w:marTop w:val="0"/>
          <w:marBottom w:val="0"/>
          <w:divBdr>
            <w:top w:val="none" w:sz="0" w:space="0" w:color="auto"/>
            <w:left w:val="none" w:sz="0" w:space="0" w:color="auto"/>
            <w:bottom w:val="none" w:sz="0" w:space="0" w:color="auto"/>
            <w:right w:val="none" w:sz="0" w:space="0" w:color="auto"/>
          </w:divBdr>
        </w:div>
        <w:div w:id="847259060">
          <w:marLeft w:val="0"/>
          <w:marRight w:val="0"/>
          <w:marTop w:val="0"/>
          <w:marBottom w:val="0"/>
          <w:divBdr>
            <w:top w:val="none" w:sz="0" w:space="0" w:color="auto"/>
            <w:left w:val="none" w:sz="0" w:space="0" w:color="auto"/>
            <w:bottom w:val="none" w:sz="0" w:space="0" w:color="auto"/>
            <w:right w:val="none" w:sz="0" w:space="0" w:color="auto"/>
          </w:divBdr>
        </w:div>
        <w:div w:id="1071929030">
          <w:marLeft w:val="0"/>
          <w:marRight w:val="0"/>
          <w:marTop w:val="0"/>
          <w:marBottom w:val="0"/>
          <w:divBdr>
            <w:top w:val="none" w:sz="0" w:space="0" w:color="auto"/>
            <w:left w:val="none" w:sz="0" w:space="0" w:color="auto"/>
            <w:bottom w:val="none" w:sz="0" w:space="0" w:color="auto"/>
            <w:right w:val="none" w:sz="0" w:space="0" w:color="auto"/>
          </w:divBdr>
        </w:div>
        <w:div w:id="1090931661">
          <w:marLeft w:val="0"/>
          <w:marRight w:val="0"/>
          <w:marTop w:val="0"/>
          <w:marBottom w:val="0"/>
          <w:divBdr>
            <w:top w:val="none" w:sz="0" w:space="0" w:color="auto"/>
            <w:left w:val="none" w:sz="0" w:space="0" w:color="auto"/>
            <w:bottom w:val="none" w:sz="0" w:space="0" w:color="auto"/>
            <w:right w:val="none" w:sz="0" w:space="0" w:color="auto"/>
          </w:divBdr>
        </w:div>
        <w:div w:id="1390836585">
          <w:marLeft w:val="0"/>
          <w:marRight w:val="0"/>
          <w:marTop w:val="0"/>
          <w:marBottom w:val="0"/>
          <w:divBdr>
            <w:top w:val="none" w:sz="0" w:space="0" w:color="auto"/>
            <w:left w:val="none" w:sz="0" w:space="0" w:color="auto"/>
            <w:bottom w:val="none" w:sz="0" w:space="0" w:color="auto"/>
            <w:right w:val="none" w:sz="0" w:space="0" w:color="auto"/>
          </w:divBdr>
        </w:div>
        <w:div w:id="1417170989">
          <w:marLeft w:val="0"/>
          <w:marRight w:val="0"/>
          <w:marTop w:val="0"/>
          <w:marBottom w:val="0"/>
          <w:divBdr>
            <w:top w:val="none" w:sz="0" w:space="0" w:color="auto"/>
            <w:left w:val="none" w:sz="0" w:space="0" w:color="auto"/>
            <w:bottom w:val="none" w:sz="0" w:space="0" w:color="auto"/>
            <w:right w:val="none" w:sz="0" w:space="0" w:color="auto"/>
          </w:divBdr>
        </w:div>
        <w:div w:id="1555504089">
          <w:marLeft w:val="0"/>
          <w:marRight w:val="0"/>
          <w:marTop w:val="0"/>
          <w:marBottom w:val="0"/>
          <w:divBdr>
            <w:top w:val="none" w:sz="0" w:space="0" w:color="auto"/>
            <w:left w:val="none" w:sz="0" w:space="0" w:color="auto"/>
            <w:bottom w:val="none" w:sz="0" w:space="0" w:color="auto"/>
            <w:right w:val="none" w:sz="0" w:space="0" w:color="auto"/>
          </w:divBdr>
        </w:div>
        <w:div w:id="1774545997">
          <w:marLeft w:val="0"/>
          <w:marRight w:val="0"/>
          <w:marTop w:val="0"/>
          <w:marBottom w:val="0"/>
          <w:divBdr>
            <w:top w:val="none" w:sz="0" w:space="0" w:color="auto"/>
            <w:left w:val="none" w:sz="0" w:space="0" w:color="auto"/>
            <w:bottom w:val="none" w:sz="0" w:space="0" w:color="auto"/>
            <w:right w:val="none" w:sz="0" w:space="0" w:color="auto"/>
          </w:divBdr>
        </w:div>
        <w:div w:id="1781141605">
          <w:marLeft w:val="0"/>
          <w:marRight w:val="0"/>
          <w:marTop w:val="0"/>
          <w:marBottom w:val="0"/>
          <w:divBdr>
            <w:top w:val="none" w:sz="0" w:space="0" w:color="auto"/>
            <w:left w:val="none" w:sz="0" w:space="0" w:color="auto"/>
            <w:bottom w:val="none" w:sz="0" w:space="0" w:color="auto"/>
            <w:right w:val="none" w:sz="0" w:space="0" w:color="auto"/>
          </w:divBdr>
        </w:div>
        <w:div w:id="1802654554">
          <w:marLeft w:val="0"/>
          <w:marRight w:val="0"/>
          <w:marTop w:val="0"/>
          <w:marBottom w:val="0"/>
          <w:divBdr>
            <w:top w:val="none" w:sz="0" w:space="0" w:color="auto"/>
            <w:left w:val="none" w:sz="0" w:space="0" w:color="auto"/>
            <w:bottom w:val="none" w:sz="0" w:space="0" w:color="auto"/>
            <w:right w:val="none" w:sz="0" w:space="0" w:color="auto"/>
          </w:divBdr>
        </w:div>
        <w:div w:id="1874341233">
          <w:marLeft w:val="0"/>
          <w:marRight w:val="0"/>
          <w:marTop w:val="0"/>
          <w:marBottom w:val="0"/>
          <w:divBdr>
            <w:top w:val="none" w:sz="0" w:space="0" w:color="auto"/>
            <w:left w:val="none" w:sz="0" w:space="0" w:color="auto"/>
            <w:bottom w:val="none" w:sz="0" w:space="0" w:color="auto"/>
            <w:right w:val="none" w:sz="0" w:space="0" w:color="auto"/>
          </w:divBdr>
        </w:div>
        <w:div w:id="1950309977">
          <w:marLeft w:val="0"/>
          <w:marRight w:val="0"/>
          <w:marTop w:val="0"/>
          <w:marBottom w:val="0"/>
          <w:divBdr>
            <w:top w:val="none" w:sz="0" w:space="0" w:color="auto"/>
            <w:left w:val="none" w:sz="0" w:space="0" w:color="auto"/>
            <w:bottom w:val="none" w:sz="0" w:space="0" w:color="auto"/>
            <w:right w:val="none" w:sz="0" w:space="0" w:color="auto"/>
          </w:divBdr>
        </w:div>
        <w:div w:id="2043745686">
          <w:marLeft w:val="0"/>
          <w:marRight w:val="0"/>
          <w:marTop w:val="0"/>
          <w:marBottom w:val="0"/>
          <w:divBdr>
            <w:top w:val="none" w:sz="0" w:space="0" w:color="auto"/>
            <w:left w:val="none" w:sz="0" w:space="0" w:color="auto"/>
            <w:bottom w:val="none" w:sz="0" w:space="0" w:color="auto"/>
            <w:right w:val="none" w:sz="0" w:space="0" w:color="auto"/>
          </w:divBdr>
        </w:div>
        <w:div w:id="2117485480">
          <w:marLeft w:val="0"/>
          <w:marRight w:val="0"/>
          <w:marTop w:val="0"/>
          <w:marBottom w:val="0"/>
          <w:divBdr>
            <w:top w:val="none" w:sz="0" w:space="0" w:color="auto"/>
            <w:left w:val="none" w:sz="0" w:space="0" w:color="auto"/>
            <w:bottom w:val="none" w:sz="0" w:space="0" w:color="auto"/>
            <w:right w:val="none" w:sz="0" w:space="0" w:color="auto"/>
          </w:divBdr>
        </w:div>
      </w:divsChild>
    </w:div>
    <w:div w:id="1816214345">
      <w:bodyDiv w:val="1"/>
      <w:marLeft w:val="0"/>
      <w:marRight w:val="0"/>
      <w:marTop w:val="0"/>
      <w:marBottom w:val="0"/>
      <w:divBdr>
        <w:top w:val="none" w:sz="0" w:space="0" w:color="auto"/>
        <w:left w:val="none" w:sz="0" w:space="0" w:color="auto"/>
        <w:bottom w:val="none" w:sz="0" w:space="0" w:color="auto"/>
        <w:right w:val="none" w:sz="0" w:space="0" w:color="auto"/>
      </w:divBdr>
    </w:div>
    <w:div w:id="1829205528">
      <w:bodyDiv w:val="1"/>
      <w:marLeft w:val="0"/>
      <w:marRight w:val="0"/>
      <w:marTop w:val="0"/>
      <w:marBottom w:val="0"/>
      <w:divBdr>
        <w:top w:val="none" w:sz="0" w:space="0" w:color="auto"/>
        <w:left w:val="none" w:sz="0" w:space="0" w:color="auto"/>
        <w:bottom w:val="none" w:sz="0" w:space="0" w:color="auto"/>
        <w:right w:val="none" w:sz="0" w:space="0" w:color="auto"/>
      </w:divBdr>
    </w:div>
    <w:div w:id="1855655172">
      <w:bodyDiv w:val="1"/>
      <w:marLeft w:val="0"/>
      <w:marRight w:val="0"/>
      <w:marTop w:val="0"/>
      <w:marBottom w:val="0"/>
      <w:divBdr>
        <w:top w:val="none" w:sz="0" w:space="0" w:color="auto"/>
        <w:left w:val="none" w:sz="0" w:space="0" w:color="auto"/>
        <w:bottom w:val="none" w:sz="0" w:space="0" w:color="auto"/>
        <w:right w:val="none" w:sz="0" w:space="0" w:color="auto"/>
      </w:divBdr>
      <w:divsChild>
        <w:div w:id="73356497">
          <w:marLeft w:val="0"/>
          <w:marRight w:val="0"/>
          <w:marTop w:val="0"/>
          <w:marBottom w:val="0"/>
          <w:divBdr>
            <w:top w:val="none" w:sz="0" w:space="0" w:color="auto"/>
            <w:left w:val="none" w:sz="0" w:space="0" w:color="auto"/>
            <w:bottom w:val="none" w:sz="0" w:space="0" w:color="auto"/>
            <w:right w:val="none" w:sz="0" w:space="0" w:color="auto"/>
          </w:divBdr>
        </w:div>
        <w:div w:id="375199462">
          <w:marLeft w:val="0"/>
          <w:marRight w:val="0"/>
          <w:marTop w:val="0"/>
          <w:marBottom w:val="0"/>
          <w:divBdr>
            <w:top w:val="none" w:sz="0" w:space="0" w:color="auto"/>
            <w:left w:val="none" w:sz="0" w:space="0" w:color="auto"/>
            <w:bottom w:val="none" w:sz="0" w:space="0" w:color="auto"/>
            <w:right w:val="none" w:sz="0" w:space="0" w:color="auto"/>
          </w:divBdr>
        </w:div>
        <w:div w:id="1266381451">
          <w:marLeft w:val="0"/>
          <w:marRight w:val="0"/>
          <w:marTop w:val="0"/>
          <w:marBottom w:val="0"/>
          <w:divBdr>
            <w:top w:val="none" w:sz="0" w:space="0" w:color="auto"/>
            <w:left w:val="none" w:sz="0" w:space="0" w:color="auto"/>
            <w:bottom w:val="none" w:sz="0" w:space="0" w:color="auto"/>
            <w:right w:val="none" w:sz="0" w:space="0" w:color="auto"/>
          </w:divBdr>
        </w:div>
        <w:div w:id="1636989260">
          <w:marLeft w:val="0"/>
          <w:marRight w:val="0"/>
          <w:marTop w:val="0"/>
          <w:marBottom w:val="0"/>
          <w:divBdr>
            <w:top w:val="none" w:sz="0" w:space="0" w:color="auto"/>
            <w:left w:val="none" w:sz="0" w:space="0" w:color="auto"/>
            <w:bottom w:val="none" w:sz="0" w:space="0" w:color="auto"/>
            <w:right w:val="none" w:sz="0" w:space="0" w:color="auto"/>
          </w:divBdr>
        </w:div>
        <w:div w:id="2016373097">
          <w:marLeft w:val="0"/>
          <w:marRight w:val="0"/>
          <w:marTop w:val="0"/>
          <w:marBottom w:val="0"/>
          <w:divBdr>
            <w:top w:val="none" w:sz="0" w:space="0" w:color="auto"/>
            <w:left w:val="none" w:sz="0" w:space="0" w:color="auto"/>
            <w:bottom w:val="none" w:sz="0" w:space="0" w:color="auto"/>
            <w:right w:val="none" w:sz="0" w:space="0" w:color="auto"/>
          </w:divBdr>
        </w:div>
      </w:divsChild>
    </w:div>
    <w:div w:id="1858614840">
      <w:bodyDiv w:val="1"/>
      <w:marLeft w:val="0"/>
      <w:marRight w:val="0"/>
      <w:marTop w:val="0"/>
      <w:marBottom w:val="0"/>
      <w:divBdr>
        <w:top w:val="none" w:sz="0" w:space="0" w:color="auto"/>
        <w:left w:val="none" w:sz="0" w:space="0" w:color="auto"/>
        <w:bottom w:val="none" w:sz="0" w:space="0" w:color="auto"/>
        <w:right w:val="none" w:sz="0" w:space="0" w:color="auto"/>
      </w:divBdr>
      <w:divsChild>
        <w:div w:id="1100175576">
          <w:marLeft w:val="0"/>
          <w:marRight w:val="0"/>
          <w:marTop w:val="0"/>
          <w:marBottom w:val="0"/>
          <w:divBdr>
            <w:top w:val="none" w:sz="0" w:space="0" w:color="auto"/>
            <w:left w:val="none" w:sz="0" w:space="0" w:color="auto"/>
            <w:bottom w:val="none" w:sz="0" w:space="0" w:color="auto"/>
            <w:right w:val="none" w:sz="0" w:space="0" w:color="auto"/>
          </w:divBdr>
        </w:div>
        <w:div w:id="1399282717">
          <w:marLeft w:val="0"/>
          <w:marRight w:val="0"/>
          <w:marTop w:val="0"/>
          <w:marBottom w:val="0"/>
          <w:divBdr>
            <w:top w:val="none" w:sz="0" w:space="0" w:color="auto"/>
            <w:left w:val="none" w:sz="0" w:space="0" w:color="auto"/>
            <w:bottom w:val="none" w:sz="0" w:space="0" w:color="auto"/>
            <w:right w:val="none" w:sz="0" w:space="0" w:color="auto"/>
          </w:divBdr>
        </w:div>
        <w:div w:id="1706754745">
          <w:marLeft w:val="0"/>
          <w:marRight w:val="0"/>
          <w:marTop w:val="0"/>
          <w:marBottom w:val="0"/>
          <w:divBdr>
            <w:top w:val="none" w:sz="0" w:space="0" w:color="auto"/>
            <w:left w:val="none" w:sz="0" w:space="0" w:color="auto"/>
            <w:bottom w:val="none" w:sz="0" w:space="0" w:color="auto"/>
            <w:right w:val="none" w:sz="0" w:space="0" w:color="auto"/>
          </w:divBdr>
        </w:div>
        <w:div w:id="1990017491">
          <w:marLeft w:val="0"/>
          <w:marRight w:val="0"/>
          <w:marTop w:val="0"/>
          <w:marBottom w:val="0"/>
          <w:divBdr>
            <w:top w:val="none" w:sz="0" w:space="0" w:color="auto"/>
            <w:left w:val="none" w:sz="0" w:space="0" w:color="auto"/>
            <w:bottom w:val="none" w:sz="0" w:space="0" w:color="auto"/>
            <w:right w:val="none" w:sz="0" w:space="0" w:color="auto"/>
          </w:divBdr>
        </w:div>
        <w:div w:id="2143961552">
          <w:marLeft w:val="0"/>
          <w:marRight w:val="0"/>
          <w:marTop w:val="0"/>
          <w:marBottom w:val="0"/>
          <w:divBdr>
            <w:top w:val="none" w:sz="0" w:space="0" w:color="auto"/>
            <w:left w:val="none" w:sz="0" w:space="0" w:color="auto"/>
            <w:bottom w:val="none" w:sz="0" w:space="0" w:color="auto"/>
            <w:right w:val="none" w:sz="0" w:space="0" w:color="auto"/>
          </w:divBdr>
        </w:div>
      </w:divsChild>
    </w:div>
    <w:div w:id="1867283764">
      <w:bodyDiv w:val="1"/>
      <w:marLeft w:val="0"/>
      <w:marRight w:val="0"/>
      <w:marTop w:val="0"/>
      <w:marBottom w:val="0"/>
      <w:divBdr>
        <w:top w:val="none" w:sz="0" w:space="0" w:color="auto"/>
        <w:left w:val="none" w:sz="0" w:space="0" w:color="auto"/>
        <w:bottom w:val="none" w:sz="0" w:space="0" w:color="auto"/>
        <w:right w:val="none" w:sz="0" w:space="0" w:color="auto"/>
      </w:divBdr>
      <w:divsChild>
        <w:div w:id="215049369">
          <w:marLeft w:val="0"/>
          <w:marRight w:val="0"/>
          <w:marTop w:val="0"/>
          <w:marBottom w:val="0"/>
          <w:divBdr>
            <w:top w:val="none" w:sz="0" w:space="0" w:color="auto"/>
            <w:left w:val="none" w:sz="0" w:space="0" w:color="auto"/>
            <w:bottom w:val="none" w:sz="0" w:space="0" w:color="auto"/>
            <w:right w:val="none" w:sz="0" w:space="0" w:color="auto"/>
          </w:divBdr>
        </w:div>
        <w:div w:id="584261221">
          <w:marLeft w:val="0"/>
          <w:marRight w:val="0"/>
          <w:marTop w:val="0"/>
          <w:marBottom w:val="0"/>
          <w:divBdr>
            <w:top w:val="none" w:sz="0" w:space="0" w:color="auto"/>
            <w:left w:val="none" w:sz="0" w:space="0" w:color="auto"/>
            <w:bottom w:val="none" w:sz="0" w:space="0" w:color="auto"/>
            <w:right w:val="none" w:sz="0" w:space="0" w:color="auto"/>
          </w:divBdr>
        </w:div>
      </w:divsChild>
    </w:div>
    <w:div w:id="1868179065">
      <w:bodyDiv w:val="1"/>
      <w:marLeft w:val="0"/>
      <w:marRight w:val="0"/>
      <w:marTop w:val="0"/>
      <w:marBottom w:val="0"/>
      <w:divBdr>
        <w:top w:val="none" w:sz="0" w:space="0" w:color="auto"/>
        <w:left w:val="none" w:sz="0" w:space="0" w:color="auto"/>
        <w:bottom w:val="none" w:sz="0" w:space="0" w:color="auto"/>
        <w:right w:val="none" w:sz="0" w:space="0" w:color="auto"/>
      </w:divBdr>
    </w:div>
    <w:div w:id="1869223661">
      <w:bodyDiv w:val="1"/>
      <w:marLeft w:val="0"/>
      <w:marRight w:val="0"/>
      <w:marTop w:val="0"/>
      <w:marBottom w:val="0"/>
      <w:divBdr>
        <w:top w:val="none" w:sz="0" w:space="0" w:color="auto"/>
        <w:left w:val="none" w:sz="0" w:space="0" w:color="auto"/>
        <w:bottom w:val="none" w:sz="0" w:space="0" w:color="auto"/>
        <w:right w:val="none" w:sz="0" w:space="0" w:color="auto"/>
      </w:divBdr>
      <w:divsChild>
        <w:div w:id="593905942">
          <w:marLeft w:val="0"/>
          <w:marRight w:val="0"/>
          <w:marTop w:val="0"/>
          <w:marBottom w:val="0"/>
          <w:divBdr>
            <w:top w:val="none" w:sz="0" w:space="0" w:color="auto"/>
            <w:left w:val="none" w:sz="0" w:space="0" w:color="auto"/>
            <w:bottom w:val="none" w:sz="0" w:space="0" w:color="auto"/>
            <w:right w:val="none" w:sz="0" w:space="0" w:color="auto"/>
          </w:divBdr>
        </w:div>
        <w:div w:id="1258246898">
          <w:marLeft w:val="0"/>
          <w:marRight w:val="0"/>
          <w:marTop w:val="0"/>
          <w:marBottom w:val="0"/>
          <w:divBdr>
            <w:top w:val="none" w:sz="0" w:space="0" w:color="auto"/>
            <w:left w:val="none" w:sz="0" w:space="0" w:color="auto"/>
            <w:bottom w:val="none" w:sz="0" w:space="0" w:color="auto"/>
            <w:right w:val="none" w:sz="0" w:space="0" w:color="auto"/>
          </w:divBdr>
        </w:div>
        <w:div w:id="2110198948">
          <w:marLeft w:val="0"/>
          <w:marRight w:val="0"/>
          <w:marTop w:val="0"/>
          <w:marBottom w:val="0"/>
          <w:divBdr>
            <w:top w:val="none" w:sz="0" w:space="0" w:color="auto"/>
            <w:left w:val="none" w:sz="0" w:space="0" w:color="auto"/>
            <w:bottom w:val="none" w:sz="0" w:space="0" w:color="auto"/>
            <w:right w:val="none" w:sz="0" w:space="0" w:color="auto"/>
          </w:divBdr>
        </w:div>
      </w:divsChild>
    </w:div>
    <w:div w:id="1877304412">
      <w:bodyDiv w:val="1"/>
      <w:marLeft w:val="0"/>
      <w:marRight w:val="0"/>
      <w:marTop w:val="0"/>
      <w:marBottom w:val="0"/>
      <w:divBdr>
        <w:top w:val="none" w:sz="0" w:space="0" w:color="auto"/>
        <w:left w:val="none" w:sz="0" w:space="0" w:color="auto"/>
        <w:bottom w:val="none" w:sz="0" w:space="0" w:color="auto"/>
        <w:right w:val="none" w:sz="0" w:space="0" w:color="auto"/>
      </w:divBdr>
    </w:div>
    <w:div w:id="1909807873">
      <w:bodyDiv w:val="1"/>
      <w:marLeft w:val="0"/>
      <w:marRight w:val="0"/>
      <w:marTop w:val="0"/>
      <w:marBottom w:val="0"/>
      <w:divBdr>
        <w:top w:val="none" w:sz="0" w:space="0" w:color="auto"/>
        <w:left w:val="none" w:sz="0" w:space="0" w:color="auto"/>
        <w:bottom w:val="none" w:sz="0" w:space="0" w:color="auto"/>
        <w:right w:val="none" w:sz="0" w:space="0" w:color="auto"/>
      </w:divBdr>
      <w:divsChild>
        <w:div w:id="931621520">
          <w:marLeft w:val="0"/>
          <w:marRight w:val="0"/>
          <w:marTop w:val="0"/>
          <w:marBottom w:val="0"/>
          <w:divBdr>
            <w:top w:val="none" w:sz="0" w:space="0" w:color="auto"/>
            <w:left w:val="none" w:sz="0" w:space="0" w:color="auto"/>
            <w:bottom w:val="none" w:sz="0" w:space="0" w:color="auto"/>
            <w:right w:val="none" w:sz="0" w:space="0" w:color="auto"/>
          </w:divBdr>
        </w:div>
        <w:div w:id="1253007660">
          <w:marLeft w:val="0"/>
          <w:marRight w:val="0"/>
          <w:marTop w:val="0"/>
          <w:marBottom w:val="0"/>
          <w:divBdr>
            <w:top w:val="none" w:sz="0" w:space="0" w:color="auto"/>
            <w:left w:val="none" w:sz="0" w:space="0" w:color="auto"/>
            <w:bottom w:val="none" w:sz="0" w:space="0" w:color="auto"/>
            <w:right w:val="none" w:sz="0" w:space="0" w:color="auto"/>
          </w:divBdr>
        </w:div>
      </w:divsChild>
    </w:div>
    <w:div w:id="1919365755">
      <w:bodyDiv w:val="1"/>
      <w:marLeft w:val="0"/>
      <w:marRight w:val="0"/>
      <w:marTop w:val="0"/>
      <w:marBottom w:val="0"/>
      <w:divBdr>
        <w:top w:val="none" w:sz="0" w:space="0" w:color="auto"/>
        <w:left w:val="none" w:sz="0" w:space="0" w:color="auto"/>
        <w:bottom w:val="none" w:sz="0" w:space="0" w:color="auto"/>
        <w:right w:val="none" w:sz="0" w:space="0" w:color="auto"/>
      </w:divBdr>
    </w:div>
    <w:div w:id="1974823515">
      <w:marLeft w:val="0"/>
      <w:marRight w:val="0"/>
      <w:marTop w:val="0"/>
      <w:marBottom w:val="0"/>
      <w:divBdr>
        <w:top w:val="none" w:sz="0" w:space="0" w:color="auto"/>
        <w:left w:val="none" w:sz="0" w:space="0" w:color="auto"/>
        <w:bottom w:val="none" w:sz="0" w:space="0" w:color="auto"/>
        <w:right w:val="none" w:sz="0" w:space="0" w:color="auto"/>
      </w:divBdr>
    </w:div>
    <w:div w:id="1981690585">
      <w:bodyDiv w:val="1"/>
      <w:marLeft w:val="0"/>
      <w:marRight w:val="0"/>
      <w:marTop w:val="0"/>
      <w:marBottom w:val="0"/>
      <w:divBdr>
        <w:top w:val="none" w:sz="0" w:space="0" w:color="auto"/>
        <w:left w:val="none" w:sz="0" w:space="0" w:color="auto"/>
        <w:bottom w:val="none" w:sz="0" w:space="0" w:color="auto"/>
        <w:right w:val="none" w:sz="0" w:space="0" w:color="auto"/>
      </w:divBdr>
    </w:div>
    <w:div w:id="1982616349">
      <w:bodyDiv w:val="1"/>
      <w:marLeft w:val="0"/>
      <w:marRight w:val="0"/>
      <w:marTop w:val="0"/>
      <w:marBottom w:val="0"/>
      <w:divBdr>
        <w:top w:val="none" w:sz="0" w:space="0" w:color="auto"/>
        <w:left w:val="none" w:sz="0" w:space="0" w:color="auto"/>
        <w:bottom w:val="none" w:sz="0" w:space="0" w:color="auto"/>
        <w:right w:val="none" w:sz="0" w:space="0" w:color="auto"/>
      </w:divBdr>
    </w:div>
    <w:div w:id="1984847823">
      <w:bodyDiv w:val="1"/>
      <w:marLeft w:val="0"/>
      <w:marRight w:val="0"/>
      <w:marTop w:val="0"/>
      <w:marBottom w:val="0"/>
      <w:divBdr>
        <w:top w:val="none" w:sz="0" w:space="0" w:color="auto"/>
        <w:left w:val="none" w:sz="0" w:space="0" w:color="auto"/>
        <w:bottom w:val="none" w:sz="0" w:space="0" w:color="auto"/>
        <w:right w:val="none" w:sz="0" w:space="0" w:color="auto"/>
      </w:divBdr>
    </w:div>
    <w:div w:id="1988825171">
      <w:bodyDiv w:val="1"/>
      <w:marLeft w:val="0"/>
      <w:marRight w:val="0"/>
      <w:marTop w:val="0"/>
      <w:marBottom w:val="0"/>
      <w:divBdr>
        <w:top w:val="none" w:sz="0" w:space="0" w:color="auto"/>
        <w:left w:val="none" w:sz="0" w:space="0" w:color="auto"/>
        <w:bottom w:val="none" w:sz="0" w:space="0" w:color="auto"/>
        <w:right w:val="none" w:sz="0" w:space="0" w:color="auto"/>
      </w:divBdr>
      <w:divsChild>
        <w:div w:id="63336577">
          <w:marLeft w:val="0"/>
          <w:marRight w:val="0"/>
          <w:marTop w:val="0"/>
          <w:marBottom w:val="0"/>
          <w:divBdr>
            <w:top w:val="none" w:sz="0" w:space="0" w:color="auto"/>
            <w:left w:val="none" w:sz="0" w:space="0" w:color="auto"/>
            <w:bottom w:val="none" w:sz="0" w:space="0" w:color="auto"/>
            <w:right w:val="none" w:sz="0" w:space="0" w:color="auto"/>
          </w:divBdr>
        </w:div>
        <w:div w:id="889850714">
          <w:marLeft w:val="0"/>
          <w:marRight w:val="0"/>
          <w:marTop w:val="0"/>
          <w:marBottom w:val="0"/>
          <w:divBdr>
            <w:top w:val="none" w:sz="0" w:space="0" w:color="auto"/>
            <w:left w:val="none" w:sz="0" w:space="0" w:color="auto"/>
            <w:bottom w:val="none" w:sz="0" w:space="0" w:color="auto"/>
            <w:right w:val="none" w:sz="0" w:space="0" w:color="auto"/>
          </w:divBdr>
        </w:div>
      </w:divsChild>
    </w:div>
    <w:div w:id="1990017136">
      <w:bodyDiv w:val="1"/>
      <w:marLeft w:val="0"/>
      <w:marRight w:val="0"/>
      <w:marTop w:val="0"/>
      <w:marBottom w:val="0"/>
      <w:divBdr>
        <w:top w:val="none" w:sz="0" w:space="0" w:color="auto"/>
        <w:left w:val="none" w:sz="0" w:space="0" w:color="auto"/>
        <w:bottom w:val="none" w:sz="0" w:space="0" w:color="auto"/>
        <w:right w:val="none" w:sz="0" w:space="0" w:color="auto"/>
      </w:divBdr>
    </w:div>
    <w:div w:id="1996952022">
      <w:bodyDiv w:val="1"/>
      <w:marLeft w:val="0"/>
      <w:marRight w:val="0"/>
      <w:marTop w:val="0"/>
      <w:marBottom w:val="0"/>
      <w:divBdr>
        <w:top w:val="none" w:sz="0" w:space="0" w:color="auto"/>
        <w:left w:val="none" w:sz="0" w:space="0" w:color="auto"/>
        <w:bottom w:val="none" w:sz="0" w:space="0" w:color="auto"/>
        <w:right w:val="none" w:sz="0" w:space="0" w:color="auto"/>
      </w:divBdr>
      <w:divsChild>
        <w:div w:id="47271145">
          <w:marLeft w:val="0"/>
          <w:marRight w:val="0"/>
          <w:marTop w:val="0"/>
          <w:marBottom w:val="0"/>
          <w:divBdr>
            <w:top w:val="none" w:sz="0" w:space="0" w:color="auto"/>
            <w:left w:val="none" w:sz="0" w:space="0" w:color="auto"/>
            <w:bottom w:val="none" w:sz="0" w:space="0" w:color="auto"/>
            <w:right w:val="none" w:sz="0" w:space="0" w:color="auto"/>
          </w:divBdr>
        </w:div>
        <w:div w:id="560479163">
          <w:marLeft w:val="0"/>
          <w:marRight w:val="0"/>
          <w:marTop w:val="0"/>
          <w:marBottom w:val="0"/>
          <w:divBdr>
            <w:top w:val="none" w:sz="0" w:space="0" w:color="auto"/>
            <w:left w:val="none" w:sz="0" w:space="0" w:color="auto"/>
            <w:bottom w:val="none" w:sz="0" w:space="0" w:color="auto"/>
            <w:right w:val="none" w:sz="0" w:space="0" w:color="auto"/>
          </w:divBdr>
        </w:div>
        <w:div w:id="717434966">
          <w:marLeft w:val="0"/>
          <w:marRight w:val="0"/>
          <w:marTop w:val="0"/>
          <w:marBottom w:val="0"/>
          <w:divBdr>
            <w:top w:val="none" w:sz="0" w:space="0" w:color="auto"/>
            <w:left w:val="none" w:sz="0" w:space="0" w:color="auto"/>
            <w:bottom w:val="none" w:sz="0" w:space="0" w:color="auto"/>
            <w:right w:val="none" w:sz="0" w:space="0" w:color="auto"/>
          </w:divBdr>
        </w:div>
        <w:div w:id="1850827220">
          <w:marLeft w:val="0"/>
          <w:marRight w:val="0"/>
          <w:marTop w:val="0"/>
          <w:marBottom w:val="0"/>
          <w:divBdr>
            <w:top w:val="none" w:sz="0" w:space="0" w:color="auto"/>
            <w:left w:val="none" w:sz="0" w:space="0" w:color="auto"/>
            <w:bottom w:val="none" w:sz="0" w:space="0" w:color="auto"/>
            <w:right w:val="none" w:sz="0" w:space="0" w:color="auto"/>
          </w:divBdr>
        </w:div>
      </w:divsChild>
    </w:div>
    <w:div w:id="1998000241">
      <w:bodyDiv w:val="1"/>
      <w:marLeft w:val="0"/>
      <w:marRight w:val="0"/>
      <w:marTop w:val="0"/>
      <w:marBottom w:val="0"/>
      <w:divBdr>
        <w:top w:val="none" w:sz="0" w:space="0" w:color="auto"/>
        <w:left w:val="none" w:sz="0" w:space="0" w:color="auto"/>
        <w:bottom w:val="none" w:sz="0" w:space="0" w:color="auto"/>
        <w:right w:val="none" w:sz="0" w:space="0" w:color="auto"/>
      </w:divBdr>
    </w:div>
    <w:div w:id="2008557434">
      <w:bodyDiv w:val="1"/>
      <w:marLeft w:val="0"/>
      <w:marRight w:val="0"/>
      <w:marTop w:val="0"/>
      <w:marBottom w:val="0"/>
      <w:divBdr>
        <w:top w:val="none" w:sz="0" w:space="0" w:color="auto"/>
        <w:left w:val="none" w:sz="0" w:space="0" w:color="auto"/>
        <w:bottom w:val="none" w:sz="0" w:space="0" w:color="auto"/>
        <w:right w:val="none" w:sz="0" w:space="0" w:color="auto"/>
      </w:divBdr>
      <w:divsChild>
        <w:div w:id="447745136">
          <w:marLeft w:val="0"/>
          <w:marRight w:val="0"/>
          <w:marTop w:val="0"/>
          <w:marBottom w:val="0"/>
          <w:divBdr>
            <w:top w:val="none" w:sz="0" w:space="0" w:color="auto"/>
            <w:left w:val="none" w:sz="0" w:space="0" w:color="auto"/>
            <w:bottom w:val="none" w:sz="0" w:space="0" w:color="auto"/>
            <w:right w:val="none" w:sz="0" w:space="0" w:color="auto"/>
          </w:divBdr>
        </w:div>
        <w:div w:id="864563323">
          <w:marLeft w:val="0"/>
          <w:marRight w:val="0"/>
          <w:marTop w:val="0"/>
          <w:marBottom w:val="0"/>
          <w:divBdr>
            <w:top w:val="none" w:sz="0" w:space="0" w:color="auto"/>
            <w:left w:val="none" w:sz="0" w:space="0" w:color="auto"/>
            <w:bottom w:val="none" w:sz="0" w:space="0" w:color="auto"/>
            <w:right w:val="none" w:sz="0" w:space="0" w:color="auto"/>
          </w:divBdr>
        </w:div>
        <w:div w:id="1437671119">
          <w:marLeft w:val="0"/>
          <w:marRight w:val="0"/>
          <w:marTop w:val="0"/>
          <w:marBottom w:val="0"/>
          <w:divBdr>
            <w:top w:val="none" w:sz="0" w:space="0" w:color="auto"/>
            <w:left w:val="none" w:sz="0" w:space="0" w:color="auto"/>
            <w:bottom w:val="none" w:sz="0" w:space="0" w:color="auto"/>
            <w:right w:val="none" w:sz="0" w:space="0" w:color="auto"/>
          </w:divBdr>
        </w:div>
        <w:div w:id="1980070588">
          <w:marLeft w:val="0"/>
          <w:marRight w:val="0"/>
          <w:marTop w:val="0"/>
          <w:marBottom w:val="0"/>
          <w:divBdr>
            <w:top w:val="none" w:sz="0" w:space="0" w:color="auto"/>
            <w:left w:val="none" w:sz="0" w:space="0" w:color="auto"/>
            <w:bottom w:val="none" w:sz="0" w:space="0" w:color="auto"/>
            <w:right w:val="none" w:sz="0" w:space="0" w:color="auto"/>
          </w:divBdr>
        </w:div>
      </w:divsChild>
    </w:div>
    <w:div w:id="2010712154">
      <w:bodyDiv w:val="1"/>
      <w:marLeft w:val="0"/>
      <w:marRight w:val="0"/>
      <w:marTop w:val="0"/>
      <w:marBottom w:val="0"/>
      <w:divBdr>
        <w:top w:val="none" w:sz="0" w:space="0" w:color="auto"/>
        <w:left w:val="none" w:sz="0" w:space="0" w:color="auto"/>
        <w:bottom w:val="none" w:sz="0" w:space="0" w:color="auto"/>
        <w:right w:val="none" w:sz="0" w:space="0" w:color="auto"/>
      </w:divBdr>
    </w:div>
    <w:div w:id="2024745921">
      <w:bodyDiv w:val="1"/>
      <w:marLeft w:val="0"/>
      <w:marRight w:val="0"/>
      <w:marTop w:val="0"/>
      <w:marBottom w:val="0"/>
      <w:divBdr>
        <w:top w:val="none" w:sz="0" w:space="0" w:color="auto"/>
        <w:left w:val="none" w:sz="0" w:space="0" w:color="auto"/>
        <w:bottom w:val="none" w:sz="0" w:space="0" w:color="auto"/>
        <w:right w:val="none" w:sz="0" w:space="0" w:color="auto"/>
      </w:divBdr>
    </w:div>
    <w:div w:id="2030519291">
      <w:marLeft w:val="0"/>
      <w:marRight w:val="0"/>
      <w:marTop w:val="0"/>
      <w:marBottom w:val="0"/>
      <w:divBdr>
        <w:top w:val="none" w:sz="0" w:space="0" w:color="auto"/>
        <w:left w:val="none" w:sz="0" w:space="0" w:color="auto"/>
        <w:bottom w:val="none" w:sz="0" w:space="0" w:color="auto"/>
        <w:right w:val="none" w:sz="0" w:space="0" w:color="auto"/>
      </w:divBdr>
    </w:div>
    <w:div w:id="2033024178">
      <w:bodyDiv w:val="1"/>
      <w:marLeft w:val="0"/>
      <w:marRight w:val="0"/>
      <w:marTop w:val="0"/>
      <w:marBottom w:val="0"/>
      <w:divBdr>
        <w:top w:val="none" w:sz="0" w:space="0" w:color="auto"/>
        <w:left w:val="none" w:sz="0" w:space="0" w:color="auto"/>
        <w:bottom w:val="none" w:sz="0" w:space="0" w:color="auto"/>
        <w:right w:val="none" w:sz="0" w:space="0" w:color="auto"/>
      </w:divBdr>
    </w:div>
    <w:div w:id="2045403771">
      <w:bodyDiv w:val="1"/>
      <w:marLeft w:val="0"/>
      <w:marRight w:val="0"/>
      <w:marTop w:val="0"/>
      <w:marBottom w:val="0"/>
      <w:divBdr>
        <w:top w:val="none" w:sz="0" w:space="0" w:color="auto"/>
        <w:left w:val="none" w:sz="0" w:space="0" w:color="auto"/>
        <w:bottom w:val="none" w:sz="0" w:space="0" w:color="auto"/>
        <w:right w:val="none" w:sz="0" w:space="0" w:color="auto"/>
      </w:divBdr>
    </w:div>
    <w:div w:id="2052724287">
      <w:bodyDiv w:val="1"/>
      <w:marLeft w:val="0"/>
      <w:marRight w:val="0"/>
      <w:marTop w:val="0"/>
      <w:marBottom w:val="0"/>
      <w:divBdr>
        <w:top w:val="none" w:sz="0" w:space="0" w:color="auto"/>
        <w:left w:val="none" w:sz="0" w:space="0" w:color="auto"/>
        <w:bottom w:val="none" w:sz="0" w:space="0" w:color="auto"/>
        <w:right w:val="none" w:sz="0" w:space="0" w:color="auto"/>
      </w:divBdr>
    </w:div>
    <w:div w:id="2068919263">
      <w:bodyDiv w:val="1"/>
      <w:marLeft w:val="0"/>
      <w:marRight w:val="0"/>
      <w:marTop w:val="0"/>
      <w:marBottom w:val="0"/>
      <w:divBdr>
        <w:top w:val="none" w:sz="0" w:space="0" w:color="auto"/>
        <w:left w:val="none" w:sz="0" w:space="0" w:color="auto"/>
        <w:bottom w:val="none" w:sz="0" w:space="0" w:color="auto"/>
        <w:right w:val="none" w:sz="0" w:space="0" w:color="auto"/>
      </w:divBdr>
    </w:div>
    <w:div w:id="2086877201">
      <w:bodyDiv w:val="1"/>
      <w:marLeft w:val="0"/>
      <w:marRight w:val="0"/>
      <w:marTop w:val="0"/>
      <w:marBottom w:val="0"/>
      <w:divBdr>
        <w:top w:val="none" w:sz="0" w:space="0" w:color="auto"/>
        <w:left w:val="none" w:sz="0" w:space="0" w:color="auto"/>
        <w:bottom w:val="none" w:sz="0" w:space="0" w:color="auto"/>
        <w:right w:val="none" w:sz="0" w:space="0" w:color="auto"/>
      </w:divBdr>
      <w:divsChild>
        <w:div w:id="237206729">
          <w:marLeft w:val="0"/>
          <w:marRight w:val="0"/>
          <w:marTop w:val="0"/>
          <w:marBottom w:val="0"/>
          <w:divBdr>
            <w:top w:val="none" w:sz="0" w:space="0" w:color="auto"/>
            <w:left w:val="none" w:sz="0" w:space="0" w:color="auto"/>
            <w:bottom w:val="none" w:sz="0" w:space="0" w:color="auto"/>
            <w:right w:val="none" w:sz="0" w:space="0" w:color="auto"/>
          </w:divBdr>
        </w:div>
        <w:div w:id="423915323">
          <w:marLeft w:val="0"/>
          <w:marRight w:val="0"/>
          <w:marTop w:val="0"/>
          <w:marBottom w:val="0"/>
          <w:divBdr>
            <w:top w:val="none" w:sz="0" w:space="0" w:color="auto"/>
            <w:left w:val="none" w:sz="0" w:space="0" w:color="auto"/>
            <w:bottom w:val="none" w:sz="0" w:space="0" w:color="auto"/>
            <w:right w:val="none" w:sz="0" w:space="0" w:color="auto"/>
          </w:divBdr>
        </w:div>
        <w:div w:id="798767265">
          <w:marLeft w:val="0"/>
          <w:marRight w:val="0"/>
          <w:marTop w:val="0"/>
          <w:marBottom w:val="0"/>
          <w:divBdr>
            <w:top w:val="none" w:sz="0" w:space="0" w:color="auto"/>
            <w:left w:val="none" w:sz="0" w:space="0" w:color="auto"/>
            <w:bottom w:val="none" w:sz="0" w:space="0" w:color="auto"/>
            <w:right w:val="none" w:sz="0" w:space="0" w:color="auto"/>
          </w:divBdr>
        </w:div>
        <w:div w:id="957830427">
          <w:marLeft w:val="0"/>
          <w:marRight w:val="0"/>
          <w:marTop w:val="0"/>
          <w:marBottom w:val="0"/>
          <w:divBdr>
            <w:top w:val="none" w:sz="0" w:space="0" w:color="auto"/>
            <w:left w:val="none" w:sz="0" w:space="0" w:color="auto"/>
            <w:bottom w:val="none" w:sz="0" w:space="0" w:color="auto"/>
            <w:right w:val="none" w:sz="0" w:space="0" w:color="auto"/>
          </w:divBdr>
        </w:div>
        <w:div w:id="1274630495">
          <w:marLeft w:val="0"/>
          <w:marRight w:val="0"/>
          <w:marTop w:val="0"/>
          <w:marBottom w:val="0"/>
          <w:divBdr>
            <w:top w:val="none" w:sz="0" w:space="0" w:color="auto"/>
            <w:left w:val="none" w:sz="0" w:space="0" w:color="auto"/>
            <w:bottom w:val="none" w:sz="0" w:space="0" w:color="auto"/>
            <w:right w:val="none" w:sz="0" w:space="0" w:color="auto"/>
          </w:divBdr>
        </w:div>
        <w:div w:id="1303123214">
          <w:marLeft w:val="0"/>
          <w:marRight w:val="0"/>
          <w:marTop w:val="0"/>
          <w:marBottom w:val="0"/>
          <w:divBdr>
            <w:top w:val="none" w:sz="0" w:space="0" w:color="auto"/>
            <w:left w:val="none" w:sz="0" w:space="0" w:color="auto"/>
            <w:bottom w:val="none" w:sz="0" w:space="0" w:color="auto"/>
            <w:right w:val="none" w:sz="0" w:space="0" w:color="auto"/>
          </w:divBdr>
        </w:div>
        <w:div w:id="1321495948">
          <w:marLeft w:val="0"/>
          <w:marRight w:val="0"/>
          <w:marTop w:val="0"/>
          <w:marBottom w:val="0"/>
          <w:divBdr>
            <w:top w:val="none" w:sz="0" w:space="0" w:color="auto"/>
            <w:left w:val="none" w:sz="0" w:space="0" w:color="auto"/>
            <w:bottom w:val="none" w:sz="0" w:space="0" w:color="auto"/>
            <w:right w:val="none" w:sz="0" w:space="0" w:color="auto"/>
          </w:divBdr>
        </w:div>
        <w:div w:id="1430006640">
          <w:marLeft w:val="0"/>
          <w:marRight w:val="0"/>
          <w:marTop w:val="0"/>
          <w:marBottom w:val="0"/>
          <w:divBdr>
            <w:top w:val="none" w:sz="0" w:space="0" w:color="auto"/>
            <w:left w:val="none" w:sz="0" w:space="0" w:color="auto"/>
            <w:bottom w:val="none" w:sz="0" w:space="0" w:color="auto"/>
            <w:right w:val="none" w:sz="0" w:space="0" w:color="auto"/>
          </w:divBdr>
        </w:div>
        <w:div w:id="1666007480">
          <w:marLeft w:val="0"/>
          <w:marRight w:val="0"/>
          <w:marTop w:val="0"/>
          <w:marBottom w:val="0"/>
          <w:divBdr>
            <w:top w:val="none" w:sz="0" w:space="0" w:color="auto"/>
            <w:left w:val="none" w:sz="0" w:space="0" w:color="auto"/>
            <w:bottom w:val="none" w:sz="0" w:space="0" w:color="auto"/>
            <w:right w:val="none" w:sz="0" w:space="0" w:color="auto"/>
          </w:divBdr>
        </w:div>
        <w:div w:id="1785423994">
          <w:marLeft w:val="0"/>
          <w:marRight w:val="0"/>
          <w:marTop w:val="0"/>
          <w:marBottom w:val="0"/>
          <w:divBdr>
            <w:top w:val="none" w:sz="0" w:space="0" w:color="auto"/>
            <w:left w:val="none" w:sz="0" w:space="0" w:color="auto"/>
            <w:bottom w:val="none" w:sz="0" w:space="0" w:color="auto"/>
            <w:right w:val="none" w:sz="0" w:space="0" w:color="auto"/>
          </w:divBdr>
        </w:div>
      </w:divsChild>
    </w:div>
    <w:div w:id="2091197298">
      <w:bodyDiv w:val="1"/>
      <w:marLeft w:val="0"/>
      <w:marRight w:val="0"/>
      <w:marTop w:val="0"/>
      <w:marBottom w:val="0"/>
      <w:divBdr>
        <w:top w:val="none" w:sz="0" w:space="0" w:color="auto"/>
        <w:left w:val="none" w:sz="0" w:space="0" w:color="auto"/>
        <w:bottom w:val="none" w:sz="0" w:space="0" w:color="auto"/>
        <w:right w:val="none" w:sz="0" w:space="0" w:color="auto"/>
      </w:divBdr>
    </w:div>
    <w:div w:id="2098598467">
      <w:bodyDiv w:val="1"/>
      <w:marLeft w:val="0"/>
      <w:marRight w:val="0"/>
      <w:marTop w:val="0"/>
      <w:marBottom w:val="0"/>
      <w:divBdr>
        <w:top w:val="none" w:sz="0" w:space="0" w:color="auto"/>
        <w:left w:val="none" w:sz="0" w:space="0" w:color="auto"/>
        <w:bottom w:val="none" w:sz="0" w:space="0" w:color="auto"/>
        <w:right w:val="none" w:sz="0" w:space="0" w:color="auto"/>
      </w:divBdr>
      <w:divsChild>
        <w:div w:id="1777674666">
          <w:marLeft w:val="0"/>
          <w:marRight w:val="0"/>
          <w:marTop w:val="0"/>
          <w:marBottom w:val="0"/>
          <w:divBdr>
            <w:top w:val="none" w:sz="0" w:space="0" w:color="auto"/>
            <w:left w:val="none" w:sz="0" w:space="0" w:color="auto"/>
            <w:bottom w:val="none" w:sz="0" w:space="0" w:color="auto"/>
            <w:right w:val="none" w:sz="0" w:space="0" w:color="auto"/>
          </w:divBdr>
        </w:div>
        <w:div w:id="2086411196">
          <w:marLeft w:val="0"/>
          <w:marRight w:val="0"/>
          <w:marTop w:val="0"/>
          <w:marBottom w:val="0"/>
          <w:divBdr>
            <w:top w:val="none" w:sz="0" w:space="0" w:color="auto"/>
            <w:left w:val="none" w:sz="0" w:space="0" w:color="auto"/>
            <w:bottom w:val="none" w:sz="0" w:space="0" w:color="auto"/>
            <w:right w:val="none" w:sz="0" w:space="0" w:color="auto"/>
          </w:divBdr>
        </w:div>
      </w:divsChild>
    </w:div>
    <w:div w:id="2104959512">
      <w:bodyDiv w:val="1"/>
      <w:marLeft w:val="0"/>
      <w:marRight w:val="0"/>
      <w:marTop w:val="0"/>
      <w:marBottom w:val="0"/>
      <w:divBdr>
        <w:top w:val="none" w:sz="0" w:space="0" w:color="auto"/>
        <w:left w:val="none" w:sz="0" w:space="0" w:color="auto"/>
        <w:bottom w:val="none" w:sz="0" w:space="0" w:color="auto"/>
        <w:right w:val="none" w:sz="0" w:space="0" w:color="auto"/>
      </w:divBdr>
    </w:div>
    <w:div w:id="2105804323">
      <w:bodyDiv w:val="1"/>
      <w:marLeft w:val="0"/>
      <w:marRight w:val="0"/>
      <w:marTop w:val="0"/>
      <w:marBottom w:val="0"/>
      <w:divBdr>
        <w:top w:val="none" w:sz="0" w:space="0" w:color="auto"/>
        <w:left w:val="none" w:sz="0" w:space="0" w:color="auto"/>
        <w:bottom w:val="none" w:sz="0" w:space="0" w:color="auto"/>
        <w:right w:val="none" w:sz="0" w:space="0" w:color="auto"/>
      </w:divBdr>
    </w:div>
    <w:div w:id="2111925889">
      <w:marLeft w:val="0"/>
      <w:marRight w:val="0"/>
      <w:marTop w:val="0"/>
      <w:marBottom w:val="0"/>
      <w:divBdr>
        <w:top w:val="none" w:sz="0" w:space="0" w:color="auto"/>
        <w:left w:val="none" w:sz="0" w:space="0" w:color="auto"/>
        <w:bottom w:val="none" w:sz="0" w:space="0" w:color="auto"/>
        <w:right w:val="none" w:sz="0" w:space="0" w:color="auto"/>
      </w:divBdr>
    </w:div>
    <w:div w:id="2118256833">
      <w:bodyDiv w:val="1"/>
      <w:marLeft w:val="0"/>
      <w:marRight w:val="0"/>
      <w:marTop w:val="0"/>
      <w:marBottom w:val="0"/>
      <w:divBdr>
        <w:top w:val="none" w:sz="0" w:space="0" w:color="auto"/>
        <w:left w:val="none" w:sz="0" w:space="0" w:color="auto"/>
        <w:bottom w:val="none" w:sz="0" w:space="0" w:color="auto"/>
        <w:right w:val="none" w:sz="0" w:space="0" w:color="auto"/>
      </w:divBdr>
    </w:div>
    <w:div w:id="2130127281">
      <w:bodyDiv w:val="1"/>
      <w:marLeft w:val="0"/>
      <w:marRight w:val="0"/>
      <w:marTop w:val="0"/>
      <w:marBottom w:val="0"/>
      <w:divBdr>
        <w:top w:val="none" w:sz="0" w:space="0" w:color="auto"/>
        <w:left w:val="none" w:sz="0" w:space="0" w:color="auto"/>
        <w:bottom w:val="none" w:sz="0" w:space="0" w:color="auto"/>
        <w:right w:val="none" w:sz="0" w:space="0" w:color="auto"/>
      </w:divBdr>
    </w:div>
    <w:div w:id="2132629210">
      <w:bodyDiv w:val="1"/>
      <w:marLeft w:val="0"/>
      <w:marRight w:val="0"/>
      <w:marTop w:val="0"/>
      <w:marBottom w:val="0"/>
      <w:divBdr>
        <w:top w:val="none" w:sz="0" w:space="0" w:color="auto"/>
        <w:left w:val="none" w:sz="0" w:space="0" w:color="auto"/>
        <w:bottom w:val="none" w:sz="0" w:space="0" w:color="auto"/>
        <w:right w:val="none" w:sz="0" w:space="0" w:color="auto"/>
      </w:divBdr>
      <w:divsChild>
        <w:div w:id="115682120">
          <w:marLeft w:val="0"/>
          <w:marRight w:val="0"/>
          <w:marTop w:val="0"/>
          <w:marBottom w:val="0"/>
          <w:divBdr>
            <w:top w:val="none" w:sz="0" w:space="0" w:color="auto"/>
            <w:left w:val="none" w:sz="0" w:space="0" w:color="auto"/>
            <w:bottom w:val="none" w:sz="0" w:space="0" w:color="auto"/>
            <w:right w:val="none" w:sz="0" w:space="0" w:color="auto"/>
          </w:divBdr>
        </w:div>
        <w:div w:id="131637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dbokene.no/nob/bm/repetere" TargetMode="External"/><Relationship Id="rId18" Type="http://schemas.openxmlformats.org/officeDocument/2006/relationships/hyperlink" Target="https://ordbokene.no/nob/bm/passere" TargetMode="External"/><Relationship Id="rId26" Type="http://schemas.openxmlformats.org/officeDocument/2006/relationships/hyperlink" Target="https://ordbokene.no/nob/bm/passere" TargetMode="External"/><Relationship Id="rId21" Type="http://schemas.openxmlformats.org/officeDocument/2006/relationships/hyperlink" Target="https://sprakradet.no/godt-og-korrekt-sprak/rettskriving-og-grammatikk/tegn/aksentteik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prakradet.no/godt-og-korrekt-sprak/rettskriving-og-grammatikk/tegn/aksentteikn/" TargetMode="External"/><Relationship Id="rId17" Type="http://schemas.openxmlformats.org/officeDocument/2006/relationships/hyperlink" Target="https://sprakradet.no/godt-og-korrekt-sprak/rettskriving-og-grammatikk/tegn/aksentteikn/" TargetMode="External"/><Relationship Id="rId25" Type="http://schemas.openxmlformats.org/officeDocument/2006/relationships/image" Target="media/image4.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rdbokene.no/nob/bm/passere" TargetMode="External"/><Relationship Id="rId20" Type="http://schemas.openxmlformats.org/officeDocument/2006/relationships/hyperlink" Target="https://ordbokene.no/nob/bm/passere" TargetMode="External"/><Relationship Id="rId29" Type="http://schemas.openxmlformats.org/officeDocument/2006/relationships/hyperlink" Target="https://sprakradet.no/godt-og-korrekt-sprak/rettskriving-og-grammatikk/tegn/aksentteik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v._handsignaler_og_bruk_av_radiokommunikasjon" TargetMode="Externa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prakradet.no/godt-og-korrekt-sprak/rettskriving-og-grammatikk/tegn/aksentteikn/" TargetMode="External"/><Relationship Id="rId23" Type="http://schemas.openxmlformats.org/officeDocument/2006/relationships/image" Target="media/image2.emf"/><Relationship Id="rId28" Type="http://schemas.openxmlformats.org/officeDocument/2006/relationships/hyperlink" Target="https://ordbokene.no/nob/bm/passere"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prakradet.no/godt-og-korrekt-sprak/rettskriving-og-grammatikk/tegn/aksentteik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dbokene.no/nob/bm/passere" TargetMode="External"/><Relationship Id="rId22" Type="http://schemas.openxmlformats.org/officeDocument/2006/relationships/image" Target="media/image1.emf"/><Relationship Id="rId27" Type="http://schemas.openxmlformats.org/officeDocument/2006/relationships/hyperlink" Target="https://sprakradet.no/godt-og-korrekt-sprak/rettskriving-og-grammatikk/tegn/aksentteikn/" TargetMode="External"/><Relationship Id="rId30" Type="http://schemas.openxmlformats.org/officeDocument/2006/relationships/hyperlink" Target="https://banenor.sharepoint.com/teams/KM_Funksjonellgodkjenning/Shared%20Documents/ERTMS/TMS%202.2%20VB%20og%20GB/Brukermanual%20sikringsanlegg%20stage%202/Brukermanual%20Simis-W%20stage%202%20-%20til%20kommentering.docx?web=1"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Borgersen Erik</DisplayName>
        <AccountId>20</AccountId>
        <AccountType/>
      </UserInfo>
      <UserInfo>
        <DisplayName>Bottilsrud Øyvind</DisplayName>
        <AccountId>102</AccountId>
        <AccountType/>
      </UserInfo>
      <UserInfo>
        <DisplayName>Åsen Alf Trygve</DisplayName>
        <AccountId>228</AccountId>
        <AccountType/>
      </UserInfo>
      <UserInfo>
        <DisplayName>Berge Maria</DisplayName>
        <AccountId>35</AccountId>
        <AccountType/>
      </UserInfo>
      <UserInfo>
        <DisplayName>Rennemo Terje</DisplayName>
        <AccountId>34</AccountId>
        <AccountType/>
      </UserInfo>
      <UserInfo>
        <DisplayName>Arnesen Magne Gunnar</DisplayName>
        <AccountId>47</AccountId>
        <AccountType/>
      </UserInfo>
      <UserInfo>
        <DisplayName>Kvaal Bård Øyvind</DisplayName>
        <AccountId>17</AccountId>
        <AccountType/>
      </UserInfo>
      <UserInfo>
        <DisplayName>Kjernlie Jon Inge Schiager</DisplayName>
        <AccountId>23</AccountId>
        <AccountType/>
      </UserInfo>
      <UserInfo>
        <DisplayName>Hesjedal Ragnhild Berit</DisplayName>
        <AccountId>910</AccountId>
        <AccountType/>
      </UserInfo>
    </SharedWithUsers>
    <Hendelsesdato xmlns="e1b08794-15dd-4dc7-8b46-3470604779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FAEFF-85F6-44C4-8FC0-92EC7E6CFED9}">
  <ds:schemaRefs>
    <ds:schemaRef ds:uri="http://schemas.openxmlformats.org/officeDocument/2006/bibliography"/>
  </ds:schemaRefs>
</ds:datastoreItem>
</file>

<file path=customXml/itemProps2.xml><?xml version="1.0" encoding="utf-8"?>
<ds:datastoreItem xmlns:ds="http://schemas.openxmlformats.org/officeDocument/2006/customXml" ds:itemID="{7228E599-E3CC-46C6-9E97-A082D7466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C7F4A-7304-4D19-B988-7F106C14B610}">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customXml/itemProps4.xml><?xml version="1.0" encoding="utf-8"?>
<ds:datastoreItem xmlns:ds="http://schemas.openxmlformats.org/officeDocument/2006/customXml" ds:itemID="{21A82DB1-C2A9-41CE-9CDA-09E3B3B63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34872</Words>
  <Characters>184826</Characters>
  <Application>Microsoft Office Word</Application>
  <DocSecurity>0</DocSecurity>
  <Lines>1540</Lines>
  <Paragraphs>438</Paragraphs>
  <ScaleCrop>false</ScaleCrop>
  <Company/>
  <LinksUpToDate>false</LinksUpToDate>
  <CharactersWithSpaces>219260</CharactersWithSpaces>
  <SharedDoc>false</SharedDoc>
  <HLinks>
    <vt:vector size="156" baseType="variant">
      <vt:variant>
        <vt:i4>7340105</vt:i4>
      </vt:variant>
      <vt:variant>
        <vt:i4>51</vt:i4>
      </vt:variant>
      <vt:variant>
        <vt:i4>0</vt:i4>
      </vt:variant>
      <vt:variant>
        <vt:i4>5</vt:i4>
      </vt:variant>
      <vt:variant>
        <vt:lpwstr>https://banenor.sharepoint.com/teams/KM_Funksjonellgodkjenning/Shared Documents/ERTMS/TMS 2.2 VB og GB/Brukermanual sikringsanlegg stage 2/Brukermanual Simis-W stage 2 - til kommentering.docx?web=1</vt:lpwstr>
      </vt:variant>
      <vt:variant>
        <vt:lpwstr/>
      </vt:variant>
      <vt:variant>
        <vt:i4>5963854</vt:i4>
      </vt:variant>
      <vt:variant>
        <vt:i4>48</vt:i4>
      </vt:variant>
      <vt:variant>
        <vt:i4>0</vt:i4>
      </vt:variant>
      <vt:variant>
        <vt:i4>5</vt:i4>
      </vt:variant>
      <vt:variant>
        <vt:lpwstr>https://sprakradet.no/godt-og-korrekt-sprak/rettskriving-og-grammatikk/tegn/aksentteikn/</vt:lpwstr>
      </vt:variant>
      <vt:variant>
        <vt:lpwstr/>
      </vt:variant>
      <vt:variant>
        <vt:i4>6553646</vt:i4>
      </vt:variant>
      <vt:variant>
        <vt:i4>45</vt:i4>
      </vt:variant>
      <vt:variant>
        <vt:i4>0</vt:i4>
      </vt:variant>
      <vt:variant>
        <vt:i4>5</vt:i4>
      </vt:variant>
      <vt:variant>
        <vt:lpwstr>https://ordbokene.no/nob/bm/passere</vt:lpwstr>
      </vt:variant>
      <vt:variant>
        <vt:lpwstr/>
      </vt:variant>
      <vt:variant>
        <vt:i4>5963854</vt:i4>
      </vt:variant>
      <vt:variant>
        <vt:i4>42</vt:i4>
      </vt:variant>
      <vt:variant>
        <vt:i4>0</vt:i4>
      </vt:variant>
      <vt:variant>
        <vt:i4>5</vt:i4>
      </vt:variant>
      <vt:variant>
        <vt:lpwstr>https://sprakradet.no/godt-og-korrekt-sprak/rettskriving-og-grammatikk/tegn/aksentteikn/</vt:lpwstr>
      </vt:variant>
      <vt:variant>
        <vt:lpwstr/>
      </vt:variant>
      <vt:variant>
        <vt:i4>6553646</vt:i4>
      </vt:variant>
      <vt:variant>
        <vt:i4>39</vt:i4>
      </vt:variant>
      <vt:variant>
        <vt:i4>0</vt:i4>
      </vt:variant>
      <vt:variant>
        <vt:i4>5</vt:i4>
      </vt:variant>
      <vt:variant>
        <vt:lpwstr>https://ordbokene.no/nob/bm/passere</vt:lpwstr>
      </vt:variant>
      <vt:variant>
        <vt:lpwstr/>
      </vt:variant>
      <vt:variant>
        <vt:i4>5963854</vt:i4>
      </vt:variant>
      <vt:variant>
        <vt:i4>36</vt:i4>
      </vt:variant>
      <vt:variant>
        <vt:i4>0</vt:i4>
      </vt:variant>
      <vt:variant>
        <vt:i4>5</vt:i4>
      </vt:variant>
      <vt:variant>
        <vt:lpwstr>https://sprakradet.no/godt-og-korrekt-sprak/rettskriving-og-grammatikk/tegn/aksentteikn/</vt:lpwstr>
      </vt:variant>
      <vt:variant>
        <vt:lpwstr/>
      </vt:variant>
      <vt:variant>
        <vt:i4>6553646</vt:i4>
      </vt:variant>
      <vt:variant>
        <vt:i4>33</vt:i4>
      </vt:variant>
      <vt:variant>
        <vt:i4>0</vt:i4>
      </vt:variant>
      <vt:variant>
        <vt:i4>5</vt:i4>
      </vt:variant>
      <vt:variant>
        <vt:lpwstr>https://ordbokene.no/nob/bm/passere</vt:lpwstr>
      </vt:variant>
      <vt:variant>
        <vt:lpwstr/>
      </vt:variant>
      <vt:variant>
        <vt:i4>5963854</vt:i4>
      </vt:variant>
      <vt:variant>
        <vt:i4>30</vt:i4>
      </vt:variant>
      <vt:variant>
        <vt:i4>0</vt:i4>
      </vt:variant>
      <vt:variant>
        <vt:i4>5</vt:i4>
      </vt:variant>
      <vt:variant>
        <vt:lpwstr>https://sprakradet.no/godt-og-korrekt-sprak/rettskriving-og-grammatikk/tegn/aksentteikn/</vt:lpwstr>
      </vt:variant>
      <vt:variant>
        <vt:lpwstr/>
      </vt:variant>
      <vt:variant>
        <vt:i4>6553646</vt:i4>
      </vt:variant>
      <vt:variant>
        <vt:i4>27</vt:i4>
      </vt:variant>
      <vt:variant>
        <vt:i4>0</vt:i4>
      </vt:variant>
      <vt:variant>
        <vt:i4>5</vt:i4>
      </vt:variant>
      <vt:variant>
        <vt:lpwstr>https://ordbokene.no/nob/bm/passere</vt:lpwstr>
      </vt:variant>
      <vt:variant>
        <vt:lpwstr/>
      </vt:variant>
      <vt:variant>
        <vt:i4>5963854</vt:i4>
      </vt:variant>
      <vt:variant>
        <vt:i4>24</vt:i4>
      </vt:variant>
      <vt:variant>
        <vt:i4>0</vt:i4>
      </vt:variant>
      <vt:variant>
        <vt:i4>5</vt:i4>
      </vt:variant>
      <vt:variant>
        <vt:lpwstr>https://sprakradet.no/godt-og-korrekt-sprak/rettskriving-og-grammatikk/tegn/aksentteikn/</vt:lpwstr>
      </vt:variant>
      <vt:variant>
        <vt:lpwstr/>
      </vt:variant>
      <vt:variant>
        <vt:i4>6553646</vt:i4>
      </vt:variant>
      <vt:variant>
        <vt:i4>21</vt:i4>
      </vt:variant>
      <vt:variant>
        <vt:i4>0</vt:i4>
      </vt:variant>
      <vt:variant>
        <vt:i4>5</vt:i4>
      </vt:variant>
      <vt:variant>
        <vt:lpwstr>https://ordbokene.no/nob/bm/passere</vt:lpwstr>
      </vt:variant>
      <vt:variant>
        <vt:lpwstr/>
      </vt:variant>
      <vt:variant>
        <vt:i4>5963854</vt:i4>
      </vt:variant>
      <vt:variant>
        <vt:i4>18</vt:i4>
      </vt:variant>
      <vt:variant>
        <vt:i4>0</vt:i4>
      </vt:variant>
      <vt:variant>
        <vt:i4>5</vt:i4>
      </vt:variant>
      <vt:variant>
        <vt:lpwstr>https://sprakradet.no/godt-og-korrekt-sprak/rettskriving-og-grammatikk/tegn/aksentteikn/</vt:lpwstr>
      </vt:variant>
      <vt:variant>
        <vt:lpwstr/>
      </vt:variant>
      <vt:variant>
        <vt:i4>6553646</vt:i4>
      </vt:variant>
      <vt:variant>
        <vt:i4>15</vt:i4>
      </vt:variant>
      <vt:variant>
        <vt:i4>0</vt:i4>
      </vt:variant>
      <vt:variant>
        <vt:i4>5</vt:i4>
      </vt:variant>
      <vt:variant>
        <vt:lpwstr>https://ordbokene.no/nob/bm/passere</vt:lpwstr>
      </vt:variant>
      <vt:variant>
        <vt:lpwstr/>
      </vt:variant>
      <vt:variant>
        <vt:i4>262220</vt:i4>
      </vt:variant>
      <vt:variant>
        <vt:i4>12</vt:i4>
      </vt:variant>
      <vt:variant>
        <vt:i4>0</vt:i4>
      </vt:variant>
      <vt:variant>
        <vt:i4>5</vt:i4>
      </vt:variant>
      <vt:variant>
        <vt:lpwstr>https://ordbokene.no/nob/bm/repetere</vt:lpwstr>
      </vt:variant>
      <vt:variant>
        <vt:lpwstr/>
      </vt:variant>
      <vt:variant>
        <vt:i4>5963854</vt:i4>
      </vt:variant>
      <vt:variant>
        <vt:i4>9</vt:i4>
      </vt:variant>
      <vt:variant>
        <vt:i4>0</vt:i4>
      </vt:variant>
      <vt:variant>
        <vt:i4>5</vt:i4>
      </vt:variant>
      <vt:variant>
        <vt:lpwstr>https://sprakradet.no/godt-og-korrekt-sprak/rettskriving-og-grammatikk/tegn/aksentteikn/</vt:lpwstr>
      </vt:variant>
      <vt:variant>
        <vt:lpwstr/>
      </vt:variant>
      <vt:variant>
        <vt:i4>3735645</vt:i4>
      </vt:variant>
      <vt:variant>
        <vt:i4>6</vt:i4>
      </vt:variant>
      <vt:variant>
        <vt:i4>0</vt:i4>
      </vt:variant>
      <vt:variant>
        <vt:i4>5</vt:i4>
      </vt:variant>
      <vt:variant>
        <vt:lpwstr>http://orv.jbv.no/orv/doku.php?id=tjn:kap_9:v._handsignaler_og_bruk_av_radiokommunikasjon</vt:lpwstr>
      </vt:variant>
      <vt:variant>
        <vt:lpwstr>signal_fortsett_innkjoring_9-70</vt:lpwstr>
      </vt:variant>
      <vt:variant>
        <vt:i4>7340105</vt:i4>
      </vt:variant>
      <vt:variant>
        <vt:i4>3</vt:i4>
      </vt:variant>
      <vt:variant>
        <vt:i4>0</vt:i4>
      </vt:variant>
      <vt:variant>
        <vt:i4>5</vt:i4>
      </vt:variant>
      <vt:variant>
        <vt:lpwstr>https://banenor.sharepoint.com/teams/KM_Funksjonellgodkjenning/Shared Documents/ERTMS/TMS 2.2 VB og GB/Brukermanual sikringsanlegg stage 2/Brukermanual Simis-W stage 2 - til kommentering.docx?web=1</vt:lpwstr>
      </vt:variant>
      <vt:variant>
        <vt:lpwstr/>
      </vt:variant>
      <vt:variant>
        <vt:i4>4063334</vt:i4>
      </vt:variant>
      <vt:variant>
        <vt:i4>0</vt:i4>
      </vt:variant>
      <vt:variant>
        <vt:i4>0</vt:i4>
      </vt:variant>
      <vt:variant>
        <vt:i4>5</vt:i4>
      </vt:variant>
      <vt:variant>
        <vt:lpwstr>https://trv.banenor.no/wiki/Signal/Prosjektering/Veisikringsanlegg</vt:lpwstr>
      </vt:variant>
      <vt:variant>
        <vt:lpwstr>Systemdefinisjon</vt:lpwstr>
      </vt:variant>
      <vt:variant>
        <vt:i4>3801182</vt:i4>
      </vt:variant>
      <vt:variant>
        <vt:i4>21</vt:i4>
      </vt:variant>
      <vt:variant>
        <vt:i4>0</vt:i4>
      </vt:variant>
      <vt:variant>
        <vt:i4>5</vt:i4>
      </vt:variant>
      <vt:variant>
        <vt:lpwstr>mailto:Jon.Inge.Schiager.Kjernlie@banenor.no</vt:lpwstr>
      </vt:variant>
      <vt:variant>
        <vt:lpwstr/>
      </vt:variant>
      <vt:variant>
        <vt:i4>3801182</vt:i4>
      </vt:variant>
      <vt:variant>
        <vt:i4>18</vt:i4>
      </vt:variant>
      <vt:variant>
        <vt:i4>0</vt:i4>
      </vt:variant>
      <vt:variant>
        <vt:i4>5</vt:i4>
      </vt:variant>
      <vt:variant>
        <vt:lpwstr>mailto:Jon.Inge.Schiager.Kjernlie@banenor.no</vt:lpwstr>
      </vt:variant>
      <vt:variant>
        <vt:lpwstr/>
      </vt:variant>
      <vt:variant>
        <vt:i4>3801182</vt:i4>
      </vt:variant>
      <vt:variant>
        <vt:i4>15</vt:i4>
      </vt:variant>
      <vt:variant>
        <vt:i4>0</vt:i4>
      </vt:variant>
      <vt:variant>
        <vt:i4>5</vt:i4>
      </vt:variant>
      <vt:variant>
        <vt:lpwstr>mailto:Jon.Inge.Schiager.Kjernlie@banenor.no</vt:lpwstr>
      </vt:variant>
      <vt:variant>
        <vt:lpwstr/>
      </vt:variant>
      <vt:variant>
        <vt:i4>3801182</vt:i4>
      </vt:variant>
      <vt:variant>
        <vt:i4>12</vt:i4>
      </vt:variant>
      <vt:variant>
        <vt:i4>0</vt:i4>
      </vt:variant>
      <vt:variant>
        <vt:i4>5</vt:i4>
      </vt:variant>
      <vt:variant>
        <vt:lpwstr>mailto:Jon.Inge.Schiager.Kjernlie@banenor.no</vt:lpwstr>
      </vt:variant>
      <vt:variant>
        <vt:lpwstr/>
      </vt:variant>
      <vt:variant>
        <vt:i4>3801182</vt:i4>
      </vt:variant>
      <vt:variant>
        <vt:i4>9</vt:i4>
      </vt:variant>
      <vt:variant>
        <vt:i4>0</vt:i4>
      </vt:variant>
      <vt:variant>
        <vt:i4>5</vt:i4>
      </vt:variant>
      <vt:variant>
        <vt:lpwstr>mailto:Jon.Inge.Schiager.Kjernlie@banenor.no</vt:lpwstr>
      </vt:variant>
      <vt:variant>
        <vt:lpwstr/>
      </vt:variant>
      <vt:variant>
        <vt:i4>5439609</vt:i4>
      </vt:variant>
      <vt:variant>
        <vt:i4>6</vt:i4>
      </vt:variant>
      <vt:variant>
        <vt:i4>0</vt:i4>
      </vt:variant>
      <vt:variant>
        <vt:i4>5</vt:i4>
      </vt:variant>
      <vt:variant>
        <vt:lpwstr>mailto:Alf.Trygve.Asen@banenor.no</vt:lpwstr>
      </vt:variant>
      <vt:variant>
        <vt:lpwstr/>
      </vt:variant>
      <vt:variant>
        <vt:i4>2490436</vt:i4>
      </vt:variant>
      <vt:variant>
        <vt:i4>3</vt:i4>
      </vt:variant>
      <vt:variant>
        <vt:i4>0</vt:i4>
      </vt:variant>
      <vt:variant>
        <vt:i4>5</vt:i4>
      </vt:variant>
      <vt:variant>
        <vt:lpwstr>mailto:Magnus.Zachariasen@banenor.no</vt:lpwstr>
      </vt:variant>
      <vt:variant>
        <vt:lpwstr/>
      </vt:variant>
      <vt:variant>
        <vt:i4>5439598</vt:i4>
      </vt:variant>
      <vt:variant>
        <vt:i4>0</vt:i4>
      </vt:variant>
      <vt:variant>
        <vt:i4>0</vt:i4>
      </vt:variant>
      <vt:variant>
        <vt:i4>5</vt:i4>
      </vt:variant>
      <vt:variant>
        <vt:lpwstr>mailto:magne.gunnar.arnesen@banenor.no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Kjernlie Jon Inge Schiager</cp:lastModifiedBy>
  <cp:revision>3</cp:revision>
  <dcterms:created xsi:type="dcterms:W3CDTF">2026-05-11T11:18:00Z</dcterms:created>
  <dcterms:modified xsi:type="dcterms:W3CDTF">2026-05-11T11:19:00Z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ClassificationContentMarkingFooterShapeIds">
    <vt:lpwstr>6</vt:lpwstr>
  </property>
  <property fmtid="{D5CDD505-2E9C-101B-9397-08002B2CF9AE}" pid="4" name="ClassificationContentMarkingFooterFontProps">
    <vt:lpwstr>#ff8c00,10,Arial</vt:lpwstr>
  </property>
  <property fmtid="{D5CDD505-2E9C-101B-9397-08002B2CF9AE}" pid="5" name="ClassificationContentMarkingFooterText">
    <vt:lpwstr>I N T E R N</vt:lpwstr>
  </property>
  <property fmtid="{D5CDD505-2E9C-101B-9397-08002B2CF9AE}" pid="6" name="MediaServiceImageTags">
    <vt:lpwstr/>
  </property>
  <property fmtid="{D5CDD505-2E9C-101B-9397-08002B2CF9AE}" pid="7" name="MSIP_Label_a916b774-2437-465d-837f-7d8f9801ccb7_Enabled">
    <vt:lpwstr>true</vt:lpwstr>
  </property>
  <property fmtid="{D5CDD505-2E9C-101B-9397-08002B2CF9AE}" pid="8" name="MSIP_Label_a916b774-2437-465d-837f-7d8f9801ccb7_SetDate">
    <vt:lpwstr>2026-05-11T11:19:00Z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f7f0f486-611d-40d6-a344-b772477d3522</vt:lpwstr>
  </property>
  <property fmtid="{D5CDD505-2E9C-101B-9397-08002B2CF9AE}" pid="13" name="MSIP_Label_a916b774-2437-465d-837f-7d8f9801ccb7_ContentBits">
    <vt:lpwstr>0</vt:lpwstr>
  </property>
  <property fmtid="{D5CDD505-2E9C-101B-9397-08002B2CF9AE}" pid="14" name="MSIP_Label_a916b774-2437-465d-837f-7d8f9801ccb7_Tag">
    <vt:lpwstr>10, 0, 1, 1</vt:lpwstr>
  </property>
</Properties>
</file>