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658A" w14:textId="77777777" w:rsidR="00E928B7" w:rsidRPr="009620A8" w:rsidRDefault="003A1972" w:rsidP="00E928B7">
      <w:pPr>
        <w:rPr>
          <w:rFonts w:ascii="Arial" w:hAnsi="Arial" w:cs="Arial"/>
          <w:b/>
          <w:sz w:val="36"/>
          <w:szCs w:val="36"/>
        </w:rPr>
      </w:pPr>
      <w:r w:rsidRPr="009620A8">
        <w:rPr>
          <w:rFonts w:ascii="Arial" w:hAnsi="Arial" w:cs="Arial"/>
          <w:b/>
          <w:sz w:val="36"/>
          <w:szCs w:val="36"/>
        </w:rPr>
        <w:t>Kapittel 4. Klargjøring av tog</w:t>
      </w:r>
    </w:p>
    <w:p w14:paraId="5232658B" w14:textId="77777777" w:rsidR="001B1CF6" w:rsidRPr="003E18A1" w:rsidRDefault="003A1972" w:rsidP="00646835">
      <w:pPr>
        <w:spacing w:line="240" w:lineRule="auto"/>
        <w:rPr>
          <w:rFonts w:ascii="Arial" w:hAnsi="Arial" w:cs="Arial"/>
          <w:b/>
          <w:color w:val="A6A6A6" w:themeColor="background1" w:themeShade="A6"/>
          <w:sz w:val="24"/>
          <w:szCs w:val="24"/>
        </w:rPr>
      </w:pPr>
      <w:r w:rsidRPr="003E18A1">
        <w:rPr>
          <w:rFonts w:ascii="Arial" w:hAnsi="Arial" w:cs="Arial"/>
          <w:b/>
          <w:color w:val="A6A6A6" w:themeColor="background1" w:themeShade="A6"/>
          <w:sz w:val="24"/>
          <w:szCs w:val="24"/>
        </w:rPr>
        <w:t>4.</w:t>
      </w:r>
      <w:bookmarkStart w:id="0" w:name="_Hlk41291951"/>
      <w:r w:rsidRPr="003E18A1">
        <w:rPr>
          <w:rFonts w:ascii="Arial" w:hAnsi="Arial" w:cs="Arial"/>
          <w:b/>
          <w:color w:val="A6A6A6" w:themeColor="background1" w:themeShade="A6"/>
          <w:sz w:val="24"/>
          <w:szCs w:val="24"/>
        </w:rPr>
        <w:t>1 Opplysninger om tog</w:t>
      </w:r>
      <w:bookmarkEnd w:id="0"/>
    </w:p>
    <w:p w14:paraId="5232658C" w14:textId="5E6EA090" w:rsidR="001B1CF6" w:rsidRPr="003E18A1" w:rsidRDefault="001B1CF6" w:rsidP="00646835">
      <w:pPr>
        <w:spacing w:line="240" w:lineRule="auto"/>
        <w:rPr>
          <w:rFonts w:ascii="Arial" w:hAnsi="Arial" w:cs="Arial"/>
          <w:b/>
          <w:color w:val="A6A6A6" w:themeColor="background1" w:themeShade="A6"/>
          <w:sz w:val="24"/>
          <w:szCs w:val="24"/>
        </w:rPr>
      </w:pPr>
      <w:r w:rsidRPr="003E18A1">
        <w:rPr>
          <w:rFonts w:ascii="Arial" w:hAnsi="Arial" w:cs="Arial"/>
          <w:color w:val="A6A6A6" w:themeColor="background1" w:themeShade="A6"/>
          <w:sz w:val="24"/>
          <w:szCs w:val="24"/>
        </w:rPr>
        <w:t xml:space="preserve">1. </w:t>
      </w:r>
      <w:r w:rsidR="00E928B7" w:rsidRPr="003E18A1">
        <w:rPr>
          <w:rFonts w:ascii="Arial" w:eastAsia="Times New Roman" w:hAnsi="Arial" w:cs="Arial"/>
          <w:color w:val="A6A6A6" w:themeColor="background1" w:themeShade="A6"/>
          <w:sz w:val="24"/>
          <w:szCs w:val="24"/>
          <w:lang w:eastAsia="nb-NO"/>
        </w:rPr>
        <w:t>Jernbaneforetaket skal gi opplysninger om togets bruttovekt og trekkrafttype</w:t>
      </w:r>
      <w:r w:rsidR="001C7B2C" w:rsidRPr="003E18A1">
        <w:rPr>
          <w:rFonts w:ascii="Arial" w:eastAsia="Times New Roman" w:hAnsi="Arial" w:cs="Arial"/>
          <w:color w:val="A6A6A6" w:themeColor="background1" w:themeShade="A6"/>
          <w:sz w:val="24"/>
          <w:szCs w:val="24"/>
          <w:lang w:eastAsia="nb-NO"/>
        </w:rPr>
        <w:t xml:space="preserve">. </w:t>
      </w:r>
      <w:r w:rsidR="00E928B7" w:rsidRPr="003E18A1">
        <w:rPr>
          <w:rFonts w:ascii="Arial" w:eastAsia="Times New Roman" w:hAnsi="Arial" w:cs="Arial"/>
          <w:color w:val="A6A6A6" w:themeColor="background1" w:themeShade="A6"/>
          <w:sz w:val="24"/>
          <w:szCs w:val="24"/>
          <w:lang w:eastAsia="nb-NO"/>
        </w:rPr>
        <w:t xml:space="preserve">Jernbaneforetak som frakter farlig </w:t>
      </w:r>
      <w:r w:rsidR="00245F10" w:rsidRPr="003E18A1">
        <w:rPr>
          <w:rFonts w:ascii="Arial" w:eastAsia="Times New Roman" w:hAnsi="Arial" w:cs="Arial"/>
          <w:color w:val="A6A6A6" w:themeColor="background1" w:themeShade="A6"/>
          <w:sz w:val="24"/>
          <w:szCs w:val="24"/>
          <w:lang w:eastAsia="nb-NO"/>
        </w:rPr>
        <w:t>gods,</w:t>
      </w:r>
      <w:r w:rsidR="00E928B7" w:rsidRPr="003E18A1">
        <w:rPr>
          <w:rFonts w:ascii="Arial" w:eastAsia="Times New Roman" w:hAnsi="Arial" w:cs="Arial"/>
          <w:color w:val="A6A6A6" w:themeColor="background1" w:themeShade="A6"/>
          <w:sz w:val="24"/>
          <w:szCs w:val="24"/>
          <w:lang w:eastAsia="nb-NO"/>
        </w:rPr>
        <w:t xml:space="preserve"> skal forholde seg til ADR/RID-forskriftene. Jernbaneforetakene skal som et minimum oppgi hvor i toget farlig gods er plassert i vognrekkefølgen, vognnummer, UN-nummer og fareseddel.</w:t>
      </w:r>
    </w:p>
    <w:p w14:paraId="5232658D" w14:textId="42A87C80" w:rsidR="00E928B7" w:rsidRPr="003E18A1" w:rsidRDefault="001B1CF6" w:rsidP="00646835">
      <w:pPr>
        <w:spacing w:line="240" w:lineRule="auto"/>
        <w:rPr>
          <w:rFonts w:ascii="Arial" w:hAnsi="Arial" w:cs="Arial"/>
          <w:b/>
          <w:color w:val="A6A6A6" w:themeColor="background1" w:themeShade="A6"/>
          <w:sz w:val="24"/>
          <w:szCs w:val="24"/>
        </w:rPr>
      </w:pPr>
      <w:r w:rsidRPr="003E18A1">
        <w:rPr>
          <w:rFonts w:ascii="Arial" w:hAnsi="Arial" w:cs="Arial"/>
          <w:color w:val="A6A6A6" w:themeColor="background1" w:themeShade="A6"/>
          <w:sz w:val="24"/>
          <w:szCs w:val="24"/>
        </w:rPr>
        <w:t xml:space="preserve">2. </w:t>
      </w:r>
      <w:r w:rsidR="00E928B7" w:rsidRPr="003E18A1">
        <w:rPr>
          <w:rFonts w:ascii="Arial" w:eastAsia="Times New Roman" w:hAnsi="Arial" w:cs="Arial"/>
          <w:color w:val="A6A6A6" w:themeColor="background1" w:themeShade="A6"/>
          <w:sz w:val="24"/>
          <w:szCs w:val="24"/>
          <w:lang w:eastAsia="nb-NO"/>
        </w:rPr>
        <w:t xml:space="preserve">Jernbaneforetaket kan oversende opplysningene </w:t>
      </w:r>
      <w:r w:rsidR="00C73A86" w:rsidRPr="003E18A1">
        <w:rPr>
          <w:rFonts w:ascii="Arial" w:eastAsia="Times New Roman" w:hAnsi="Arial" w:cs="Arial"/>
          <w:color w:val="A6A6A6" w:themeColor="background1" w:themeShade="A6"/>
          <w:sz w:val="24"/>
          <w:szCs w:val="24"/>
          <w:lang w:eastAsia="nb-NO"/>
        </w:rPr>
        <w:t xml:space="preserve">for </w:t>
      </w:r>
      <w:r w:rsidR="00E928B7" w:rsidRPr="003E18A1">
        <w:rPr>
          <w:rFonts w:ascii="Arial" w:eastAsia="Times New Roman" w:hAnsi="Arial" w:cs="Arial"/>
          <w:color w:val="A6A6A6" w:themeColor="background1" w:themeShade="A6"/>
          <w:sz w:val="24"/>
          <w:szCs w:val="24"/>
          <w:lang w:eastAsia="nb-NO"/>
        </w:rPr>
        <w:t>det enkelte toget på to forskjellige måter:</w:t>
      </w:r>
    </w:p>
    <w:p w14:paraId="7781160E" w14:textId="77777777" w:rsidR="00743F14" w:rsidRPr="003E18A1" w:rsidRDefault="00A86484" w:rsidP="004F7679">
      <w:pPr>
        <w:numPr>
          <w:ilvl w:val="0"/>
          <w:numId w:val="26"/>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Ved å oversende</w:t>
      </w:r>
      <w:r w:rsidR="00E928B7" w:rsidRPr="003E18A1">
        <w:rPr>
          <w:rFonts w:ascii="Arial" w:eastAsia="Times New Roman" w:hAnsi="Arial" w:cs="Arial"/>
          <w:color w:val="A6A6A6" w:themeColor="background1" w:themeShade="A6"/>
          <w:sz w:val="24"/>
          <w:szCs w:val="24"/>
          <w:lang w:eastAsia="nb-NO"/>
        </w:rPr>
        <w:t xml:space="preserve"> planforutsetningene (lengde, bruttovekt, trekkrafttype osv.) for et tog som kjøres med faste togsett/togstammer </w:t>
      </w:r>
      <w:r w:rsidR="00233123" w:rsidRPr="003E18A1">
        <w:rPr>
          <w:rFonts w:ascii="Arial" w:eastAsia="Times New Roman" w:hAnsi="Arial" w:cs="Arial"/>
          <w:color w:val="A6A6A6" w:themeColor="background1" w:themeShade="A6"/>
          <w:sz w:val="24"/>
          <w:szCs w:val="24"/>
          <w:lang w:eastAsia="nb-NO"/>
        </w:rPr>
        <w:t>gjennom</w:t>
      </w:r>
      <w:r w:rsidR="00E928B7" w:rsidRPr="003E18A1">
        <w:rPr>
          <w:rFonts w:ascii="Arial" w:eastAsia="Times New Roman" w:hAnsi="Arial" w:cs="Arial"/>
          <w:color w:val="A6A6A6" w:themeColor="background1" w:themeShade="A6"/>
          <w:sz w:val="24"/>
          <w:szCs w:val="24"/>
          <w:lang w:eastAsia="nb-NO"/>
        </w:rPr>
        <w:t xml:space="preserve"> </w:t>
      </w:r>
      <w:r w:rsidRPr="003E18A1">
        <w:rPr>
          <w:rFonts w:ascii="Arial" w:eastAsia="Times New Roman" w:hAnsi="Arial" w:cs="Arial"/>
          <w:color w:val="A6A6A6" w:themeColor="background1" w:themeShade="A6"/>
          <w:sz w:val="24"/>
          <w:szCs w:val="24"/>
          <w:lang w:eastAsia="nb-NO"/>
        </w:rPr>
        <w:t xml:space="preserve">hele </w:t>
      </w:r>
      <w:r w:rsidR="00513FEB" w:rsidRPr="003E18A1">
        <w:rPr>
          <w:rFonts w:ascii="Arial" w:eastAsia="Times New Roman" w:hAnsi="Arial" w:cs="Arial"/>
          <w:color w:val="A6A6A6" w:themeColor="background1" w:themeShade="A6"/>
          <w:sz w:val="24"/>
          <w:szCs w:val="24"/>
          <w:lang w:eastAsia="nb-NO"/>
        </w:rPr>
        <w:t>ruteplanperioden</w:t>
      </w:r>
      <w:r w:rsidRPr="003E18A1">
        <w:rPr>
          <w:rFonts w:ascii="Arial" w:eastAsia="Times New Roman" w:hAnsi="Arial" w:cs="Arial"/>
          <w:color w:val="A6A6A6" w:themeColor="background1" w:themeShade="A6"/>
          <w:sz w:val="24"/>
          <w:szCs w:val="24"/>
          <w:lang w:eastAsia="nb-NO"/>
        </w:rPr>
        <w:t xml:space="preserve">, og </w:t>
      </w:r>
      <w:r w:rsidR="00233123" w:rsidRPr="003E18A1">
        <w:rPr>
          <w:rFonts w:ascii="Arial" w:eastAsia="Times New Roman" w:hAnsi="Arial" w:cs="Arial"/>
          <w:color w:val="A6A6A6" w:themeColor="background1" w:themeShade="A6"/>
          <w:sz w:val="24"/>
          <w:szCs w:val="24"/>
          <w:lang w:eastAsia="nb-NO"/>
        </w:rPr>
        <w:t xml:space="preserve">fortløpende </w:t>
      </w:r>
      <w:r w:rsidRPr="003E18A1">
        <w:rPr>
          <w:rFonts w:ascii="Arial" w:eastAsia="Times New Roman" w:hAnsi="Arial" w:cs="Arial"/>
          <w:color w:val="A6A6A6" w:themeColor="background1" w:themeShade="A6"/>
          <w:sz w:val="24"/>
          <w:szCs w:val="24"/>
          <w:lang w:eastAsia="nb-NO"/>
        </w:rPr>
        <w:t>oversende</w:t>
      </w:r>
      <w:r w:rsidR="00E928B7" w:rsidRPr="003E18A1">
        <w:rPr>
          <w:rFonts w:ascii="Arial" w:eastAsia="Times New Roman" w:hAnsi="Arial" w:cs="Arial"/>
          <w:color w:val="A6A6A6" w:themeColor="background1" w:themeShade="A6"/>
          <w:sz w:val="24"/>
          <w:szCs w:val="24"/>
          <w:lang w:eastAsia="nb-NO"/>
        </w:rPr>
        <w:t xml:space="preserve"> </w:t>
      </w:r>
      <w:r w:rsidR="00233123" w:rsidRPr="003E18A1">
        <w:rPr>
          <w:rFonts w:ascii="Arial" w:eastAsia="Times New Roman" w:hAnsi="Arial" w:cs="Arial"/>
          <w:color w:val="A6A6A6" w:themeColor="background1" w:themeShade="A6"/>
          <w:sz w:val="24"/>
          <w:szCs w:val="24"/>
          <w:lang w:eastAsia="nb-NO"/>
        </w:rPr>
        <w:t xml:space="preserve">eventuelle </w:t>
      </w:r>
      <w:r w:rsidR="00E928B7" w:rsidRPr="003E18A1">
        <w:rPr>
          <w:rFonts w:ascii="Arial" w:eastAsia="Times New Roman" w:hAnsi="Arial" w:cs="Arial"/>
          <w:color w:val="A6A6A6" w:themeColor="background1" w:themeShade="A6"/>
          <w:sz w:val="24"/>
          <w:szCs w:val="24"/>
          <w:lang w:eastAsia="nb-NO"/>
        </w:rPr>
        <w:t xml:space="preserve">endringer </w:t>
      </w:r>
      <w:r w:rsidR="00233123" w:rsidRPr="003E18A1">
        <w:rPr>
          <w:rFonts w:ascii="Arial" w:eastAsia="Times New Roman" w:hAnsi="Arial" w:cs="Arial"/>
          <w:color w:val="A6A6A6" w:themeColor="background1" w:themeShade="A6"/>
          <w:sz w:val="24"/>
          <w:szCs w:val="24"/>
          <w:lang w:eastAsia="nb-NO"/>
        </w:rPr>
        <w:t>i disse</w:t>
      </w:r>
      <w:r w:rsidR="00E928B7" w:rsidRPr="003E18A1">
        <w:rPr>
          <w:rFonts w:ascii="Arial" w:eastAsia="Times New Roman" w:hAnsi="Arial" w:cs="Arial"/>
          <w:color w:val="A6A6A6" w:themeColor="background1" w:themeShade="A6"/>
          <w:sz w:val="24"/>
          <w:szCs w:val="24"/>
          <w:lang w:eastAsia="nb-NO"/>
        </w:rPr>
        <w:t xml:space="preserve">.  </w:t>
      </w:r>
      <w:r w:rsidR="00233123" w:rsidRPr="003E18A1">
        <w:rPr>
          <w:rFonts w:ascii="Arial" w:eastAsia="Times New Roman" w:hAnsi="Arial" w:cs="Arial"/>
          <w:color w:val="A6A6A6" w:themeColor="background1" w:themeShade="A6"/>
          <w:sz w:val="24"/>
          <w:szCs w:val="24"/>
          <w:lang w:eastAsia="nb-NO"/>
        </w:rPr>
        <w:t>E</w:t>
      </w:r>
      <w:r w:rsidR="00E928B7" w:rsidRPr="003E18A1">
        <w:rPr>
          <w:rFonts w:ascii="Arial" w:eastAsia="Times New Roman" w:hAnsi="Arial" w:cs="Arial"/>
          <w:color w:val="A6A6A6" w:themeColor="background1" w:themeShade="A6"/>
          <w:sz w:val="24"/>
          <w:szCs w:val="24"/>
          <w:lang w:eastAsia="nb-NO"/>
        </w:rPr>
        <w:t xml:space="preserve">ndringer </w:t>
      </w:r>
      <w:r w:rsidR="00233123" w:rsidRPr="003E18A1">
        <w:rPr>
          <w:rFonts w:ascii="Arial" w:eastAsia="Times New Roman" w:hAnsi="Arial" w:cs="Arial"/>
          <w:color w:val="A6A6A6" w:themeColor="background1" w:themeShade="A6"/>
          <w:sz w:val="24"/>
          <w:szCs w:val="24"/>
          <w:lang w:eastAsia="nb-NO"/>
        </w:rPr>
        <w:t>i</w:t>
      </w:r>
      <w:r w:rsidR="00E928B7" w:rsidRPr="003E18A1">
        <w:rPr>
          <w:rFonts w:ascii="Arial" w:eastAsia="Times New Roman" w:hAnsi="Arial" w:cs="Arial"/>
          <w:color w:val="A6A6A6" w:themeColor="background1" w:themeShade="A6"/>
          <w:sz w:val="24"/>
          <w:szCs w:val="24"/>
          <w:lang w:eastAsia="nb-NO"/>
        </w:rPr>
        <w:t xml:space="preserve"> planforutsetningene må oversendes til Bane NOR og godkjennes før toget kjøres fra utgangsstasjonen.</w:t>
      </w:r>
    </w:p>
    <w:p w14:paraId="0E693AEE" w14:textId="575BCAD4" w:rsidR="002E1B86" w:rsidRPr="003E18A1" w:rsidRDefault="00A86484" w:rsidP="004F7679">
      <w:pPr>
        <w:numPr>
          <w:ilvl w:val="0"/>
          <w:numId w:val="26"/>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Ved å oversende</w:t>
      </w:r>
      <w:r w:rsidR="00E928B7" w:rsidRPr="003E18A1">
        <w:rPr>
          <w:rFonts w:ascii="Arial" w:eastAsia="Times New Roman" w:hAnsi="Arial" w:cs="Arial"/>
          <w:color w:val="A6A6A6" w:themeColor="background1" w:themeShade="A6"/>
          <w:sz w:val="24"/>
          <w:szCs w:val="24"/>
          <w:lang w:eastAsia="nb-NO"/>
        </w:rPr>
        <w:t xml:space="preserve"> opplysningene om hvert enkelt tog fortløpende før toget kjøres fra utgangsstasjonen.</w:t>
      </w:r>
    </w:p>
    <w:p w14:paraId="38EB4CC9" w14:textId="77777777" w:rsidR="004C48FE" w:rsidRPr="003E18A1" w:rsidRDefault="004C48FE" w:rsidP="004C48FE">
      <w:pPr>
        <w:spacing w:after="0" w:line="240" w:lineRule="auto"/>
        <w:ind w:left="714"/>
        <w:rPr>
          <w:rFonts w:ascii="Arial" w:eastAsia="Times New Roman" w:hAnsi="Arial" w:cs="Arial"/>
          <w:color w:val="A6A6A6" w:themeColor="background1" w:themeShade="A6"/>
          <w:sz w:val="24"/>
          <w:szCs w:val="24"/>
          <w:lang w:eastAsia="nb-NO"/>
        </w:rPr>
      </w:pPr>
    </w:p>
    <w:p w14:paraId="4A6AC704" w14:textId="14707096" w:rsidR="002E1B86" w:rsidRPr="003E18A1" w:rsidRDefault="002E1B86">
      <w:pPr>
        <w:spacing w:after="336" w:line="240" w:lineRule="auto"/>
        <w:rPr>
          <w:rFonts w:ascii="Arial" w:eastAsia="Times New Roman" w:hAnsi="Arial" w:cs="Arial"/>
          <w:color w:val="A6A6A6" w:themeColor="background1" w:themeShade="A6"/>
          <w:sz w:val="24"/>
          <w:szCs w:val="24"/>
          <w:lang w:eastAsia="nb-NO"/>
        </w:rPr>
      </w:pPr>
      <w:bookmarkStart w:id="1" w:name="_Hlk41291916"/>
      <w:r w:rsidRPr="003E18A1">
        <w:rPr>
          <w:rFonts w:ascii="Arial" w:eastAsia="Times New Roman" w:hAnsi="Arial" w:cs="Arial"/>
          <w:color w:val="A6A6A6" w:themeColor="background1" w:themeShade="A6"/>
          <w:sz w:val="24"/>
          <w:szCs w:val="24"/>
          <w:lang w:eastAsia="nb-NO"/>
        </w:rPr>
        <w:t xml:space="preserve">3. </w:t>
      </w:r>
      <w:bookmarkStart w:id="2" w:name="_Hlk39130622"/>
      <w:r w:rsidRPr="003E18A1">
        <w:rPr>
          <w:rFonts w:ascii="Arial" w:eastAsia="Times New Roman" w:hAnsi="Arial" w:cs="Arial"/>
          <w:color w:val="A6A6A6" w:themeColor="background1" w:themeShade="A6"/>
          <w:sz w:val="24"/>
          <w:szCs w:val="24"/>
          <w:lang w:eastAsia="nb-NO"/>
        </w:rPr>
        <w:t>Fører</w:t>
      </w:r>
      <w:r w:rsidR="00E01EC8" w:rsidRPr="003E18A1">
        <w:rPr>
          <w:rFonts w:ascii="Arial" w:eastAsia="Times New Roman" w:hAnsi="Arial" w:cs="Arial"/>
          <w:color w:val="A6A6A6" w:themeColor="background1" w:themeShade="A6"/>
          <w:sz w:val="24"/>
          <w:szCs w:val="24"/>
          <w:lang w:eastAsia="nb-NO"/>
        </w:rPr>
        <w:t>en</w:t>
      </w:r>
      <w:r w:rsidRPr="003E18A1">
        <w:rPr>
          <w:rFonts w:ascii="Arial" w:eastAsia="Times New Roman" w:hAnsi="Arial" w:cs="Arial"/>
          <w:color w:val="A6A6A6" w:themeColor="background1" w:themeShade="A6"/>
          <w:sz w:val="24"/>
          <w:szCs w:val="24"/>
          <w:lang w:eastAsia="nb-NO"/>
        </w:rPr>
        <w:t xml:space="preserve"> skal kontrollere og verifisere de oppgitte togdata i togets rute i FIDO før toget kjører fra utgangsstasjon.</w:t>
      </w:r>
      <w:bookmarkEnd w:id="2"/>
      <w:r w:rsidR="00456736" w:rsidRPr="003E18A1">
        <w:rPr>
          <w:rFonts w:ascii="Arial" w:eastAsia="Times New Roman" w:hAnsi="Arial" w:cs="Arial"/>
          <w:color w:val="A6A6A6" w:themeColor="background1" w:themeShade="A6"/>
          <w:sz w:val="24"/>
          <w:szCs w:val="24"/>
          <w:lang w:eastAsia="nb-NO"/>
        </w:rPr>
        <w:t xml:space="preserve"> Hvis togdataene er feil</w:t>
      </w:r>
      <w:r w:rsidR="00404479" w:rsidRPr="003E18A1">
        <w:rPr>
          <w:rFonts w:ascii="Arial" w:eastAsia="Times New Roman" w:hAnsi="Arial" w:cs="Arial"/>
          <w:color w:val="A6A6A6" w:themeColor="background1" w:themeShade="A6"/>
          <w:sz w:val="24"/>
          <w:szCs w:val="24"/>
          <w:lang w:eastAsia="nb-NO"/>
        </w:rPr>
        <w:t>,</w:t>
      </w:r>
      <w:r w:rsidR="00456736" w:rsidRPr="003E18A1">
        <w:rPr>
          <w:rFonts w:ascii="Arial" w:eastAsia="Times New Roman" w:hAnsi="Arial" w:cs="Arial"/>
          <w:color w:val="A6A6A6" w:themeColor="background1" w:themeShade="A6"/>
          <w:sz w:val="24"/>
          <w:szCs w:val="24"/>
          <w:lang w:eastAsia="nb-NO"/>
        </w:rPr>
        <w:t xml:space="preserve"> skal fører</w:t>
      </w:r>
      <w:r w:rsidR="00E01EC8" w:rsidRPr="003E18A1">
        <w:rPr>
          <w:rFonts w:ascii="Arial" w:eastAsia="Times New Roman" w:hAnsi="Arial" w:cs="Arial"/>
          <w:color w:val="A6A6A6" w:themeColor="background1" w:themeShade="A6"/>
          <w:sz w:val="24"/>
          <w:szCs w:val="24"/>
          <w:lang w:eastAsia="nb-NO"/>
        </w:rPr>
        <w:t>en</w:t>
      </w:r>
      <w:r w:rsidR="00456736" w:rsidRPr="003E18A1">
        <w:rPr>
          <w:rFonts w:ascii="Arial" w:eastAsia="Times New Roman" w:hAnsi="Arial" w:cs="Arial"/>
          <w:color w:val="A6A6A6" w:themeColor="background1" w:themeShade="A6"/>
          <w:sz w:val="24"/>
          <w:szCs w:val="24"/>
          <w:lang w:eastAsia="nb-NO"/>
        </w:rPr>
        <w:t xml:space="preserve"> korrigere disse.</w:t>
      </w:r>
    </w:p>
    <w:p w14:paraId="6247273C" w14:textId="39E2328F" w:rsidR="00C06CED" w:rsidRPr="003E18A1" w:rsidRDefault="009A3C86" w:rsidP="00847138">
      <w:pPr>
        <w:spacing w:after="0"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4. For tog som framføres som spesialtransport skal begrensningene framgå av ruten. Føreren skal informere toglederen eller togekspeditøren ved utgangsstasjonen om at toget har spesialtransporttillatelse.</w:t>
      </w:r>
      <w:r w:rsidR="00C32860" w:rsidRPr="003E18A1">
        <w:rPr>
          <w:rFonts w:ascii="Arial" w:eastAsia="Times New Roman" w:hAnsi="Arial" w:cs="Arial"/>
          <w:color w:val="A6A6A6" w:themeColor="background1" w:themeShade="A6"/>
          <w:sz w:val="24"/>
          <w:szCs w:val="24"/>
          <w:lang w:eastAsia="nb-NO"/>
        </w:rPr>
        <w:t xml:space="preserve"> </w:t>
      </w:r>
      <w:r w:rsidR="00046CD0" w:rsidRPr="003E18A1">
        <w:rPr>
          <w:rFonts w:ascii="Arial" w:eastAsia="Times New Roman" w:hAnsi="Arial" w:cs="Arial"/>
          <w:color w:val="A6A6A6" w:themeColor="background1" w:themeShade="A6"/>
          <w:sz w:val="24"/>
          <w:szCs w:val="24"/>
          <w:lang w:eastAsia="nb-NO"/>
        </w:rPr>
        <w:t xml:space="preserve">For tog fra Sverige skal føreren </w:t>
      </w:r>
      <w:r w:rsidR="007F15FD" w:rsidRPr="003E18A1">
        <w:rPr>
          <w:rFonts w:ascii="Arial" w:eastAsia="Times New Roman" w:hAnsi="Arial" w:cs="Arial"/>
          <w:color w:val="A6A6A6" w:themeColor="background1" w:themeShade="A6"/>
          <w:sz w:val="24"/>
          <w:szCs w:val="24"/>
          <w:lang w:eastAsia="nb-NO"/>
        </w:rPr>
        <w:t>informere toglederen senest ved passering av riksgrensen</w:t>
      </w:r>
      <w:r w:rsidR="008816B9" w:rsidRPr="003E18A1">
        <w:rPr>
          <w:rFonts w:ascii="Arial" w:eastAsia="Times New Roman" w:hAnsi="Arial" w:cs="Arial"/>
          <w:color w:val="A6A6A6" w:themeColor="background1" w:themeShade="A6"/>
          <w:sz w:val="24"/>
          <w:szCs w:val="24"/>
          <w:lang w:eastAsia="nb-NO"/>
        </w:rPr>
        <w:t xml:space="preserve">. </w:t>
      </w:r>
      <w:r w:rsidR="007F15FD" w:rsidRPr="003E18A1">
        <w:rPr>
          <w:rFonts w:ascii="Arial" w:eastAsia="Times New Roman" w:hAnsi="Arial" w:cs="Arial"/>
          <w:color w:val="A6A6A6" w:themeColor="background1" w:themeShade="A6"/>
          <w:sz w:val="24"/>
          <w:szCs w:val="24"/>
          <w:lang w:eastAsia="nb-NO"/>
        </w:rPr>
        <w:t xml:space="preserve"> </w:t>
      </w:r>
      <w:r w:rsidR="00C32860" w:rsidRPr="003E18A1">
        <w:rPr>
          <w:rFonts w:ascii="Arial" w:eastAsia="Times New Roman" w:hAnsi="Arial" w:cs="Arial"/>
          <w:color w:val="A6A6A6" w:themeColor="background1" w:themeShade="A6"/>
          <w:sz w:val="24"/>
          <w:szCs w:val="24"/>
          <w:lang w:eastAsia="nb-NO"/>
        </w:rPr>
        <w:t xml:space="preserve"> </w:t>
      </w:r>
    </w:p>
    <w:bookmarkEnd w:id="1"/>
    <w:p w14:paraId="62A13C4B" w14:textId="615833E3" w:rsidR="00167827" w:rsidRPr="003E18A1" w:rsidRDefault="00167827">
      <w:pPr>
        <w:spacing w:after="336"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_________________________________________________________________</w:t>
      </w:r>
    </w:p>
    <w:p w14:paraId="1E2D4960" w14:textId="77777777" w:rsidR="00167827" w:rsidRPr="003E18A1" w:rsidRDefault="00167827" w:rsidP="00167827">
      <w:pPr>
        <w:spacing w:after="336" w:line="240" w:lineRule="auto"/>
        <w:rPr>
          <w:rFonts w:ascii="Arial" w:eastAsia="Times New Roman" w:hAnsi="Arial" w:cs="Arial"/>
          <w:b/>
          <w:color w:val="A6A6A6" w:themeColor="background1" w:themeShade="A6"/>
          <w:sz w:val="24"/>
          <w:szCs w:val="24"/>
          <w:lang w:eastAsia="nb-NO"/>
        </w:rPr>
      </w:pPr>
      <w:r w:rsidRPr="003E18A1">
        <w:rPr>
          <w:rFonts w:ascii="Arial" w:eastAsia="Times New Roman" w:hAnsi="Arial" w:cs="Arial"/>
          <w:b/>
          <w:color w:val="A6A6A6" w:themeColor="background1" w:themeShade="A6"/>
          <w:sz w:val="24"/>
          <w:szCs w:val="24"/>
          <w:lang w:eastAsia="nb-NO"/>
        </w:rPr>
        <w:t>4.1-BN</w:t>
      </w:r>
    </w:p>
    <w:p w14:paraId="48E0DE08" w14:textId="77777777" w:rsidR="00E053F1" w:rsidRPr="003E18A1" w:rsidRDefault="00167827" w:rsidP="006C2D49">
      <w:pPr>
        <w:spacing w:after="336"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For Bane NORs tog gjelder i tillegg følgende: Føreren skal muntlig informere toglederen om lengde, vekt, framføringshastighet samt hvilke vogner som inneholder farlig gods, når dette ikke er oppgitt i kunngjøringen eller TIOS (Bane NORs trafikkinformasjons og oppfølgingssystem).</w:t>
      </w:r>
    </w:p>
    <w:p w14:paraId="5AA0B224" w14:textId="286933DE" w:rsidR="00AF0843" w:rsidRPr="003E18A1" w:rsidRDefault="00AF0843" w:rsidP="006C2D49">
      <w:pPr>
        <w:spacing w:after="336" w:line="240" w:lineRule="auto"/>
        <w:rPr>
          <w:rFonts w:ascii="Arial" w:eastAsia="Times New Roman" w:hAnsi="Arial" w:cs="Arial"/>
          <w:i/>
          <w:iCs/>
          <w:color w:val="A6A6A6" w:themeColor="background1" w:themeShade="A6"/>
          <w:sz w:val="24"/>
          <w:szCs w:val="24"/>
          <w:lang w:eastAsia="nb-NO"/>
        </w:rPr>
      </w:pPr>
      <w:r w:rsidRPr="003E18A1">
        <w:rPr>
          <w:rFonts w:ascii="Arial" w:eastAsia="Times New Roman" w:hAnsi="Arial" w:cs="Arial"/>
          <w:i/>
          <w:iCs/>
          <w:color w:val="A6A6A6" w:themeColor="background1" w:themeShade="A6"/>
          <w:sz w:val="24"/>
          <w:szCs w:val="24"/>
          <w:lang w:eastAsia="nb-NO"/>
        </w:rPr>
        <w:t>_______________________________________________________________</w:t>
      </w:r>
    </w:p>
    <w:p w14:paraId="52326590" w14:textId="2ACF4F84" w:rsidR="001B1CF6" w:rsidRPr="003E18A1" w:rsidRDefault="003A1972" w:rsidP="00646835">
      <w:pPr>
        <w:spacing w:line="240" w:lineRule="auto"/>
        <w:rPr>
          <w:rFonts w:ascii="Arial" w:hAnsi="Arial" w:cs="Arial"/>
          <w:b/>
          <w:color w:val="A6A6A6" w:themeColor="background1" w:themeShade="A6"/>
          <w:sz w:val="24"/>
          <w:szCs w:val="24"/>
        </w:rPr>
      </w:pPr>
      <w:r w:rsidRPr="003E18A1">
        <w:rPr>
          <w:rFonts w:ascii="Arial" w:hAnsi="Arial" w:cs="Arial"/>
          <w:b/>
          <w:color w:val="A6A6A6" w:themeColor="background1" w:themeShade="A6"/>
          <w:sz w:val="24"/>
          <w:szCs w:val="24"/>
        </w:rPr>
        <w:t>4.2 Bremseprosent og bremsetabeller på strekning med fjernstyring</w:t>
      </w:r>
      <w:r w:rsidR="00F55F16" w:rsidRPr="003E18A1">
        <w:rPr>
          <w:rFonts w:ascii="Arial" w:hAnsi="Arial" w:cs="Arial"/>
          <w:b/>
          <w:color w:val="A6A6A6" w:themeColor="background1" w:themeShade="A6"/>
          <w:sz w:val="24"/>
          <w:szCs w:val="24"/>
        </w:rPr>
        <w:t xml:space="preserve"> og strekning med togmelding</w:t>
      </w:r>
    </w:p>
    <w:p w14:paraId="52326591" w14:textId="5DCACB70" w:rsidR="001B1CF6" w:rsidRPr="003E18A1" w:rsidRDefault="001B1CF6" w:rsidP="00646835">
      <w:pPr>
        <w:spacing w:line="240" w:lineRule="auto"/>
        <w:rPr>
          <w:rFonts w:ascii="Arial" w:hAnsi="Arial" w:cs="Arial"/>
          <w:b/>
          <w:color w:val="A6A6A6" w:themeColor="background1" w:themeShade="A6"/>
          <w:sz w:val="24"/>
          <w:szCs w:val="24"/>
        </w:rPr>
      </w:pPr>
      <w:r w:rsidRPr="003E18A1">
        <w:rPr>
          <w:rFonts w:ascii="Arial" w:hAnsi="Arial" w:cs="Arial"/>
          <w:color w:val="A6A6A6" w:themeColor="background1" w:themeShade="A6"/>
          <w:sz w:val="24"/>
          <w:szCs w:val="24"/>
        </w:rPr>
        <w:t>1.</w:t>
      </w:r>
      <w:r w:rsidRPr="003E18A1">
        <w:rPr>
          <w:rFonts w:ascii="Arial" w:hAnsi="Arial" w:cs="Arial"/>
          <w:b/>
          <w:color w:val="A6A6A6" w:themeColor="background1" w:themeShade="A6"/>
          <w:sz w:val="24"/>
          <w:szCs w:val="24"/>
        </w:rPr>
        <w:t xml:space="preserve"> </w:t>
      </w:r>
      <w:r w:rsidR="00B83203" w:rsidRPr="003E18A1">
        <w:rPr>
          <w:rFonts w:ascii="Arial" w:eastAsia="Times New Roman" w:hAnsi="Arial" w:cs="Arial"/>
          <w:color w:val="A6A6A6" w:themeColor="background1" w:themeShade="A6"/>
          <w:sz w:val="24"/>
          <w:szCs w:val="24"/>
          <w:lang w:eastAsia="nb-NO"/>
        </w:rPr>
        <w:t>Et togs bremseprosent er det tall som angir togets samlede bremsede vekt i prosent av togets bruttovekt.</w:t>
      </w:r>
    </w:p>
    <w:p w14:paraId="2838C2E3" w14:textId="1451D8C9" w:rsidR="00E907EB" w:rsidRPr="003E18A1" w:rsidRDefault="001B1CF6" w:rsidP="00646835">
      <w:pPr>
        <w:spacing w:line="240" w:lineRule="auto"/>
        <w:rPr>
          <w:rFonts w:ascii="Arial" w:eastAsia="Times New Roman" w:hAnsi="Arial" w:cs="Arial"/>
          <w:color w:val="A6A6A6" w:themeColor="background1" w:themeShade="A6"/>
          <w:sz w:val="24"/>
          <w:szCs w:val="24"/>
          <w:lang w:eastAsia="nb-NO"/>
        </w:rPr>
      </w:pPr>
      <w:r w:rsidRPr="003E18A1">
        <w:rPr>
          <w:rFonts w:ascii="Arial" w:hAnsi="Arial" w:cs="Arial"/>
          <w:color w:val="A6A6A6" w:themeColor="background1" w:themeShade="A6"/>
          <w:sz w:val="24"/>
          <w:szCs w:val="24"/>
        </w:rPr>
        <w:t>2.</w:t>
      </w:r>
      <w:r w:rsidR="00745CD2" w:rsidRPr="003E18A1">
        <w:rPr>
          <w:rFonts w:ascii="Arial" w:hAnsi="Arial" w:cs="Arial"/>
          <w:color w:val="A6A6A6" w:themeColor="background1" w:themeShade="A6"/>
          <w:sz w:val="24"/>
          <w:szCs w:val="24"/>
        </w:rPr>
        <w:t xml:space="preserve"> </w:t>
      </w:r>
      <w:r w:rsidR="00B83203" w:rsidRPr="003E18A1">
        <w:rPr>
          <w:rFonts w:ascii="Arial" w:eastAsia="Times New Roman" w:hAnsi="Arial" w:cs="Arial"/>
          <w:color w:val="A6A6A6" w:themeColor="background1" w:themeShade="A6"/>
          <w:sz w:val="24"/>
          <w:szCs w:val="24"/>
          <w:lang w:eastAsia="nb-NO"/>
        </w:rPr>
        <w:t>Følgende forhold bestemmer hvor stor togets bremseprosent må være:</w:t>
      </w:r>
    </w:p>
    <w:p w14:paraId="52326593" w14:textId="3433BEBE" w:rsidR="00233123" w:rsidRPr="003E18A1" w:rsidRDefault="00ED5242"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M</w:t>
      </w:r>
      <w:r w:rsidR="00233123" w:rsidRPr="003E18A1">
        <w:rPr>
          <w:rFonts w:ascii="Arial" w:eastAsia="Times New Roman" w:hAnsi="Arial" w:cs="Arial"/>
          <w:color w:val="A6A6A6" w:themeColor="background1" w:themeShade="A6"/>
          <w:sz w:val="24"/>
          <w:szCs w:val="24"/>
          <w:lang w:eastAsia="nb-NO"/>
        </w:rPr>
        <w:t>aksimal bremsevei på strekningen, det vil si avstand fra forsignal til hovedsignal</w:t>
      </w:r>
      <w:r w:rsidRPr="003E18A1">
        <w:rPr>
          <w:rFonts w:ascii="Arial" w:eastAsia="Times New Roman" w:hAnsi="Arial" w:cs="Arial"/>
          <w:color w:val="A6A6A6" w:themeColor="background1" w:themeShade="A6"/>
          <w:sz w:val="24"/>
          <w:szCs w:val="24"/>
          <w:lang w:eastAsia="nb-NO"/>
        </w:rPr>
        <w:t>,</w:t>
      </w:r>
    </w:p>
    <w:p w14:paraId="52326594" w14:textId="67B9C786" w:rsidR="00233123" w:rsidRPr="003E18A1" w:rsidRDefault="003C1A42"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s</w:t>
      </w:r>
      <w:r w:rsidR="00233123" w:rsidRPr="003E18A1">
        <w:rPr>
          <w:rFonts w:ascii="Arial" w:eastAsia="Times New Roman" w:hAnsi="Arial" w:cs="Arial"/>
          <w:color w:val="A6A6A6" w:themeColor="background1" w:themeShade="A6"/>
          <w:sz w:val="24"/>
          <w:szCs w:val="24"/>
          <w:lang w:eastAsia="nb-NO"/>
        </w:rPr>
        <w:t>tørste bestemmende stigning eller fall på den strekningen toget skal kjøre</w:t>
      </w:r>
      <w:r w:rsidR="00ED5242" w:rsidRPr="003E18A1">
        <w:rPr>
          <w:rFonts w:ascii="Arial" w:eastAsia="Times New Roman" w:hAnsi="Arial" w:cs="Arial"/>
          <w:color w:val="A6A6A6" w:themeColor="background1" w:themeShade="A6"/>
          <w:sz w:val="24"/>
          <w:szCs w:val="24"/>
          <w:lang w:eastAsia="nb-NO"/>
        </w:rPr>
        <w:t>,</w:t>
      </w:r>
    </w:p>
    <w:p w14:paraId="52326595" w14:textId="4E43547D" w:rsidR="00233123" w:rsidRPr="003E18A1" w:rsidRDefault="003C1A42"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h</w:t>
      </w:r>
      <w:r w:rsidR="00233123" w:rsidRPr="003E18A1">
        <w:rPr>
          <w:rFonts w:ascii="Arial" w:eastAsia="Times New Roman" w:hAnsi="Arial" w:cs="Arial"/>
          <w:color w:val="A6A6A6" w:themeColor="background1" w:themeShade="A6"/>
          <w:sz w:val="24"/>
          <w:szCs w:val="24"/>
          <w:lang w:eastAsia="nb-NO"/>
        </w:rPr>
        <w:t>astighet på vedkommende strekning</w:t>
      </w:r>
      <w:r w:rsidR="00ED5242" w:rsidRPr="003E18A1">
        <w:rPr>
          <w:rFonts w:ascii="Arial" w:eastAsia="Times New Roman" w:hAnsi="Arial" w:cs="Arial"/>
          <w:color w:val="A6A6A6" w:themeColor="background1" w:themeShade="A6"/>
          <w:sz w:val="24"/>
          <w:szCs w:val="24"/>
          <w:lang w:eastAsia="nb-NO"/>
        </w:rPr>
        <w:t xml:space="preserve"> og</w:t>
      </w:r>
    </w:p>
    <w:p w14:paraId="52326597" w14:textId="24D84645" w:rsidR="00233123" w:rsidRPr="003E18A1" w:rsidRDefault="00233123" w:rsidP="004F7679">
      <w:pPr>
        <w:numPr>
          <w:ilvl w:val="0"/>
          <w:numId w:val="19"/>
        </w:numPr>
        <w:spacing w:after="0" w:line="240" w:lineRule="auto"/>
        <w:ind w:left="714" w:hanging="357"/>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lastRenderedPageBreak/>
        <w:t>hvilken bremsegruppe som skal nyttes</w:t>
      </w:r>
      <w:r w:rsidR="00ED5242" w:rsidRPr="003E18A1">
        <w:rPr>
          <w:rFonts w:ascii="Arial" w:eastAsia="Times New Roman" w:hAnsi="Arial" w:cs="Arial"/>
          <w:color w:val="A6A6A6" w:themeColor="background1" w:themeShade="A6"/>
          <w:sz w:val="24"/>
          <w:szCs w:val="24"/>
          <w:lang w:eastAsia="nb-NO"/>
        </w:rPr>
        <w:t>.</w:t>
      </w:r>
    </w:p>
    <w:p w14:paraId="38DA7270" w14:textId="77777777" w:rsidR="004F7679" w:rsidRPr="003E18A1" w:rsidRDefault="004F7679" w:rsidP="004F7679">
      <w:pPr>
        <w:spacing w:after="0" w:line="240" w:lineRule="auto"/>
        <w:ind w:left="714"/>
        <w:rPr>
          <w:rFonts w:ascii="Arial" w:eastAsia="Times New Roman" w:hAnsi="Arial" w:cs="Arial"/>
          <w:color w:val="A6A6A6" w:themeColor="background1" w:themeShade="A6"/>
          <w:sz w:val="24"/>
          <w:szCs w:val="24"/>
          <w:lang w:eastAsia="nb-NO"/>
        </w:rPr>
      </w:pPr>
    </w:p>
    <w:p w14:paraId="17A8019F" w14:textId="77777777" w:rsidR="00745CD2" w:rsidRPr="003E18A1" w:rsidRDefault="001B1CF6" w:rsidP="00646835">
      <w:pPr>
        <w:spacing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 xml:space="preserve">3. </w:t>
      </w:r>
      <w:r w:rsidR="00B83203" w:rsidRPr="003E18A1">
        <w:rPr>
          <w:rFonts w:ascii="Arial" w:eastAsia="Times New Roman" w:hAnsi="Arial" w:cs="Arial"/>
          <w:color w:val="A6A6A6" w:themeColor="background1" w:themeShade="A6"/>
          <w:sz w:val="24"/>
          <w:szCs w:val="24"/>
          <w:lang w:eastAsia="nb-NO"/>
        </w:rPr>
        <w:t>Togets bremseprosent avgjør hvor fort tog</w:t>
      </w:r>
      <w:r w:rsidR="00AC4659" w:rsidRPr="003E18A1">
        <w:rPr>
          <w:rFonts w:ascii="Arial" w:eastAsia="Times New Roman" w:hAnsi="Arial" w:cs="Arial"/>
          <w:color w:val="A6A6A6" w:themeColor="background1" w:themeShade="A6"/>
          <w:sz w:val="24"/>
          <w:szCs w:val="24"/>
          <w:lang w:eastAsia="nb-NO"/>
        </w:rPr>
        <w:t>et</w:t>
      </w:r>
      <w:r w:rsidR="00B83203" w:rsidRPr="003E18A1">
        <w:rPr>
          <w:rFonts w:ascii="Arial" w:eastAsia="Times New Roman" w:hAnsi="Arial" w:cs="Arial"/>
          <w:color w:val="A6A6A6" w:themeColor="background1" w:themeShade="A6"/>
          <w:sz w:val="24"/>
          <w:szCs w:val="24"/>
          <w:lang w:eastAsia="nb-NO"/>
        </w:rPr>
        <w:t xml:space="preserve"> kan kjøre, dersom ikke annet begrenser hastigheten.</w:t>
      </w:r>
    </w:p>
    <w:p w14:paraId="4723A83D" w14:textId="530B9AD4" w:rsidR="00745CD2" w:rsidRPr="003E18A1" w:rsidRDefault="001B1CF6" w:rsidP="00646835">
      <w:pPr>
        <w:spacing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 xml:space="preserve">4. </w:t>
      </w:r>
      <w:r w:rsidR="00B83203" w:rsidRPr="003E18A1">
        <w:rPr>
          <w:rFonts w:ascii="Arial" w:eastAsia="Times New Roman" w:hAnsi="Arial" w:cs="Arial"/>
          <w:color w:val="A6A6A6" w:themeColor="background1" w:themeShade="A6"/>
          <w:sz w:val="24"/>
          <w:szCs w:val="24"/>
          <w:lang w:eastAsia="nb-NO"/>
        </w:rPr>
        <w:t>Ethvert tog skal ha så mange virksomme bremser at bremseprosenten ikke blir mindre enn angitt i bremsetabell I</w:t>
      </w:r>
      <w:r w:rsidR="00F55F16" w:rsidRPr="003E18A1">
        <w:rPr>
          <w:rFonts w:ascii="Arial" w:eastAsia="Times New Roman" w:hAnsi="Arial" w:cs="Arial"/>
          <w:color w:val="A6A6A6" w:themeColor="background1" w:themeShade="A6"/>
          <w:sz w:val="24"/>
          <w:szCs w:val="24"/>
          <w:lang w:eastAsia="nb-NO"/>
        </w:rPr>
        <w:t>,</w:t>
      </w:r>
      <w:r w:rsidR="00B83203" w:rsidRPr="003E18A1">
        <w:rPr>
          <w:rFonts w:ascii="Arial" w:eastAsia="Times New Roman" w:hAnsi="Arial" w:cs="Arial"/>
          <w:color w:val="A6A6A6" w:themeColor="background1" w:themeShade="A6"/>
          <w:sz w:val="24"/>
          <w:szCs w:val="24"/>
          <w:lang w:eastAsia="nb-NO"/>
        </w:rPr>
        <w:t xml:space="preserve"> II</w:t>
      </w:r>
      <w:r w:rsidR="00022600" w:rsidRPr="003E18A1">
        <w:rPr>
          <w:rFonts w:ascii="Arial" w:eastAsia="Times New Roman" w:hAnsi="Arial" w:cs="Arial"/>
          <w:color w:val="A6A6A6" w:themeColor="background1" w:themeShade="A6"/>
          <w:sz w:val="24"/>
          <w:szCs w:val="24"/>
          <w:lang w:eastAsia="nb-NO"/>
        </w:rPr>
        <w:t>I</w:t>
      </w:r>
      <w:r w:rsidR="00F55F16" w:rsidRPr="003E18A1">
        <w:rPr>
          <w:rFonts w:ascii="Arial" w:eastAsia="Times New Roman" w:hAnsi="Arial" w:cs="Arial"/>
          <w:color w:val="A6A6A6" w:themeColor="background1" w:themeShade="A6"/>
          <w:sz w:val="24"/>
          <w:szCs w:val="24"/>
          <w:lang w:eastAsia="nb-NO"/>
        </w:rPr>
        <w:t xml:space="preserve"> eller IV</w:t>
      </w:r>
      <w:r w:rsidR="00B83203" w:rsidRPr="003E18A1">
        <w:rPr>
          <w:rFonts w:ascii="Arial" w:eastAsia="Times New Roman" w:hAnsi="Arial" w:cs="Arial"/>
          <w:color w:val="A6A6A6" w:themeColor="background1" w:themeShade="A6"/>
          <w:sz w:val="24"/>
          <w:szCs w:val="24"/>
          <w:lang w:eastAsia="nb-NO"/>
        </w:rPr>
        <w:t xml:space="preserve"> for tog som framføres i bremsegruppe P eller R</w:t>
      </w:r>
      <w:r w:rsidR="00AC4659" w:rsidRPr="003E18A1">
        <w:rPr>
          <w:rFonts w:ascii="Arial" w:eastAsia="Times New Roman" w:hAnsi="Arial" w:cs="Arial"/>
          <w:color w:val="A6A6A6" w:themeColor="background1" w:themeShade="A6"/>
          <w:sz w:val="24"/>
          <w:szCs w:val="24"/>
          <w:lang w:eastAsia="nb-NO"/>
        </w:rPr>
        <w:t>,</w:t>
      </w:r>
      <w:r w:rsidR="00B83203" w:rsidRPr="003E18A1">
        <w:rPr>
          <w:rFonts w:ascii="Arial" w:eastAsia="Times New Roman" w:hAnsi="Arial" w:cs="Arial"/>
          <w:color w:val="A6A6A6" w:themeColor="background1" w:themeShade="A6"/>
          <w:sz w:val="24"/>
          <w:szCs w:val="24"/>
          <w:lang w:eastAsia="nb-NO"/>
        </w:rPr>
        <w:t xml:space="preserve"> og i bremsetabell II for tog som framføres i bremsegruppe G.</w:t>
      </w:r>
    </w:p>
    <w:p w14:paraId="76F83CD2" w14:textId="75DA6425" w:rsidR="003C1A42" w:rsidRPr="003E18A1" w:rsidRDefault="001B1CF6" w:rsidP="003C1A42">
      <w:pPr>
        <w:spacing w:line="240" w:lineRule="auto"/>
        <w:rPr>
          <w:rFonts w:ascii="Arial" w:eastAsia="Times New Roman" w:hAnsi="Arial" w:cs="Arial"/>
          <w:color w:val="A6A6A6" w:themeColor="background1" w:themeShade="A6"/>
          <w:sz w:val="24"/>
          <w:szCs w:val="24"/>
          <w:lang w:eastAsia="nb-NO"/>
        </w:rPr>
      </w:pPr>
      <w:r w:rsidRPr="003E18A1">
        <w:rPr>
          <w:rFonts w:ascii="Arial" w:eastAsia="Times New Roman" w:hAnsi="Arial" w:cs="Arial"/>
          <w:color w:val="A6A6A6" w:themeColor="background1" w:themeShade="A6"/>
          <w:sz w:val="24"/>
          <w:szCs w:val="24"/>
          <w:lang w:eastAsia="nb-NO"/>
        </w:rPr>
        <w:t xml:space="preserve">5. </w:t>
      </w:r>
      <w:r w:rsidR="00A86484" w:rsidRPr="003E18A1">
        <w:rPr>
          <w:rFonts w:ascii="Arial" w:eastAsia="Times New Roman" w:hAnsi="Arial" w:cs="Arial"/>
          <w:color w:val="A6A6A6" w:themeColor="background1" w:themeShade="A6"/>
          <w:sz w:val="24"/>
          <w:szCs w:val="24"/>
          <w:lang w:eastAsia="nb-NO"/>
        </w:rPr>
        <w:t>Jernbaneforetaket skal innarbeide bremsetabellene i strekningsboken.</w:t>
      </w:r>
    </w:p>
    <w:p w14:paraId="5232659B" w14:textId="71293EBA" w:rsidR="002A5794" w:rsidRPr="003E18A1" w:rsidRDefault="003A1972">
      <w:pPr>
        <w:pStyle w:val="Overskrift3"/>
        <w:rPr>
          <w:rFonts w:ascii="Arial" w:eastAsiaTheme="minorHAnsi" w:hAnsi="Arial" w:cs="Arial"/>
          <w:bCs w:val="0"/>
          <w:color w:val="A6A6A6" w:themeColor="background1" w:themeShade="A6"/>
          <w:sz w:val="24"/>
          <w:szCs w:val="24"/>
          <w:lang w:eastAsia="en-US"/>
        </w:rPr>
      </w:pPr>
      <w:r w:rsidRPr="003E18A1">
        <w:rPr>
          <w:rFonts w:ascii="Arial" w:eastAsiaTheme="minorHAnsi" w:hAnsi="Arial" w:cs="Arial"/>
          <w:bCs w:val="0"/>
          <w:color w:val="A6A6A6" w:themeColor="background1" w:themeShade="A6"/>
          <w:sz w:val="24"/>
          <w:szCs w:val="24"/>
          <w:lang w:eastAsia="en-US"/>
        </w:rPr>
        <w:t>4.3 Vogner med håndbrems eller parkeringsbrems</w:t>
      </w:r>
    </w:p>
    <w:p w14:paraId="5232659C" w14:textId="77777777" w:rsidR="002A5794" w:rsidRPr="003E18A1" w:rsidRDefault="002A5794">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Det skal være tilstrekkelig antall vogner med håndbrems eller parkeringsbrems til at toget kan fastholdes i største stigning eller fall på den banestrekningen toget skal kjøre. Bremsesko eller lignende kan nyttes i stedet for håndbrems eller parkeringsbrems.</w:t>
      </w:r>
    </w:p>
    <w:p w14:paraId="73C12B86" w14:textId="7D968D11" w:rsidR="00761075" w:rsidRPr="003E18A1" w:rsidRDefault="00761075">
      <w:pPr>
        <w:pStyle w:val="Overskrift3"/>
        <w:rPr>
          <w:rFonts w:ascii="Arial" w:eastAsiaTheme="minorHAnsi" w:hAnsi="Arial" w:cs="Arial"/>
          <w:bCs w:val="0"/>
          <w:color w:val="A6A6A6" w:themeColor="background1" w:themeShade="A6"/>
          <w:sz w:val="24"/>
          <w:szCs w:val="24"/>
          <w:lang w:eastAsia="en-US"/>
        </w:rPr>
      </w:pPr>
      <w:r w:rsidRPr="003E18A1">
        <w:rPr>
          <w:rFonts w:ascii="Arial" w:eastAsiaTheme="minorHAnsi" w:hAnsi="Arial" w:cs="Arial"/>
          <w:bCs w:val="0"/>
          <w:color w:val="A6A6A6" w:themeColor="background1" w:themeShade="A6"/>
          <w:sz w:val="24"/>
          <w:szCs w:val="24"/>
          <w:lang w:eastAsia="en-US"/>
        </w:rPr>
        <w:t xml:space="preserve">4.4 Minstekrav til bremsesystemet </w:t>
      </w:r>
    </w:p>
    <w:p w14:paraId="136BE992" w14:textId="6738874B" w:rsidR="00761075" w:rsidRPr="003E18A1" w:rsidRDefault="00761075">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1. Alle kjøretøy i et tog skal være </w:t>
      </w:r>
      <w:r w:rsidR="102CD343" w:rsidRPr="003E18A1">
        <w:rPr>
          <w:rFonts w:ascii="Arial" w:eastAsiaTheme="minorHAnsi" w:hAnsi="Arial" w:cs="Arial"/>
          <w:color w:val="A6A6A6" w:themeColor="background1" w:themeShade="A6"/>
          <w:lang w:eastAsia="en-US"/>
        </w:rPr>
        <w:t xml:space="preserve">koplet til </w:t>
      </w:r>
      <w:r w:rsidRPr="003E18A1">
        <w:rPr>
          <w:rFonts w:ascii="Arial" w:eastAsiaTheme="minorHAnsi" w:hAnsi="Arial" w:cs="Arial"/>
          <w:color w:val="A6A6A6" w:themeColor="background1" w:themeShade="A6"/>
          <w:lang w:eastAsia="en-US"/>
        </w:rPr>
        <w:t>det gjennomgående automatiske bremsesystemet</w:t>
      </w:r>
      <w:r w:rsidR="004321CB" w:rsidRPr="003E18A1">
        <w:rPr>
          <w:rFonts w:ascii="Arial" w:eastAsiaTheme="minorHAnsi" w:hAnsi="Arial" w:cs="Arial"/>
          <w:color w:val="A6A6A6" w:themeColor="background1" w:themeShade="A6"/>
          <w:lang w:eastAsia="en-US"/>
        </w:rPr>
        <w:t xml:space="preserve"> (</w:t>
      </w:r>
      <w:r w:rsidR="00AE0FB1" w:rsidRPr="003E18A1">
        <w:rPr>
          <w:rFonts w:ascii="Arial" w:eastAsiaTheme="minorHAnsi" w:hAnsi="Arial" w:cs="Arial"/>
          <w:color w:val="A6A6A6" w:themeColor="background1" w:themeShade="A6"/>
          <w:lang w:eastAsia="en-US"/>
        </w:rPr>
        <w:t>TSI OPE</w:t>
      </w:r>
      <w:r w:rsidR="004321CB" w:rsidRPr="003E18A1">
        <w:rPr>
          <w:rFonts w:ascii="Arial" w:eastAsiaTheme="minorHAnsi" w:hAnsi="Arial" w:cs="Arial"/>
          <w:color w:val="A6A6A6" w:themeColor="background1" w:themeShade="A6"/>
          <w:lang w:eastAsia="en-US"/>
        </w:rPr>
        <w:t xml:space="preserve"> 4.2.2.6.1).</w:t>
      </w:r>
      <w:r w:rsidR="102CD343" w:rsidRPr="003E18A1">
        <w:rPr>
          <w:rFonts w:ascii="Arial" w:eastAsiaTheme="minorHAnsi" w:hAnsi="Arial" w:cs="Arial"/>
          <w:color w:val="A6A6A6" w:themeColor="background1" w:themeShade="A6"/>
          <w:lang w:eastAsia="en-US"/>
        </w:rPr>
        <w:t xml:space="preserve"> Det gjelder likevel ikke </w:t>
      </w:r>
      <w:r w:rsidR="006336F2" w:rsidRPr="003E18A1">
        <w:rPr>
          <w:rFonts w:ascii="Arial" w:eastAsiaTheme="minorHAnsi" w:hAnsi="Arial" w:cs="Arial"/>
          <w:color w:val="A6A6A6" w:themeColor="background1" w:themeShade="A6"/>
          <w:lang w:eastAsia="en-US"/>
        </w:rPr>
        <w:t xml:space="preserve">på strekning med fjernstyring og strekning med togmelding </w:t>
      </w:r>
      <w:r w:rsidR="102CD343" w:rsidRPr="003E18A1">
        <w:rPr>
          <w:rFonts w:ascii="Arial" w:eastAsiaTheme="minorHAnsi" w:hAnsi="Arial" w:cs="Arial"/>
          <w:color w:val="A6A6A6" w:themeColor="background1" w:themeShade="A6"/>
          <w:lang w:eastAsia="en-US"/>
        </w:rPr>
        <w:t>ved kjøring av tog med hjelpelokomotiv som ikke er tilkoplet toget.</w:t>
      </w:r>
    </w:p>
    <w:p w14:paraId="6266ED33" w14:textId="0AD0C36C" w:rsidR="00761A5A" w:rsidRPr="003E18A1" w:rsidRDefault="00761075">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2. Forreste og siste kjøretøy i toget (herunder alle trekkraftkjøretøy) skal ha den automatiske bremsen aktivert. Dersom toget ved et uhell blir delt i to, skal de to adskilte delene automatisk bringes til stopp ved maksimal aktivering av bremsene.</w:t>
      </w:r>
      <w:r w:rsidR="00BE7B0D" w:rsidRPr="003E18A1">
        <w:rPr>
          <w:rFonts w:ascii="Arial" w:eastAsiaTheme="minorHAnsi" w:hAnsi="Arial" w:cs="Arial"/>
          <w:color w:val="A6A6A6" w:themeColor="background1" w:themeShade="A6"/>
          <w:sz w:val="22"/>
          <w:szCs w:val="22"/>
          <w:lang w:eastAsia="en-US"/>
        </w:rPr>
        <w:t xml:space="preserve"> </w:t>
      </w:r>
      <w:r w:rsidR="00BE7B0D" w:rsidRPr="003E18A1">
        <w:rPr>
          <w:rFonts w:ascii="Arial" w:eastAsiaTheme="minorHAnsi" w:hAnsi="Arial" w:cs="Arial"/>
          <w:color w:val="A6A6A6" w:themeColor="background1" w:themeShade="A6"/>
          <w:lang w:eastAsia="en-US"/>
        </w:rPr>
        <w:t>(</w:t>
      </w:r>
      <w:r w:rsidR="00AE0FB1" w:rsidRPr="003E18A1">
        <w:rPr>
          <w:rFonts w:ascii="Arial" w:eastAsiaTheme="minorHAnsi" w:hAnsi="Arial" w:cs="Arial"/>
          <w:color w:val="A6A6A6" w:themeColor="background1" w:themeShade="A6"/>
          <w:lang w:eastAsia="en-US"/>
        </w:rPr>
        <w:t>TSI OPE</w:t>
      </w:r>
      <w:r w:rsidR="00BE7B0D" w:rsidRPr="003E18A1">
        <w:rPr>
          <w:rFonts w:ascii="Arial" w:eastAsiaTheme="minorHAnsi" w:hAnsi="Arial" w:cs="Arial"/>
          <w:color w:val="A6A6A6" w:themeColor="background1" w:themeShade="A6"/>
          <w:lang w:eastAsia="en-US"/>
        </w:rPr>
        <w:t xml:space="preserve"> 4.2.2.6.1)</w:t>
      </w:r>
    </w:p>
    <w:p w14:paraId="1FAE65C4" w14:textId="2D6A08CA" w:rsidR="00761A5A" w:rsidRPr="003E18A1" w:rsidRDefault="00761A5A">
      <w:pPr>
        <w:pStyle w:val="Overskrift3"/>
        <w:rPr>
          <w:rFonts w:ascii="Arial" w:eastAsiaTheme="minorHAnsi" w:hAnsi="Arial" w:cs="Arial"/>
          <w:bCs w:val="0"/>
          <w:color w:val="A6A6A6" w:themeColor="background1" w:themeShade="A6"/>
          <w:sz w:val="24"/>
          <w:szCs w:val="24"/>
          <w:lang w:eastAsia="en-US"/>
        </w:rPr>
      </w:pPr>
      <w:r w:rsidRPr="003E18A1">
        <w:rPr>
          <w:rFonts w:ascii="Arial" w:eastAsiaTheme="minorHAnsi" w:hAnsi="Arial" w:cs="Arial"/>
          <w:bCs w:val="0"/>
          <w:color w:val="A6A6A6" w:themeColor="background1" w:themeShade="A6"/>
          <w:sz w:val="24"/>
          <w:szCs w:val="24"/>
          <w:lang w:eastAsia="en-US"/>
        </w:rPr>
        <w:t xml:space="preserve">4.5 </w:t>
      </w:r>
      <w:r w:rsidR="00A12E29" w:rsidRPr="003E18A1">
        <w:rPr>
          <w:rFonts w:ascii="Arial" w:eastAsiaTheme="minorHAnsi" w:hAnsi="Arial" w:cs="Arial"/>
          <w:bCs w:val="0"/>
          <w:color w:val="A6A6A6" w:themeColor="background1" w:themeShade="A6"/>
          <w:sz w:val="24"/>
          <w:szCs w:val="24"/>
          <w:lang w:eastAsia="en-US"/>
        </w:rPr>
        <w:t>Kontroll og prøving før avgang</w:t>
      </w:r>
    </w:p>
    <w:p w14:paraId="204374C0" w14:textId="1372F1BB" w:rsidR="00A12E29" w:rsidRPr="003E18A1" w:rsidRDefault="005E318C">
      <w:pPr>
        <w:pStyle w:val="NormalWeb"/>
        <w:rPr>
          <w:rFonts w:ascii="Arial" w:hAnsi="Arial" w:cs="Arial"/>
          <w:color w:val="A6A6A6" w:themeColor="background1" w:themeShade="A6"/>
        </w:rPr>
      </w:pPr>
      <w:r w:rsidRPr="003E18A1">
        <w:rPr>
          <w:rFonts w:ascii="Arial" w:hAnsi="Arial" w:cs="Arial"/>
          <w:color w:val="A6A6A6" w:themeColor="background1" w:themeShade="A6"/>
        </w:rPr>
        <w:t>1. Jernbaneforetaket skal fastsette kontroller og prøvinger for å sikre at alle avganger gjennomføres på en sikker måte. (</w:t>
      </w:r>
      <w:r w:rsidR="00AE0FB1" w:rsidRPr="003E18A1">
        <w:rPr>
          <w:rFonts w:ascii="Arial" w:hAnsi="Arial" w:cs="Arial"/>
          <w:color w:val="A6A6A6" w:themeColor="background1" w:themeShade="A6"/>
        </w:rPr>
        <w:t>TSI OPE</w:t>
      </w:r>
      <w:r w:rsidRPr="003E18A1">
        <w:rPr>
          <w:rFonts w:ascii="Arial" w:hAnsi="Arial" w:cs="Arial"/>
          <w:color w:val="A6A6A6" w:themeColor="background1" w:themeShade="A6"/>
        </w:rPr>
        <w:t xml:space="preserve"> 4.2.3.3.1)</w:t>
      </w:r>
    </w:p>
    <w:p w14:paraId="0082CB1A" w14:textId="20B4A7DC" w:rsidR="00761A5A" w:rsidRPr="003E18A1" w:rsidRDefault="007E5558">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2</w:t>
      </w:r>
      <w:r w:rsidR="00761A5A" w:rsidRPr="003E18A1">
        <w:rPr>
          <w:rFonts w:ascii="Arial" w:eastAsiaTheme="minorHAnsi" w:hAnsi="Arial" w:cs="Arial"/>
          <w:color w:val="A6A6A6" w:themeColor="background1" w:themeShade="A6"/>
          <w:lang w:eastAsia="en-US"/>
        </w:rPr>
        <w:t xml:space="preserve">. </w:t>
      </w:r>
      <w:r w:rsidR="00CF7C7E" w:rsidRPr="003E18A1">
        <w:rPr>
          <w:rFonts w:ascii="Arial" w:eastAsiaTheme="minorHAnsi" w:hAnsi="Arial" w:cs="Arial"/>
          <w:color w:val="A6A6A6" w:themeColor="background1" w:themeShade="A6"/>
          <w:lang w:eastAsia="en-US"/>
        </w:rPr>
        <w:t xml:space="preserve">Minimumskrav til når fullstendig </w:t>
      </w:r>
      <w:r w:rsidR="00761A5A" w:rsidRPr="003E18A1">
        <w:rPr>
          <w:rFonts w:ascii="Arial" w:eastAsiaTheme="minorHAnsi" w:hAnsi="Arial" w:cs="Arial"/>
          <w:color w:val="A6A6A6" w:themeColor="background1" w:themeShade="A6"/>
          <w:lang w:eastAsia="en-US"/>
        </w:rPr>
        <w:t>bremseprøve skal foretas:</w:t>
      </w:r>
      <w:r w:rsidR="00EE4397" w:rsidRPr="003E18A1">
        <w:rPr>
          <w:rFonts w:ascii="Arial" w:eastAsiaTheme="minorHAnsi" w:hAnsi="Arial" w:cs="Arial"/>
          <w:color w:val="A6A6A6" w:themeColor="background1" w:themeShade="A6"/>
          <w:lang w:eastAsia="en-US"/>
        </w:rPr>
        <w:t xml:space="preserve"> </w:t>
      </w:r>
    </w:p>
    <w:p w14:paraId="34B64F15" w14:textId="698339E8" w:rsidR="00761A5A" w:rsidRPr="003E18A1" w:rsidRDefault="00982052" w:rsidP="004F7679">
      <w:pPr>
        <w:pStyle w:val="NormalWeb"/>
        <w:numPr>
          <w:ilvl w:val="0"/>
          <w:numId w:val="21"/>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n</w:t>
      </w:r>
      <w:r w:rsidR="00761A5A" w:rsidRPr="003E18A1">
        <w:rPr>
          <w:rFonts w:ascii="Arial" w:eastAsiaTheme="minorHAnsi" w:hAnsi="Arial" w:cs="Arial"/>
          <w:color w:val="A6A6A6" w:themeColor="background1" w:themeShade="A6"/>
          <w:lang w:eastAsia="en-US"/>
        </w:rPr>
        <w:t>år vogner er skiftet sammen og trekkraftkjøretøyet er koblet til</w:t>
      </w:r>
      <w:r w:rsidR="000F77A5" w:rsidRPr="003E18A1">
        <w:rPr>
          <w:rFonts w:ascii="Arial" w:eastAsiaTheme="minorHAnsi" w:hAnsi="Arial" w:cs="Arial"/>
          <w:color w:val="A6A6A6" w:themeColor="background1" w:themeShade="A6"/>
          <w:lang w:eastAsia="en-US"/>
        </w:rPr>
        <w:t>,</w:t>
      </w:r>
    </w:p>
    <w:p w14:paraId="510499AB" w14:textId="52AB7BD9" w:rsidR="00761A5A" w:rsidRPr="003E18A1" w:rsidRDefault="00982052" w:rsidP="004F7679">
      <w:pPr>
        <w:pStyle w:val="NormalWeb"/>
        <w:numPr>
          <w:ilvl w:val="0"/>
          <w:numId w:val="21"/>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m</w:t>
      </w:r>
      <w:r w:rsidR="00761A5A" w:rsidRPr="003E18A1">
        <w:rPr>
          <w:rFonts w:ascii="Arial" w:eastAsiaTheme="minorHAnsi" w:hAnsi="Arial" w:cs="Arial"/>
          <w:color w:val="A6A6A6" w:themeColor="background1" w:themeShade="A6"/>
          <w:lang w:eastAsia="en-US"/>
        </w:rPr>
        <w:t>inst en gang i døgnet eller etter et opphold på 2 timer, eventuelt etter opphold på mer enn 1 time ved temperatur lavere enn -15º C eller</w:t>
      </w:r>
    </w:p>
    <w:p w14:paraId="38880D93" w14:textId="7E952AD1" w:rsidR="00761A5A" w:rsidRPr="003E18A1" w:rsidRDefault="00982052" w:rsidP="004F7679">
      <w:pPr>
        <w:pStyle w:val="NormalWeb"/>
        <w:numPr>
          <w:ilvl w:val="0"/>
          <w:numId w:val="21"/>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p</w:t>
      </w:r>
      <w:r w:rsidR="00761A5A" w:rsidRPr="003E18A1">
        <w:rPr>
          <w:rFonts w:ascii="Arial" w:eastAsiaTheme="minorHAnsi" w:hAnsi="Arial" w:cs="Arial"/>
          <w:color w:val="A6A6A6" w:themeColor="background1" w:themeShade="A6"/>
          <w:lang w:eastAsia="en-US"/>
        </w:rPr>
        <w:t>å vogner som settes inn i toget underveis</w:t>
      </w:r>
      <w:r w:rsidR="000F77A5" w:rsidRPr="003E18A1">
        <w:rPr>
          <w:rFonts w:ascii="Arial" w:eastAsiaTheme="minorHAnsi" w:hAnsi="Arial" w:cs="Arial"/>
          <w:color w:val="A6A6A6" w:themeColor="background1" w:themeShade="A6"/>
          <w:lang w:eastAsia="en-US"/>
        </w:rPr>
        <w:t>.</w:t>
      </w:r>
    </w:p>
    <w:p w14:paraId="567D9778" w14:textId="50587AC6" w:rsidR="00761A5A" w:rsidRPr="003E18A1" w:rsidRDefault="000A688E">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3</w:t>
      </w:r>
      <w:r w:rsidR="00761A5A" w:rsidRPr="003E18A1">
        <w:rPr>
          <w:rFonts w:ascii="Arial" w:eastAsiaTheme="minorHAnsi" w:hAnsi="Arial" w:cs="Arial"/>
          <w:color w:val="A6A6A6" w:themeColor="background1" w:themeShade="A6"/>
          <w:lang w:eastAsia="en-US"/>
        </w:rPr>
        <w:t xml:space="preserve">. </w:t>
      </w:r>
      <w:r w:rsidR="00B90B7A" w:rsidRPr="003E18A1">
        <w:rPr>
          <w:rFonts w:ascii="Arial" w:eastAsiaTheme="minorHAnsi" w:hAnsi="Arial" w:cs="Arial"/>
          <w:color w:val="A6A6A6" w:themeColor="background1" w:themeShade="A6"/>
          <w:lang w:eastAsia="en-US"/>
        </w:rPr>
        <w:t xml:space="preserve">Minimumskrav til når gjennomslagsprøve </w:t>
      </w:r>
      <w:r w:rsidR="00761A5A" w:rsidRPr="003E18A1">
        <w:rPr>
          <w:rFonts w:ascii="Arial" w:eastAsiaTheme="minorHAnsi" w:hAnsi="Arial" w:cs="Arial"/>
          <w:color w:val="A6A6A6" w:themeColor="background1" w:themeShade="A6"/>
          <w:lang w:eastAsia="en-US"/>
        </w:rPr>
        <w:t>skal foretas:</w:t>
      </w:r>
    </w:p>
    <w:p w14:paraId="2B28B2FB" w14:textId="7D750833"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når a</w:t>
      </w:r>
      <w:r w:rsidR="00761A5A" w:rsidRPr="003E18A1">
        <w:rPr>
          <w:rFonts w:ascii="Arial" w:eastAsiaTheme="minorHAnsi" w:hAnsi="Arial" w:cs="Arial"/>
          <w:color w:val="A6A6A6" w:themeColor="background1" w:themeShade="A6"/>
          <w:lang w:eastAsia="en-US"/>
        </w:rPr>
        <w:t>nnen førerbremseventil eller førerbremseanlegg skal brukes</w:t>
      </w:r>
      <w:r w:rsidR="000F77A5" w:rsidRPr="003E18A1">
        <w:rPr>
          <w:rFonts w:ascii="Arial" w:eastAsiaTheme="minorHAnsi" w:hAnsi="Arial" w:cs="Arial"/>
          <w:color w:val="A6A6A6" w:themeColor="background1" w:themeShade="A6"/>
          <w:lang w:eastAsia="en-US"/>
        </w:rPr>
        <w:t>,</w:t>
      </w:r>
    </w:p>
    <w:p w14:paraId="53671F99" w14:textId="2270E80F"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når </w:t>
      </w:r>
      <w:r w:rsidR="000F77A5" w:rsidRPr="003E18A1">
        <w:rPr>
          <w:rFonts w:ascii="Arial" w:eastAsiaTheme="minorHAnsi" w:hAnsi="Arial" w:cs="Arial"/>
          <w:color w:val="A6A6A6" w:themeColor="background1" w:themeShade="A6"/>
          <w:lang w:eastAsia="en-US"/>
        </w:rPr>
        <w:t>h</w:t>
      </w:r>
      <w:r w:rsidR="00761A5A" w:rsidRPr="003E18A1">
        <w:rPr>
          <w:rFonts w:ascii="Arial" w:eastAsiaTheme="minorHAnsi" w:hAnsi="Arial" w:cs="Arial"/>
          <w:color w:val="A6A6A6" w:themeColor="background1" w:themeShade="A6"/>
          <w:lang w:eastAsia="en-US"/>
        </w:rPr>
        <w:t>ovedledningen har vært stengt og åpnet foran siste vogn</w:t>
      </w:r>
      <w:r w:rsidR="000F77A5" w:rsidRPr="003E18A1">
        <w:rPr>
          <w:rFonts w:ascii="Arial" w:eastAsiaTheme="minorHAnsi" w:hAnsi="Arial" w:cs="Arial"/>
          <w:color w:val="A6A6A6" w:themeColor="background1" w:themeShade="A6"/>
          <w:lang w:eastAsia="en-US"/>
        </w:rPr>
        <w:t>,</w:t>
      </w:r>
    </w:p>
    <w:p w14:paraId="3634174F" w14:textId="2C07EDE6"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når </w:t>
      </w:r>
      <w:r w:rsidR="000F77A5" w:rsidRPr="003E18A1">
        <w:rPr>
          <w:rFonts w:ascii="Arial" w:eastAsiaTheme="minorHAnsi" w:hAnsi="Arial" w:cs="Arial"/>
          <w:color w:val="A6A6A6" w:themeColor="background1" w:themeShade="A6"/>
          <w:lang w:eastAsia="en-US"/>
        </w:rPr>
        <w:t>k</w:t>
      </w:r>
      <w:r w:rsidR="00761A5A" w:rsidRPr="003E18A1">
        <w:rPr>
          <w:rFonts w:ascii="Arial" w:eastAsiaTheme="minorHAnsi" w:hAnsi="Arial" w:cs="Arial"/>
          <w:color w:val="A6A6A6" w:themeColor="background1" w:themeShade="A6"/>
          <w:lang w:eastAsia="en-US"/>
        </w:rPr>
        <w:t>jøretøy er koblet fra eller til</w:t>
      </w:r>
      <w:r w:rsidR="000F77A5" w:rsidRPr="003E18A1">
        <w:rPr>
          <w:rFonts w:ascii="Arial" w:eastAsiaTheme="minorHAnsi" w:hAnsi="Arial" w:cs="Arial"/>
          <w:color w:val="A6A6A6" w:themeColor="background1" w:themeShade="A6"/>
          <w:lang w:eastAsia="en-US"/>
        </w:rPr>
        <w:t>,</w:t>
      </w:r>
    </w:p>
    <w:p w14:paraId="076F0CAA" w14:textId="2053AB64"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når </w:t>
      </w:r>
      <w:r w:rsidR="000F77A5" w:rsidRPr="003E18A1">
        <w:rPr>
          <w:rFonts w:ascii="Arial" w:eastAsiaTheme="minorHAnsi" w:hAnsi="Arial" w:cs="Arial"/>
          <w:color w:val="A6A6A6" w:themeColor="background1" w:themeShade="A6"/>
          <w:lang w:eastAsia="en-US"/>
        </w:rPr>
        <w:t>f</w:t>
      </w:r>
      <w:r w:rsidR="00761A5A" w:rsidRPr="003E18A1">
        <w:rPr>
          <w:rFonts w:ascii="Arial" w:eastAsiaTheme="minorHAnsi" w:hAnsi="Arial" w:cs="Arial"/>
          <w:color w:val="A6A6A6" w:themeColor="background1" w:themeShade="A6"/>
          <w:lang w:eastAsia="en-US"/>
        </w:rPr>
        <w:t>ørerbremseanlegg legges i nøddrift eller</w:t>
      </w:r>
    </w:p>
    <w:p w14:paraId="4A459CDD" w14:textId="12E12E62" w:rsidR="00761A5A" w:rsidRPr="003E18A1" w:rsidRDefault="00982052" w:rsidP="004F7679">
      <w:pPr>
        <w:pStyle w:val="NormalWeb"/>
        <w:numPr>
          <w:ilvl w:val="0"/>
          <w:numId w:val="22"/>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når </w:t>
      </w:r>
      <w:r w:rsidR="000F77A5" w:rsidRPr="003E18A1">
        <w:rPr>
          <w:rFonts w:ascii="Arial" w:eastAsiaTheme="minorHAnsi" w:hAnsi="Arial" w:cs="Arial"/>
          <w:color w:val="A6A6A6" w:themeColor="background1" w:themeShade="A6"/>
          <w:lang w:eastAsia="en-US"/>
        </w:rPr>
        <w:t>b</w:t>
      </w:r>
      <w:r w:rsidR="00761A5A" w:rsidRPr="003E18A1">
        <w:rPr>
          <w:rFonts w:ascii="Arial" w:eastAsiaTheme="minorHAnsi" w:hAnsi="Arial" w:cs="Arial"/>
          <w:color w:val="A6A6A6" w:themeColor="background1" w:themeShade="A6"/>
          <w:lang w:eastAsia="en-US"/>
        </w:rPr>
        <w:t>remseprøve er foretatt med stasjonært bremseprøveanlegg</w:t>
      </w:r>
      <w:r w:rsidR="000F77A5" w:rsidRPr="003E18A1">
        <w:rPr>
          <w:rFonts w:ascii="Arial" w:eastAsiaTheme="minorHAnsi" w:hAnsi="Arial" w:cs="Arial"/>
          <w:color w:val="A6A6A6" w:themeColor="background1" w:themeShade="A6"/>
          <w:lang w:eastAsia="en-US"/>
        </w:rPr>
        <w:t>.</w:t>
      </w:r>
    </w:p>
    <w:p w14:paraId="6B9FB295" w14:textId="1CDAF963" w:rsidR="00761A5A" w:rsidRPr="003E18A1" w:rsidRDefault="000A688E">
      <w:pPr>
        <w:pStyle w:val="NormalWeb"/>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lastRenderedPageBreak/>
        <w:t>4</w:t>
      </w:r>
      <w:r w:rsidR="001B3E34" w:rsidRPr="003E18A1">
        <w:rPr>
          <w:rFonts w:ascii="Arial" w:eastAsiaTheme="minorHAnsi" w:hAnsi="Arial" w:cs="Arial"/>
          <w:color w:val="A6A6A6" w:themeColor="background1" w:themeShade="A6"/>
          <w:lang w:eastAsia="en-US"/>
        </w:rPr>
        <w:t xml:space="preserve">. </w:t>
      </w:r>
      <w:r w:rsidR="00761A5A" w:rsidRPr="003E18A1">
        <w:rPr>
          <w:rFonts w:ascii="Arial" w:eastAsiaTheme="minorHAnsi" w:hAnsi="Arial" w:cs="Arial"/>
          <w:color w:val="A6A6A6" w:themeColor="background1" w:themeShade="A6"/>
          <w:lang w:eastAsia="en-US"/>
        </w:rPr>
        <w:t>Forenklet prosedyre kan erstatte bremseprøve etter:</w:t>
      </w:r>
    </w:p>
    <w:p w14:paraId="6892F856" w14:textId="47B564C0" w:rsidR="00761A5A" w:rsidRPr="003E18A1" w:rsidRDefault="002208C1" w:rsidP="004F7679">
      <w:pPr>
        <w:pStyle w:val="NormalWeb"/>
        <w:numPr>
          <w:ilvl w:val="0"/>
          <w:numId w:val="23"/>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t</w:t>
      </w:r>
      <w:r w:rsidR="00761A5A" w:rsidRPr="003E18A1">
        <w:rPr>
          <w:rFonts w:ascii="Arial" w:eastAsiaTheme="minorHAnsi" w:hAnsi="Arial" w:cs="Arial"/>
          <w:color w:val="A6A6A6" w:themeColor="background1" w:themeShade="A6"/>
          <w:lang w:eastAsia="en-US"/>
        </w:rPr>
        <w:t>il- eller frakopling av ekstra trekkraftkjøretøy</w:t>
      </w:r>
      <w:r w:rsidR="000F77A5" w:rsidRPr="003E18A1">
        <w:rPr>
          <w:rFonts w:ascii="Arial" w:eastAsiaTheme="minorHAnsi" w:hAnsi="Arial" w:cs="Arial"/>
          <w:color w:val="A6A6A6" w:themeColor="background1" w:themeShade="A6"/>
          <w:lang w:eastAsia="en-US"/>
        </w:rPr>
        <w:t>,</w:t>
      </w:r>
    </w:p>
    <w:p w14:paraId="694DDEF8" w14:textId="74CF1E9B" w:rsidR="00761A5A" w:rsidRPr="003E18A1" w:rsidRDefault="000F77A5" w:rsidP="004F7679">
      <w:pPr>
        <w:pStyle w:val="NormalWeb"/>
        <w:numPr>
          <w:ilvl w:val="0"/>
          <w:numId w:val="23"/>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f</w:t>
      </w:r>
      <w:r w:rsidR="00761A5A" w:rsidRPr="003E18A1">
        <w:rPr>
          <w:rFonts w:ascii="Arial" w:eastAsiaTheme="minorHAnsi" w:hAnsi="Arial" w:cs="Arial"/>
          <w:color w:val="A6A6A6" w:themeColor="background1" w:themeShade="A6"/>
          <w:lang w:eastAsia="en-US"/>
        </w:rPr>
        <w:t>rakopling av vogner eller trekkraftkjøretøy i slutten av toget eller</w:t>
      </w:r>
    </w:p>
    <w:p w14:paraId="6B6FC73A" w14:textId="47704E57" w:rsidR="00761A5A" w:rsidRPr="003E18A1" w:rsidRDefault="000F77A5" w:rsidP="004F7679">
      <w:pPr>
        <w:pStyle w:val="NormalWeb"/>
        <w:numPr>
          <w:ilvl w:val="0"/>
          <w:numId w:val="23"/>
        </w:numPr>
        <w:spacing w:before="0" w:beforeAutospacing="0" w:after="0" w:afterAutospacing="0"/>
        <w:ind w:left="1066" w:hanging="357"/>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b</w:t>
      </w:r>
      <w:r w:rsidR="00761A5A" w:rsidRPr="003E18A1">
        <w:rPr>
          <w:rFonts w:ascii="Arial" w:eastAsiaTheme="minorHAnsi" w:hAnsi="Arial" w:cs="Arial"/>
          <w:color w:val="A6A6A6" w:themeColor="background1" w:themeShade="A6"/>
          <w:lang w:eastAsia="en-US"/>
        </w:rPr>
        <w:t>ytte av førerrom på motorvognsett uten togdiagnosesystem</w:t>
      </w:r>
      <w:r w:rsidRPr="003E18A1">
        <w:rPr>
          <w:rFonts w:ascii="Arial" w:eastAsiaTheme="minorHAnsi" w:hAnsi="Arial" w:cs="Arial"/>
          <w:color w:val="A6A6A6" w:themeColor="background1" w:themeShade="A6"/>
          <w:lang w:eastAsia="en-US"/>
        </w:rPr>
        <w:t>.</w:t>
      </w:r>
    </w:p>
    <w:p w14:paraId="3A3AF4EE" w14:textId="7E5D74E8" w:rsidR="00761A5A" w:rsidRPr="00624D62" w:rsidRDefault="00761A5A">
      <w:pPr>
        <w:pStyle w:val="Overskrift3"/>
        <w:rPr>
          <w:rFonts w:ascii="Arial" w:eastAsiaTheme="minorHAnsi" w:hAnsi="Arial" w:cs="Arial"/>
          <w:bCs w:val="0"/>
          <w:sz w:val="24"/>
          <w:szCs w:val="24"/>
          <w:lang w:eastAsia="en-US"/>
        </w:rPr>
      </w:pPr>
      <w:bookmarkStart w:id="3" w:name="_Hlk41292167"/>
      <w:r w:rsidRPr="00624D62">
        <w:rPr>
          <w:rFonts w:ascii="Arial" w:eastAsiaTheme="minorHAnsi" w:hAnsi="Arial" w:cs="Arial"/>
          <w:bCs w:val="0"/>
          <w:sz w:val="24"/>
          <w:szCs w:val="24"/>
          <w:lang w:eastAsia="en-US"/>
        </w:rPr>
        <w:t>4.6 Bremseprøving</w:t>
      </w:r>
    </w:p>
    <w:bookmarkEnd w:id="3"/>
    <w:p w14:paraId="02D327DB" w14:textId="1D1EA4C5"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1. </w:t>
      </w:r>
      <w:r w:rsidR="00761A5A" w:rsidRPr="003E18A1">
        <w:rPr>
          <w:rFonts w:ascii="Arial" w:eastAsiaTheme="minorHAnsi" w:hAnsi="Arial" w:cs="Arial"/>
          <w:color w:val="A6A6A6" w:themeColor="background1" w:themeShade="A6"/>
          <w:lang w:eastAsia="en-US"/>
        </w:rPr>
        <w:t>Bremseprøvene skal omfatte alle bremsesystemer som brukes til driftsbremsing og nødbremsing av toget.</w:t>
      </w:r>
    </w:p>
    <w:p w14:paraId="79ACA46B" w14:textId="40B9A0E0"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2. </w:t>
      </w:r>
      <w:r w:rsidR="00761A5A" w:rsidRPr="003E18A1">
        <w:rPr>
          <w:rFonts w:ascii="Arial" w:eastAsiaTheme="minorHAnsi" w:hAnsi="Arial" w:cs="Arial"/>
          <w:color w:val="A6A6A6" w:themeColor="background1" w:themeShade="A6"/>
          <w:lang w:eastAsia="en-US"/>
        </w:rPr>
        <w:t>Ved bremseprøving skal trykkluftbremsen prøves med en trykksenking i hovedledningen på maksimalt 0,5 bar</w:t>
      </w:r>
      <w:r w:rsidR="00DC7A36" w:rsidRPr="003E18A1">
        <w:rPr>
          <w:rFonts w:ascii="Arial" w:eastAsiaTheme="minorHAnsi" w:hAnsi="Arial" w:cs="Arial"/>
          <w:color w:val="A6A6A6" w:themeColor="background1" w:themeShade="A6"/>
          <w:lang w:eastAsia="en-US"/>
        </w:rPr>
        <w:t xml:space="preserve">, </w:t>
      </w:r>
      <w:r w:rsidR="00507E00" w:rsidRPr="003E18A1">
        <w:rPr>
          <w:rFonts w:ascii="Arial" w:eastAsiaTheme="minorHAnsi" w:hAnsi="Arial" w:cs="Arial"/>
          <w:color w:val="A6A6A6" w:themeColor="background1" w:themeShade="A6"/>
          <w:lang w:eastAsia="en-US"/>
        </w:rPr>
        <w:t>for å sikre</w:t>
      </w:r>
      <w:r w:rsidR="00E96EC0" w:rsidRPr="003E18A1">
        <w:rPr>
          <w:rFonts w:ascii="Arial" w:eastAsiaTheme="minorHAnsi" w:hAnsi="Arial" w:cs="Arial"/>
          <w:color w:val="A6A6A6" w:themeColor="background1" w:themeShade="A6"/>
          <w:lang w:eastAsia="en-US"/>
        </w:rPr>
        <w:t xml:space="preserve"> at trykkluftbremsen fungerer ved normal driftsbrems (0,6 bar trykksenking)</w:t>
      </w:r>
      <w:r w:rsidR="00761A5A" w:rsidRPr="003E18A1">
        <w:rPr>
          <w:rFonts w:ascii="Arial" w:eastAsiaTheme="minorHAnsi" w:hAnsi="Arial" w:cs="Arial"/>
          <w:color w:val="A6A6A6" w:themeColor="background1" w:themeShade="A6"/>
          <w:lang w:eastAsia="en-US"/>
        </w:rPr>
        <w:t>.</w:t>
      </w:r>
    </w:p>
    <w:p w14:paraId="6F2C8EFD" w14:textId="51610487"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3. </w:t>
      </w:r>
      <w:r w:rsidR="00761A5A" w:rsidRPr="003E18A1">
        <w:rPr>
          <w:rFonts w:ascii="Arial" w:eastAsiaTheme="minorHAnsi" w:hAnsi="Arial" w:cs="Arial"/>
          <w:color w:val="A6A6A6" w:themeColor="background1" w:themeShade="A6"/>
          <w:lang w:eastAsia="en-US"/>
        </w:rPr>
        <w:t>Ved fullstendig bremseprøve i tog med trykkluftbremser skal tettheten i bremsesystemet kontrolleres ved at ettermatingen til togets hovedledning stenges. Det skal kontrolleres at trykket i hovedledningen ikke reduseres med mer enn 0,5 bar i løpet av ett minutt, eventuelt 0,7 bar i løpet av ett minutt ved temperaturer lavere enn -15 º C. Etter at trykket igjen er stabilisert på 5 bar, skal det kontrolleres at bremsene tilsetter og løser på samtlige vogner med innkoblet brems.</w:t>
      </w:r>
    </w:p>
    <w:p w14:paraId="1B7662E5" w14:textId="27DE0ED4"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4. </w:t>
      </w:r>
      <w:r w:rsidR="00761A5A" w:rsidRPr="003E18A1">
        <w:rPr>
          <w:rFonts w:ascii="Arial" w:eastAsiaTheme="minorHAnsi" w:hAnsi="Arial" w:cs="Arial"/>
          <w:color w:val="A6A6A6" w:themeColor="background1" w:themeShade="A6"/>
          <w:lang w:eastAsia="en-US"/>
        </w:rPr>
        <w:t>Ved gjennomslagsprøve i tog med trykkluftbremser skal det kontrolleres at bremsene tilsetter og løser på siste vogn i toget. Ved temperaturer lavere enn -15 ºC skal det også kontrolleres at alle bremsene i toget er løse etter prøven. Jernbaneforetaket kan fastsette bestemmelser om at gjennomslagsprøve kan foretas på første vogn bak bruddstedet når dette er tilstrekkelig for å fastslå trykkluftbremsenes funksjonsdyktighet.</w:t>
      </w:r>
    </w:p>
    <w:p w14:paraId="27BC9CB9" w14:textId="647312AE" w:rsidR="00761A5A" w:rsidRPr="00624D62" w:rsidRDefault="00370AB8" w:rsidP="00370AB8">
      <w:pPr>
        <w:pStyle w:val="NormalWeb"/>
        <w:spacing w:before="0" w:beforeAutospacing="0" w:after="336" w:afterAutospacing="0"/>
        <w:rPr>
          <w:rFonts w:ascii="Arial" w:eastAsiaTheme="minorHAnsi" w:hAnsi="Arial" w:cs="Arial"/>
          <w:lang w:eastAsia="en-US"/>
        </w:rPr>
      </w:pPr>
      <w:r w:rsidRPr="00624D62">
        <w:rPr>
          <w:rFonts w:ascii="Arial" w:eastAsiaTheme="minorHAnsi" w:hAnsi="Arial" w:cs="Arial"/>
          <w:lang w:eastAsia="en-US"/>
        </w:rPr>
        <w:t xml:space="preserve">5. </w:t>
      </w:r>
      <w:r w:rsidR="00761A5A" w:rsidRPr="00624D62">
        <w:rPr>
          <w:rFonts w:ascii="Arial" w:eastAsiaTheme="minorHAnsi" w:hAnsi="Arial" w:cs="Arial"/>
          <w:lang w:eastAsia="en-US"/>
        </w:rPr>
        <w:t xml:space="preserve">Ved forenklet prosedyre i tog med trykkluftbremser skal førerbremseventilen/-anlegget settes i kjørestilling i 2 minutter, deretter foretas en trykksenking på </w:t>
      </w:r>
      <w:r w:rsidR="00624D62" w:rsidRPr="00006C4C">
        <w:rPr>
          <w:rFonts w:ascii="Arial" w:eastAsiaTheme="minorHAnsi" w:hAnsi="Arial" w:cs="Arial"/>
          <w:color w:val="FF0000"/>
          <w:lang w:eastAsia="en-US"/>
        </w:rPr>
        <w:t>minst</w:t>
      </w:r>
      <w:r w:rsidR="00624D62" w:rsidRPr="00624D62">
        <w:rPr>
          <w:rFonts w:ascii="Arial" w:eastAsiaTheme="minorHAnsi" w:hAnsi="Arial" w:cs="Arial"/>
          <w:lang w:eastAsia="en-US"/>
        </w:rPr>
        <w:t xml:space="preserve"> </w:t>
      </w:r>
      <w:r w:rsidR="00761A5A" w:rsidRPr="00624D62">
        <w:rPr>
          <w:rFonts w:ascii="Arial" w:eastAsiaTheme="minorHAnsi" w:hAnsi="Arial" w:cs="Arial"/>
          <w:lang w:eastAsia="en-US"/>
        </w:rPr>
        <w:t>0,6 bar i hovedledningen. Etter at bremsene er tilsatt, skal trykket heves til 5,3 bar ved bruk av anordning for utjevning av overlading. Ved tilkobling av ekstra trekkraftkjøretøy skal den som betjener bakerste trekkraftkjøretøy kontrollere at hovedledningen er åpen.</w:t>
      </w:r>
    </w:p>
    <w:p w14:paraId="71D02D56" w14:textId="44DB0A15" w:rsidR="00FD0B79"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r w:rsidRPr="003E18A1">
        <w:rPr>
          <w:rFonts w:ascii="Arial" w:eastAsiaTheme="minorHAnsi" w:hAnsi="Arial" w:cs="Arial"/>
          <w:color w:val="A6A6A6" w:themeColor="background1" w:themeShade="A6"/>
          <w:lang w:eastAsia="en-US"/>
        </w:rPr>
        <w:t xml:space="preserve">6. </w:t>
      </w:r>
      <w:r w:rsidR="00761A5A" w:rsidRPr="003E18A1">
        <w:rPr>
          <w:rFonts w:ascii="Arial" w:eastAsiaTheme="minorHAnsi" w:hAnsi="Arial" w:cs="Arial"/>
          <w:color w:val="A6A6A6" w:themeColor="background1" w:themeShade="A6"/>
          <w:lang w:eastAsia="en-US"/>
        </w:rPr>
        <w:t>Jernbaneforetaket skal ha bestemmelser om i hvilke tilfeller bremser skal avstenges.</w:t>
      </w:r>
    </w:p>
    <w:p w14:paraId="1200A0AE" w14:textId="17403B8C" w:rsidR="00761A5A" w:rsidRPr="003E18A1" w:rsidRDefault="00370AB8" w:rsidP="00370AB8">
      <w:pPr>
        <w:pStyle w:val="NormalWeb"/>
        <w:spacing w:before="0" w:beforeAutospacing="0" w:after="336" w:afterAutospacing="0"/>
        <w:rPr>
          <w:rFonts w:ascii="Arial" w:eastAsiaTheme="minorHAnsi" w:hAnsi="Arial" w:cs="Arial"/>
          <w:color w:val="A6A6A6" w:themeColor="background1" w:themeShade="A6"/>
          <w:lang w:eastAsia="en-US"/>
        </w:rPr>
      </w:pPr>
      <w:bookmarkStart w:id="4" w:name="_Hlk41292132"/>
      <w:r w:rsidRPr="003E18A1">
        <w:rPr>
          <w:rFonts w:ascii="Arial" w:eastAsiaTheme="minorHAnsi" w:hAnsi="Arial" w:cs="Arial"/>
          <w:color w:val="A6A6A6" w:themeColor="background1" w:themeShade="A6"/>
          <w:lang w:eastAsia="en-US"/>
        </w:rPr>
        <w:t xml:space="preserve">7. </w:t>
      </w:r>
      <w:r w:rsidR="00172470" w:rsidRPr="003E18A1">
        <w:rPr>
          <w:rFonts w:ascii="Arial" w:eastAsiaTheme="minorHAnsi" w:hAnsi="Arial" w:cs="Arial"/>
          <w:color w:val="A6A6A6" w:themeColor="background1" w:themeShade="A6"/>
          <w:lang w:eastAsia="en-US"/>
        </w:rPr>
        <w:t xml:space="preserve">Jernbaneforetaket kan ha andre bestemmelser for bremseprøving når </w:t>
      </w:r>
      <w:r w:rsidR="004B78EC" w:rsidRPr="003E18A1">
        <w:rPr>
          <w:rFonts w:ascii="Arial" w:eastAsiaTheme="minorHAnsi" w:hAnsi="Arial" w:cs="Arial"/>
          <w:color w:val="A6A6A6" w:themeColor="background1" w:themeShade="A6"/>
          <w:lang w:eastAsia="en-US"/>
        </w:rPr>
        <w:t xml:space="preserve">bestemmelsene i dette punktet </w:t>
      </w:r>
      <w:r w:rsidR="00172470" w:rsidRPr="003E18A1">
        <w:rPr>
          <w:rFonts w:ascii="Arial" w:eastAsiaTheme="minorHAnsi" w:hAnsi="Arial" w:cs="Arial"/>
          <w:color w:val="A6A6A6" w:themeColor="background1" w:themeShade="A6"/>
          <w:lang w:eastAsia="en-US"/>
        </w:rPr>
        <w:t>ikke kan følges på grunn av kjøretøyenes konstruksjon.</w:t>
      </w:r>
      <w:r w:rsidR="004B78EC" w:rsidRPr="003E18A1">
        <w:rPr>
          <w:rFonts w:ascii="Arial" w:eastAsiaTheme="minorHAnsi" w:hAnsi="Arial" w:cs="Arial"/>
          <w:color w:val="A6A6A6" w:themeColor="background1" w:themeShade="A6"/>
          <w:lang w:eastAsia="en-US"/>
        </w:rPr>
        <w:t xml:space="preserve"> </w:t>
      </w:r>
      <w:bookmarkEnd w:id="4"/>
    </w:p>
    <w:sectPr w:rsidR="00761A5A" w:rsidRPr="003E18A1" w:rsidSect="00402D3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C315" w14:textId="77777777" w:rsidR="003D576E" w:rsidRDefault="003D576E" w:rsidP="00AF2ED7">
      <w:pPr>
        <w:spacing w:after="0" w:line="240" w:lineRule="auto"/>
      </w:pPr>
      <w:r>
        <w:separator/>
      </w:r>
    </w:p>
  </w:endnote>
  <w:endnote w:type="continuationSeparator" w:id="0">
    <w:p w14:paraId="34DB1A36" w14:textId="77777777" w:rsidR="003D576E" w:rsidRDefault="003D576E" w:rsidP="00AF2ED7">
      <w:pPr>
        <w:spacing w:after="0" w:line="240" w:lineRule="auto"/>
      </w:pPr>
      <w:r>
        <w:continuationSeparator/>
      </w:r>
    </w:p>
  </w:endnote>
  <w:endnote w:type="continuationNotice" w:id="1">
    <w:p w14:paraId="359F7257" w14:textId="77777777" w:rsidR="003D576E" w:rsidRDefault="003D5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23" w14:textId="347B0F2A" w:rsidR="00E520BC" w:rsidRDefault="008D4197">
    <w:pPr>
      <w:pStyle w:val="Bunntekst"/>
      <w:jc w:val="right"/>
    </w:pPr>
    <w:r>
      <w:rPr>
        <w:noProof/>
      </w:rPr>
      <mc:AlternateContent>
        <mc:Choice Requires="wps">
          <w:drawing>
            <wp:anchor distT="0" distB="0" distL="114300" distR="114300" simplePos="0" relativeHeight="251658240" behindDoc="0" locked="0" layoutInCell="0" allowOverlap="1" wp14:anchorId="700185E3" wp14:editId="7B103817">
              <wp:simplePos x="0" y="0"/>
              <wp:positionH relativeFrom="page">
                <wp:align>left</wp:align>
              </wp:positionH>
              <wp:positionV relativeFrom="page">
                <wp:posOffset>10076688</wp:posOffset>
              </wp:positionV>
              <wp:extent cx="7560310" cy="425831"/>
              <wp:effectExtent l="0" t="0" r="0" b="12700"/>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42583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4D96C" w14:textId="77777777" w:rsidR="002C151E" w:rsidRPr="007C6E17" w:rsidRDefault="002C151E" w:rsidP="002C151E">
                          <w:pPr>
                            <w:pStyle w:val="Bunntekst"/>
                            <w:rPr>
                              <w:rFonts w:ascii="Arial" w:hAnsi="Arial" w:cs="Arial"/>
                              <w:sz w:val="20"/>
                              <w:szCs w:val="20"/>
                            </w:rPr>
                          </w:pPr>
                          <w:r w:rsidRPr="007C6E17">
                            <w:rPr>
                              <w:rFonts w:ascii="Arial" w:hAnsi="Arial" w:cs="Arial"/>
                              <w:sz w:val="20"/>
                              <w:szCs w:val="20"/>
                            </w:rPr>
                            <w:t xml:space="preserve">Bestemmelser </w:t>
                          </w:r>
                          <w:r>
                            <w:rPr>
                              <w:rFonts w:ascii="Arial" w:hAnsi="Arial" w:cs="Arial"/>
                              <w:sz w:val="20"/>
                              <w:szCs w:val="20"/>
                            </w:rPr>
                            <w:t xml:space="preserve">med endringer </w:t>
                          </w:r>
                          <w:r w:rsidRPr="007C6E17">
                            <w:rPr>
                              <w:rFonts w:ascii="Arial" w:hAnsi="Arial" w:cs="Arial"/>
                              <w:sz w:val="20"/>
                              <w:szCs w:val="20"/>
                            </w:rPr>
                            <w:t xml:space="preserve">er skrevet i sort. </w:t>
                          </w:r>
                          <w:r>
                            <w:rPr>
                              <w:rFonts w:ascii="Arial" w:hAnsi="Arial" w:cs="Arial"/>
                              <w:sz w:val="20"/>
                              <w:szCs w:val="20"/>
                            </w:rPr>
                            <w:t>Ny eller endret tekst</w:t>
                          </w:r>
                          <w:r w:rsidRPr="007C6E17">
                            <w:rPr>
                              <w:rFonts w:ascii="Arial" w:hAnsi="Arial" w:cs="Arial"/>
                              <w:sz w:val="20"/>
                              <w:szCs w:val="20"/>
                            </w:rPr>
                            <w:t xml:space="preserve"> er skrevet i rødt.</w:t>
                          </w:r>
                        </w:p>
                        <w:p w14:paraId="410D8555" w14:textId="05358C0A" w:rsidR="008D4197" w:rsidRPr="00E879EC" w:rsidRDefault="008D4197" w:rsidP="00B57861">
                          <w:pPr>
                            <w:spacing w:after="0"/>
                            <w:ind w:left="1416"/>
                            <w:rPr>
                              <w:rFonts w:ascii="Arial" w:hAnsi="Arial" w:cs="Arial"/>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700185E3"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793.45pt;width:595.3pt;height:33.55pt;z-index:251658240;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" o:allowincell="f" filled="f" stroked="f" strokeweight=".5pt">
              <v:textbox inset="20pt,0,,0">
                <w:txbxContent>
                  <w:p w14:paraId="7564D96C" w14:textId="77777777" w:rsidR="002C151E" w:rsidRPr="007C6E17" w:rsidRDefault="002C151E" w:rsidP="002C151E">
                    <w:pPr>
                      <w:pStyle w:val="Bunntekst"/>
                      <w:rPr>
                        <w:rFonts w:ascii="Arial" w:hAnsi="Arial" w:cs="Arial"/>
                        <w:sz w:val="20"/>
                        <w:szCs w:val="20"/>
                      </w:rPr>
                    </w:pPr>
                    <w:r w:rsidRPr="007C6E17">
                      <w:rPr>
                        <w:rFonts w:ascii="Arial" w:hAnsi="Arial" w:cs="Arial"/>
                        <w:sz w:val="20"/>
                        <w:szCs w:val="20"/>
                      </w:rPr>
                      <w:t xml:space="preserve">Bestemmelser </w:t>
                    </w:r>
                    <w:r>
                      <w:rPr>
                        <w:rFonts w:ascii="Arial" w:hAnsi="Arial" w:cs="Arial"/>
                        <w:sz w:val="20"/>
                        <w:szCs w:val="20"/>
                      </w:rPr>
                      <w:t xml:space="preserve">med endringer </w:t>
                    </w:r>
                    <w:r w:rsidRPr="007C6E17">
                      <w:rPr>
                        <w:rFonts w:ascii="Arial" w:hAnsi="Arial" w:cs="Arial"/>
                        <w:sz w:val="20"/>
                        <w:szCs w:val="20"/>
                      </w:rPr>
                      <w:t xml:space="preserve">er skrevet i sort. </w:t>
                    </w:r>
                    <w:r>
                      <w:rPr>
                        <w:rFonts w:ascii="Arial" w:hAnsi="Arial" w:cs="Arial"/>
                        <w:sz w:val="20"/>
                        <w:szCs w:val="20"/>
                      </w:rPr>
                      <w:t>Ny eller endret tekst</w:t>
                    </w:r>
                    <w:r w:rsidRPr="007C6E17">
                      <w:rPr>
                        <w:rFonts w:ascii="Arial" w:hAnsi="Arial" w:cs="Arial"/>
                        <w:sz w:val="20"/>
                        <w:szCs w:val="20"/>
                      </w:rPr>
                      <w:t xml:space="preserve"> er skrevet i rødt.</w:t>
                    </w:r>
                  </w:p>
                  <w:p w14:paraId="410D8555" w14:textId="05358C0A" w:rsidR="008D4197" w:rsidRPr="00E879EC" w:rsidRDefault="008D4197" w:rsidP="00B57861">
                    <w:pPr>
                      <w:spacing w:after="0"/>
                      <w:ind w:left="1416"/>
                      <w:rPr>
                        <w:rFonts w:ascii="Arial" w:hAnsi="Arial" w:cs="Arial"/>
                        <w:sz w:val="20"/>
                      </w:rPr>
                    </w:pPr>
                  </w:p>
                </w:txbxContent>
              </v:textbox>
              <w10:wrap anchorx="page" anchory="page"/>
            </v:shape>
          </w:pict>
        </mc:Fallback>
      </mc:AlternateContent>
    </w:r>
    <w:sdt>
      <w:sdtPr>
        <w:id w:val="-1649433475"/>
        <w:docPartObj>
          <w:docPartGallery w:val="Page Numbers (Bottom of Page)"/>
          <w:docPartUnique/>
        </w:docPartObj>
      </w:sdtPr>
      <w:sdtContent>
        <w:r w:rsidR="00E520BC" w:rsidRPr="00AF2ED7">
          <w:rPr>
            <w:rFonts w:ascii="Arial" w:hAnsi="Arial" w:cs="Arial"/>
            <w:sz w:val="20"/>
            <w:szCs w:val="20"/>
          </w:rPr>
          <w:fldChar w:fldCharType="begin"/>
        </w:r>
        <w:r w:rsidR="00E520BC" w:rsidRPr="00AF2ED7">
          <w:rPr>
            <w:rFonts w:ascii="Arial" w:hAnsi="Arial" w:cs="Arial"/>
            <w:sz w:val="20"/>
            <w:szCs w:val="20"/>
          </w:rPr>
          <w:instrText>PAGE   \* MERGEFORMAT</w:instrText>
        </w:r>
        <w:r w:rsidR="00E520BC" w:rsidRPr="00AF2ED7">
          <w:rPr>
            <w:rFonts w:ascii="Arial" w:hAnsi="Arial" w:cs="Arial"/>
            <w:sz w:val="20"/>
            <w:szCs w:val="20"/>
          </w:rPr>
          <w:fldChar w:fldCharType="separate"/>
        </w:r>
        <w:r w:rsidR="00E520BC">
          <w:rPr>
            <w:rFonts w:ascii="Arial" w:hAnsi="Arial" w:cs="Arial"/>
            <w:noProof/>
            <w:sz w:val="20"/>
            <w:szCs w:val="20"/>
          </w:rPr>
          <w:t>2</w:t>
        </w:r>
        <w:r w:rsidR="00E520BC" w:rsidRPr="00AF2ED7">
          <w:rPr>
            <w:rFonts w:ascii="Arial" w:hAnsi="Arial" w:cs="Arial"/>
            <w:sz w:val="20"/>
            <w:szCs w:val="20"/>
          </w:rPr>
          <w:fldChar w:fldCharType="end"/>
        </w:r>
      </w:sdtContent>
    </w:sdt>
  </w:p>
  <w:p w14:paraId="3B7BA0A4" w14:textId="7AF77BF4" w:rsidR="00E520BC" w:rsidRDefault="00E520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AB67" w14:textId="77777777" w:rsidR="003D576E" w:rsidRDefault="003D576E" w:rsidP="00AF2ED7">
      <w:pPr>
        <w:spacing w:after="0" w:line="240" w:lineRule="auto"/>
      </w:pPr>
      <w:r>
        <w:separator/>
      </w:r>
    </w:p>
  </w:footnote>
  <w:footnote w:type="continuationSeparator" w:id="0">
    <w:p w14:paraId="61A72187" w14:textId="77777777" w:rsidR="003D576E" w:rsidRDefault="003D576E" w:rsidP="00AF2ED7">
      <w:pPr>
        <w:spacing w:after="0" w:line="240" w:lineRule="auto"/>
      </w:pPr>
      <w:r>
        <w:continuationSeparator/>
      </w:r>
    </w:p>
  </w:footnote>
  <w:footnote w:type="continuationNotice" w:id="1">
    <w:p w14:paraId="12138AFC" w14:textId="77777777" w:rsidR="003D576E" w:rsidRDefault="003D5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61A1" w14:textId="185FEDA9" w:rsidR="00E520BC" w:rsidRPr="00AA1E25" w:rsidRDefault="006469C3" w:rsidP="00AF2ED7">
    <w:pPr>
      <w:pStyle w:val="Topptekst"/>
      <w:rPr>
        <w:rFonts w:ascii="Arial" w:hAnsi="Arial" w:cs="Arial"/>
        <w:sz w:val="20"/>
        <w:szCs w:val="20"/>
      </w:rPr>
    </w:pPr>
    <w:sdt>
      <w:sdtPr>
        <w:rPr>
          <w:rFonts w:ascii="Arial" w:hAnsi="Arial" w:cs="Arial"/>
          <w:sz w:val="20"/>
          <w:szCs w:val="20"/>
        </w:rPr>
        <w:id w:val="1717160145"/>
        <w:docPartObj>
          <w:docPartGallery w:val="Watermarks"/>
          <w:docPartUnique/>
        </w:docPartObj>
      </w:sdtPr>
      <w:sdtContent>
        <w:r w:rsidRPr="006469C3">
          <w:rPr>
            <w:rFonts w:ascii="Arial" w:hAnsi="Arial" w:cs="Arial"/>
            <w:sz w:val="20"/>
            <w:szCs w:val="20"/>
          </w:rPr>
          <w:pict w14:anchorId="1818B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1;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8D4197" w:rsidRPr="00AA1E25">
      <w:rPr>
        <w:rFonts w:ascii="Arial" w:hAnsi="Arial" w:cs="Arial"/>
        <w:noProof/>
        <w:sz w:val="20"/>
        <w:szCs w:val="20"/>
      </w:rPr>
      <mc:AlternateContent>
        <mc:Choice Requires="wps">
          <w:drawing>
            <wp:anchor distT="0" distB="0" distL="114300" distR="114300" simplePos="0" relativeHeight="251658241" behindDoc="0" locked="0" layoutInCell="0" allowOverlap="1" wp14:anchorId="644082CA" wp14:editId="5657EAE2">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4BD93" w14:textId="77D54307" w:rsidR="008D4197" w:rsidRPr="008D4197" w:rsidRDefault="008D4197" w:rsidP="008D4197">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4082CA"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B64BD93" w14:textId="77D54307" w:rsidR="008D4197" w:rsidRPr="008D4197" w:rsidRDefault="008D4197" w:rsidP="008D4197">
                    <w:pPr>
                      <w:spacing w:after="0"/>
                      <w:jc w:val="right"/>
                      <w:rPr>
                        <w:rFonts w:ascii="Arial" w:hAnsi="Arial" w:cs="Arial"/>
                        <w:color w:val="FF8C00"/>
                        <w:sz w:val="20"/>
                      </w:rPr>
                    </w:pPr>
                  </w:p>
                </w:txbxContent>
              </v:textbox>
              <w10:wrap anchorx="page" anchory="page"/>
            </v:shape>
          </w:pict>
        </mc:Fallback>
      </mc:AlternateContent>
    </w:r>
    <w:r w:rsidR="00E520BC" w:rsidRPr="00AA1E25">
      <w:rPr>
        <w:rFonts w:ascii="Arial" w:hAnsi="Arial" w:cs="Arial"/>
        <w:sz w:val="20"/>
        <w:szCs w:val="20"/>
      </w:rPr>
      <w:t xml:space="preserve">Bane NOR – Trafikkregler for jernbanenettet (TJN) – gyldig fra </w:t>
    </w:r>
    <w:r>
      <w:rPr>
        <w:rFonts w:ascii="Arial" w:hAnsi="Arial" w:cs="Arial"/>
        <w:sz w:val="20"/>
        <w:szCs w:val="20"/>
      </w:rPr>
      <w:t>13.12.2026</w:t>
    </w:r>
  </w:p>
  <w:p w14:paraId="14F0F845" w14:textId="0B78A1A0" w:rsidR="00E520BC" w:rsidRDefault="00E520BC">
    <w:pPr>
      <w:pStyle w:val="Topptekst"/>
    </w:pPr>
  </w:p>
  <w:p w14:paraId="1F645054" w14:textId="46EA28B7" w:rsidR="00E520BC" w:rsidRDefault="009620A8" w:rsidP="009620A8">
    <w:pPr>
      <w:pStyle w:val="Topptekst"/>
      <w:tabs>
        <w:tab w:val="clear" w:pos="4536"/>
        <w:tab w:val="clear" w:pos="9072"/>
        <w:tab w:val="left" w:pos="587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2F3"/>
    <w:multiLevelType w:val="multilevel"/>
    <w:tmpl w:val="D6EE19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0BFB"/>
    <w:multiLevelType w:val="multilevel"/>
    <w:tmpl w:val="A372B7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5795C"/>
    <w:multiLevelType w:val="hybridMultilevel"/>
    <w:tmpl w:val="0810BECE"/>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 w15:restartNumberingAfterBreak="0">
    <w:nsid w:val="13BE01E9"/>
    <w:multiLevelType w:val="multilevel"/>
    <w:tmpl w:val="03F40150"/>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4" w15:restartNumberingAfterBreak="0">
    <w:nsid w:val="1DA276E7"/>
    <w:multiLevelType w:val="multilevel"/>
    <w:tmpl w:val="990876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76ABB"/>
    <w:multiLevelType w:val="multilevel"/>
    <w:tmpl w:val="A6CA4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44830"/>
    <w:multiLevelType w:val="multilevel"/>
    <w:tmpl w:val="38346D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05C31"/>
    <w:multiLevelType w:val="multilevel"/>
    <w:tmpl w:val="C3F4F5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E0115D2"/>
    <w:multiLevelType w:val="multilevel"/>
    <w:tmpl w:val="BB203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1647D"/>
    <w:multiLevelType w:val="multilevel"/>
    <w:tmpl w:val="A6CA4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EE0B20"/>
    <w:multiLevelType w:val="multilevel"/>
    <w:tmpl w:val="1302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C64EB"/>
    <w:multiLevelType w:val="multilevel"/>
    <w:tmpl w:val="9CF296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4D322A9"/>
    <w:multiLevelType w:val="hybridMultilevel"/>
    <w:tmpl w:val="709ED3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94F2A7A"/>
    <w:multiLevelType w:val="multilevel"/>
    <w:tmpl w:val="9202E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B66C37"/>
    <w:multiLevelType w:val="multilevel"/>
    <w:tmpl w:val="6E3EA260"/>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5" w15:restartNumberingAfterBreak="0">
    <w:nsid w:val="52C47BBF"/>
    <w:multiLevelType w:val="multilevel"/>
    <w:tmpl w:val="729408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5EB6655"/>
    <w:multiLevelType w:val="multilevel"/>
    <w:tmpl w:val="369A09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6BA70E0"/>
    <w:multiLevelType w:val="hybridMultilevel"/>
    <w:tmpl w:val="4B1C05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8C06026"/>
    <w:multiLevelType w:val="multilevel"/>
    <w:tmpl w:val="CE60BA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B4325"/>
    <w:multiLevelType w:val="multilevel"/>
    <w:tmpl w:val="6172ED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EA6450"/>
    <w:multiLevelType w:val="multilevel"/>
    <w:tmpl w:val="4662866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15:restartNumberingAfterBreak="0">
    <w:nsid w:val="6ECE22F5"/>
    <w:multiLevelType w:val="hybridMultilevel"/>
    <w:tmpl w:val="97AC1C4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04F5CC7"/>
    <w:multiLevelType w:val="multilevel"/>
    <w:tmpl w:val="1CB25F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386BC8"/>
    <w:multiLevelType w:val="multilevel"/>
    <w:tmpl w:val="5D249D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597F98"/>
    <w:multiLevelType w:val="hybridMultilevel"/>
    <w:tmpl w:val="60620DD4"/>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5" w15:restartNumberingAfterBreak="0">
    <w:nsid w:val="7E362175"/>
    <w:multiLevelType w:val="multilevel"/>
    <w:tmpl w:val="68668B24"/>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16cid:durableId="1048530959">
    <w:abstractNumId w:val="12"/>
  </w:num>
  <w:num w:numId="2" w16cid:durableId="230384388">
    <w:abstractNumId w:val="17"/>
  </w:num>
  <w:num w:numId="3" w16cid:durableId="707222880">
    <w:abstractNumId w:val="8"/>
  </w:num>
  <w:num w:numId="4" w16cid:durableId="142742052">
    <w:abstractNumId w:val="6"/>
  </w:num>
  <w:num w:numId="5" w16cid:durableId="484051693">
    <w:abstractNumId w:val="19"/>
  </w:num>
  <w:num w:numId="6" w16cid:durableId="1995982993">
    <w:abstractNumId w:val="9"/>
  </w:num>
  <w:num w:numId="7" w16cid:durableId="469439116">
    <w:abstractNumId w:val="21"/>
  </w:num>
  <w:num w:numId="8" w16cid:durableId="1879196900">
    <w:abstractNumId w:val="2"/>
  </w:num>
  <w:num w:numId="9" w16cid:durableId="2142260483">
    <w:abstractNumId w:val="24"/>
  </w:num>
  <w:num w:numId="10" w16cid:durableId="290477520">
    <w:abstractNumId w:val="5"/>
  </w:num>
  <w:num w:numId="11" w16cid:durableId="338653656">
    <w:abstractNumId w:val="13"/>
  </w:num>
  <w:num w:numId="12" w16cid:durableId="1981885194">
    <w:abstractNumId w:val="4"/>
  </w:num>
  <w:num w:numId="13" w16cid:durableId="962921725">
    <w:abstractNumId w:val="10"/>
  </w:num>
  <w:num w:numId="14" w16cid:durableId="396392590">
    <w:abstractNumId w:val="7"/>
  </w:num>
  <w:num w:numId="15" w16cid:durableId="1474253555">
    <w:abstractNumId w:val="16"/>
  </w:num>
  <w:num w:numId="16" w16cid:durableId="1476683973">
    <w:abstractNumId w:val="15"/>
  </w:num>
  <w:num w:numId="17" w16cid:durableId="700715243">
    <w:abstractNumId w:val="11"/>
  </w:num>
  <w:num w:numId="18" w16cid:durableId="633482241">
    <w:abstractNumId w:val="0"/>
  </w:num>
  <w:num w:numId="19" w16cid:durableId="2120056524">
    <w:abstractNumId w:val="1"/>
  </w:num>
  <w:num w:numId="20" w16cid:durableId="808134139">
    <w:abstractNumId w:val="20"/>
  </w:num>
  <w:num w:numId="21" w16cid:durableId="1688481237">
    <w:abstractNumId w:val="25"/>
  </w:num>
  <w:num w:numId="22" w16cid:durableId="1200826557">
    <w:abstractNumId w:val="14"/>
  </w:num>
  <w:num w:numId="23" w16cid:durableId="1514151338">
    <w:abstractNumId w:val="3"/>
  </w:num>
  <w:num w:numId="24" w16cid:durableId="949432250">
    <w:abstractNumId w:val="18"/>
  </w:num>
  <w:num w:numId="25" w16cid:durableId="461114311">
    <w:abstractNumId w:val="23"/>
  </w:num>
  <w:num w:numId="26" w16cid:durableId="4370706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B7"/>
    <w:rsid w:val="0000039C"/>
    <w:rsid w:val="000058F1"/>
    <w:rsid w:val="00006C4C"/>
    <w:rsid w:val="00013F80"/>
    <w:rsid w:val="00022600"/>
    <w:rsid w:val="00023E5E"/>
    <w:rsid w:val="00024A64"/>
    <w:rsid w:val="00025A6A"/>
    <w:rsid w:val="00031E31"/>
    <w:rsid w:val="0003250A"/>
    <w:rsid w:val="00046CD0"/>
    <w:rsid w:val="00051278"/>
    <w:rsid w:val="00076C3C"/>
    <w:rsid w:val="00081530"/>
    <w:rsid w:val="0009773E"/>
    <w:rsid w:val="000A00E0"/>
    <w:rsid w:val="000A688E"/>
    <w:rsid w:val="000B40BF"/>
    <w:rsid w:val="000D7FB9"/>
    <w:rsid w:val="000F77A5"/>
    <w:rsid w:val="0010430F"/>
    <w:rsid w:val="00107C38"/>
    <w:rsid w:val="00121163"/>
    <w:rsid w:val="00123819"/>
    <w:rsid w:val="00127B2A"/>
    <w:rsid w:val="001372E3"/>
    <w:rsid w:val="00167827"/>
    <w:rsid w:val="00171E4C"/>
    <w:rsid w:val="00172470"/>
    <w:rsid w:val="00173202"/>
    <w:rsid w:val="00187D76"/>
    <w:rsid w:val="001B033E"/>
    <w:rsid w:val="001B1CF6"/>
    <w:rsid w:val="001B3B59"/>
    <w:rsid w:val="001B3E34"/>
    <w:rsid w:val="001C3A7F"/>
    <w:rsid w:val="001C4A33"/>
    <w:rsid w:val="001C6034"/>
    <w:rsid w:val="001C7B2C"/>
    <w:rsid w:val="001E06C2"/>
    <w:rsid w:val="001E08B3"/>
    <w:rsid w:val="00206C28"/>
    <w:rsid w:val="0021256B"/>
    <w:rsid w:val="002208C1"/>
    <w:rsid w:val="002227B4"/>
    <w:rsid w:val="00233123"/>
    <w:rsid w:val="00240A2C"/>
    <w:rsid w:val="00245F10"/>
    <w:rsid w:val="00261CE8"/>
    <w:rsid w:val="00263760"/>
    <w:rsid w:val="0027424A"/>
    <w:rsid w:val="0029632E"/>
    <w:rsid w:val="002A5794"/>
    <w:rsid w:val="002A74B0"/>
    <w:rsid w:val="002B0D46"/>
    <w:rsid w:val="002C151E"/>
    <w:rsid w:val="002C6772"/>
    <w:rsid w:val="002D4976"/>
    <w:rsid w:val="002E1B86"/>
    <w:rsid w:val="002F59C8"/>
    <w:rsid w:val="00305721"/>
    <w:rsid w:val="00310B3F"/>
    <w:rsid w:val="00323421"/>
    <w:rsid w:val="00334316"/>
    <w:rsid w:val="003533B7"/>
    <w:rsid w:val="003621C8"/>
    <w:rsid w:val="00370AB8"/>
    <w:rsid w:val="00385F4E"/>
    <w:rsid w:val="003951ED"/>
    <w:rsid w:val="003A1972"/>
    <w:rsid w:val="003B578E"/>
    <w:rsid w:val="003B7860"/>
    <w:rsid w:val="003C0F14"/>
    <w:rsid w:val="003C1A42"/>
    <w:rsid w:val="003C51AF"/>
    <w:rsid w:val="003D576E"/>
    <w:rsid w:val="003D77FA"/>
    <w:rsid w:val="003D7BC1"/>
    <w:rsid w:val="003E052E"/>
    <w:rsid w:val="003E18A1"/>
    <w:rsid w:val="003F449E"/>
    <w:rsid w:val="003F6821"/>
    <w:rsid w:val="00401B9D"/>
    <w:rsid w:val="00402D34"/>
    <w:rsid w:val="00404479"/>
    <w:rsid w:val="00407B68"/>
    <w:rsid w:val="00422AAF"/>
    <w:rsid w:val="004321CB"/>
    <w:rsid w:val="00442901"/>
    <w:rsid w:val="00444123"/>
    <w:rsid w:val="00456736"/>
    <w:rsid w:val="00465EF3"/>
    <w:rsid w:val="00481750"/>
    <w:rsid w:val="004A05D0"/>
    <w:rsid w:val="004A0A9A"/>
    <w:rsid w:val="004A227E"/>
    <w:rsid w:val="004B78EC"/>
    <w:rsid w:val="004C48FE"/>
    <w:rsid w:val="004C6DA2"/>
    <w:rsid w:val="004F3D7B"/>
    <w:rsid w:val="004F6FA1"/>
    <w:rsid w:val="004F7679"/>
    <w:rsid w:val="00501BEF"/>
    <w:rsid w:val="00507E00"/>
    <w:rsid w:val="00513FEB"/>
    <w:rsid w:val="00533486"/>
    <w:rsid w:val="00544702"/>
    <w:rsid w:val="00563FC9"/>
    <w:rsid w:val="0056608F"/>
    <w:rsid w:val="005A1357"/>
    <w:rsid w:val="005B65AD"/>
    <w:rsid w:val="005B790D"/>
    <w:rsid w:val="005C13A1"/>
    <w:rsid w:val="005D0D28"/>
    <w:rsid w:val="005E09B9"/>
    <w:rsid w:val="005E318C"/>
    <w:rsid w:val="005F36FF"/>
    <w:rsid w:val="00601A10"/>
    <w:rsid w:val="00611221"/>
    <w:rsid w:val="00611568"/>
    <w:rsid w:val="0062406B"/>
    <w:rsid w:val="00624D62"/>
    <w:rsid w:val="006303F0"/>
    <w:rsid w:val="006336F2"/>
    <w:rsid w:val="00637D13"/>
    <w:rsid w:val="00646835"/>
    <w:rsid w:val="006469C3"/>
    <w:rsid w:val="0065598C"/>
    <w:rsid w:val="00663D3C"/>
    <w:rsid w:val="00677E54"/>
    <w:rsid w:val="006959AA"/>
    <w:rsid w:val="006A197B"/>
    <w:rsid w:val="006A434A"/>
    <w:rsid w:val="006C2D49"/>
    <w:rsid w:val="006C712D"/>
    <w:rsid w:val="006D0F0A"/>
    <w:rsid w:val="006D395C"/>
    <w:rsid w:val="006D64BE"/>
    <w:rsid w:val="006F3CF0"/>
    <w:rsid w:val="007167FE"/>
    <w:rsid w:val="00717C80"/>
    <w:rsid w:val="00722744"/>
    <w:rsid w:val="0073170B"/>
    <w:rsid w:val="00743F14"/>
    <w:rsid w:val="00745CD2"/>
    <w:rsid w:val="00761075"/>
    <w:rsid w:val="00761A5A"/>
    <w:rsid w:val="00767190"/>
    <w:rsid w:val="00771385"/>
    <w:rsid w:val="00773D20"/>
    <w:rsid w:val="00776F8C"/>
    <w:rsid w:val="007A6AF5"/>
    <w:rsid w:val="007B4F1E"/>
    <w:rsid w:val="007B7EEA"/>
    <w:rsid w:val="007C4F2F"/>
    <w:rsid w:val="007E5558"/>
    <w:rsid w:val="007F15FD"/>
    <w:rsid w:val="007F38E0"/>
    <w:rsid w:val="007F484A"/>
    <w:rsid w:val="007F5287"/>
    <w:rsid w:val="00800D34"/>
    <w:rsid w:val="00827C25"/>
    <w:rsid w:val="00834C60"/>
    <w:rsid w:val="00841D56"/>
    <w:rsid w:val="0084658A"/>
    <w:rsid w:val="00847138"/>
    <w:rsid w:val="00854449"/>
    <w:rsid w:val="0085479B"/>
    <w:rsid w:val="00863E6C"/>
    <w:rsid w:val="00865153"/>
    <w:rsid w:val="00866F53"/>
    <w:rsid w:val="0086728A"/>
    <w:rsid w:val="00876CBB"/>
    <w:rsid w:val="008816B9"/>
    <w:rsid w:val="00886C69"/>
    <w:rsid w:val="008B7244"/>
    <w:rsid w:val="008C2EE7"/>
    <w:rsid w:val="008D4197"/>
    <w:rsid w:val="009018A0"/>
    <w:rsid w:val="009400B1"/>
    <w:rsid w:val="00950ADD"/>
    <w:rsid w:val="009620A8"/>
    <w:rsid w:val="00982052"/>
    <w:rsid w:val="009A3C86"/>
    <w:rsid w:val="009A6C19"/>
    <w:rsid w:val="009C7BC8"/>
    <w:rsid w:val="009D7833"/>
    <w:rsid w:val="009F5E96"/>
    <w:rsid w:val="00A002BB"/>
    <w:rsid w:val="00A02E4B"/>
    <w:rsid w:val="00A079BF"/>
    <w:rsid w:val="00A12E29"/>
    <w:rsid w:val="00A14057"/>
    <w:rsid w:val="00A1508B"/>
    <w:rsid w:val="00A2152E"/>
    <w:rsid w:val="00A27CBB"/>
    <w:rsid w:val="00A453BE"/>
    <w:rsid w:val="00A6574C"/>
    <w:rsid w:val="00A7267B"/>
    <w:rsid w:val="00A86484"/>
    <w:rsid w:val="00A9221C"/>
    <w:rsid w:val="00AA1799"/>
    <w:rsid w:val="00AA1E25"/>
    <w:rsid w:val="00AB037B"/>
    <w:rsid w:val="00AC4659"/>
    <w:rsid w:val="00AC5028"/>
    <w:rsid w:val="00AE0FB1"/>
    <w:rsid w:val="00AE1D6F"/>
    <w:rsid w:val="00AF0843"/>
    <w:rsid w:val="00AF0971"/>
    <w:rsid w:val="00AF2ED7"/>
    <w:rsid w:val="00B05F0F"/>
    <w:rsid w:val="00B20966"/>
    <w:rsid w:val="00B33B1D"/>
    <w:rsid w:val="00B4416A"/>
    <w:rsid w:val="00B574C2"/>
    <w:rsid w:val="00B57861"/>
    <w:rsid w:val="00B80608"/>
    <w:rsid w:val="00B83203"/>
    <w:rsid w:val="00B839A8"/>
    <w:rsid w:val="00B86BC5"/>
    <w:rsid w:val="00B90B7A"/>
    <w:rsid w:val="00BA0317"/>
    <w:rsid w:val="00BC53F1"/>
    <w:rsid w:val="00BD5B6C"/>
    <w:rsid w:val="00BD6851"/>
    <w:rsid w:val="00BE7B0D"/>
    <w:rsid w:val="00C06CED"/>
    <w:rsid w:val="00C24820"/>
    <w:rsid w:val="00C30C6D"/>
    <w:rsid w:val="00C32860"/>
    <w:rsid w:val="00C350CF"/>
    <w:rsid w:val="00C540A5"/>
    <w:rsid w:val="00C73A86"/>
    <w:rsid w:val="00CA6DDA"/>
    <w:rsid w:val="00CC49ED"/>
    <w:rsid w:val="00CC5627"/>
    <w:rsid w:val="00CC63E9"/>
    <w:rsid w:val="00CC718A"/>
    <w:rsid w:val="00CD2380"/>
    <w:rsid w:val="00CD3EF2"/>
    <w:rsid w:val="00CF7C7E"/>
    <w:rsid w:val="00D172B6"/>
    <w:rsid w:val="00D50541"/>
    <w:rsid w:val="00D823B0"/>
    <w:rsid w:val="00D87225"/>
    <w:rsid w:val="00DA18C0"/>
    <w:rsid w:val="00DA334A"/>
    <w:rsid w:val="00DA4B46"/>
    <w:rsid w:val="00DB1EDB"/>
    <w:rsid w:val="00DC05C9"/>
    <w:rsid w:val="00DC7A36"/>
    <w:rsid w:val="00DF0865"/>
    <w:rsid w:val="00DF226A"/>
    <w:rsid w:val="00E01EC8"/>
    <w:rsid w:val="00E053F1"/>
    <w:rsid w:val="00E13467"/>
    <w:rsid w:val="00E27840"/>
    <w:rsid w:val="00E520BC"/>
    <w:rsid w:val="00E65CCF"/>
    <w:rsid w:val="00E82111"/>
    <w:rsid w:val="00E879EC"/>
    <w:rsid w:val="00E907EB"/>
    <w:rsid w:val="00E928B7"/>
    <w:rsid w:val="00E96EC0"/>
    <w:rsid w:val="00EA787D"/>
    <w:rsid w:val="00ED5242"/>
    <w:rsid w:val="00EE0D7B"/>
    <w:rsid w:val="00EE4397"/>
    <w:rsid w:val="00EF569F"/>
    <w:rsid w:val="00F1177B"/>
    <w:rsid w:val="00F149F1"/>
    <w:rsid w:val="00F25F5F"/>
    <w:rsid w:val="00F3452D"/>
    <w:rsid w:val="00F35F9F"/>
    <w:rsid w:val="00F43CBE"/>
    <w:rsid w:val="00F53CCA"/>
    <w:rsid w:val="00F548A6"/>
    <w:rsid w:val="00F55F16"/>
    <w:rsid w:val="00F72B2C"/>
    <w:rsid w:val="00F7592A"/>
    <w:rsid w:val="00F90585"/>
    <w:rsid w:val="00F972D9"/>
    <w:rsid w:val="00FA2139"/>
    <w:rsid w:val="00FA657A"/>
    <w:rsid w:val="00FB4488"/>
    <w:rsid w:val="00FB664A"/>
    <w:rsid w:val="00FC1C68"/>
    <w:rsid w:val="00FD0B79"/>
    <w:rsid w:val="00FD7B6D"/>
    <w:rsid w:val="00FE4A77"/>
    <w:rsid w:val="102CD343"/>
    <w:rsid w:val="3A8772A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2658A"/>
  <w15:docId w15:val="{4FB75E5F-1468-4074-8BA9-1793EAC8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34"/>
  </w:style>
  <w:style w:type="paragraph" w:styleId="Overskrift3">
    <w:name w:val="heading 3"/>
    <w:basedOn w:val="Normal"/>
    <w:link w:val="Overskrift3Tegn"/>
    <w:uiPriority w:val="9"/>
    <w:qFormat/>
    <w:rsid w:val="00B8320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928B7"/>
    <w:pPr>
      <w:ind w:left="720"/>
      <w:contextualSpacing/>
    </w:pPr>
  </w:style>
  <w:style w:type="character" w:customStyle="1" w:styleId="Overskrift3Tegn">
    <w:name w:val="Overskrift 3 Tegn"/>
    <w:basedOn w:val="Standardskriftforavsnitt"/>
    <w:link w:val="Overskrift3"/>
    <w:uiPriority w:val="9"/>
    <w:rsid w:val="00B83203"/>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B8320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1B1CF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1CF6"/>
    <w:rPr>
      <w:rFonts w:ascii="Tahoma" w:hAnsi="Tahoma" w:cs="Tahoma"/>
      <w:sz w:val="16"/>
      <w:szCs w:val="16"/>
    </w:rPr>
  </w:style>
  <w:style w:type="paragraph" w:styleId="Topptekst">
    <w:name w:val="header"/>
    <w:basedOn w:val="Normal"/>
    <w:link w:val="TopptekstTegn"/>
    <w:uiPriority w:val="99"/>
    <w:unhideWhenUsed/>
    <w:rsid w:val="00AF2E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2ED7"/>
  </w:style>
  <w:style w:type="paragraph" w:styleId="Bunntekst">
    <w:name w:val="footer"/>
    <w:basedOn w:val="Normal"/>
    <w:link w:val="BunntekstTegn"/>
    <w:uiPriority w:val="99"/>
    <w:unhideWhenUsed/>
    <w:rsid w:val="00AF2E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2ED7"/>
  </w:style>
  <w:style w:type="character" w:styleId="Merknadsreferanse">
    <w:name w:val="annotation reference"/>
    <w:basedOn w:val="Standardskriftforavsnitt"/>
    <w:uiPriority w:val="99"/>
    <w:semiHidden/>
    <w:unhideWhenUsed/>
    <w:rsid w:val="005D0D28"/>
    <w:rPr>
      <w:sz w:val="16"/>
      <w:szCs w:val="16"/>
    </w:rPr>
  </w:style>
  <w:style w:type="paragraph" w:styleId="Merknadstekst">
    <w:name w:val="annotation text"/>
    <w:basedOn w:val="Normal"/>
    <w:link w:val="MerknadstekstTegn"/>
    <w:uiPriority w:val="99"/>
    <w:unhideWhenUsed/>
    <w:rsid w:val="005D0D28"/>
    <w:pPr>
      <w:spacing w:line="240" w:lineRule="auto"/>
    </w:pPr>
    <w:rPr>
      <w:sz w:val="20"/>
      <w:szCs w:val="20"/>
    </w:rPr>
  </w:style>
  <w:style w:type="character" w:customStyle="1" w:styleId="MerknadstekstTegn">
    <w:name w:val="Merknadstekst Tegn"/>
    <w:basedOn w:val="Standardskriftforavsnitt"/>
    <w:link w:val="Merknadstekst"/>
    <w:uiPriority w:val="99"/>
    <w:rsid w:val="005D0D28"/>
    <w:rPr>
      <w:sz w:val="20"/>
      <w:szCs w:val="20"/>
    </w:rPr>
  </w:style>
  <w:style w:type="paragraph" w:styleId="Kommentaremne">
    <w:name w:val="annotation subject"/>
    <w:basedOn w:val="Merknadstekst"/>
    <w:next w:val="Merknadstekst"/>
    <w:link w:val="KommentaremneTegn"/>
    <w:uiPriority w:val="99"/>
    <w:semiHidden/>
    <w:unhideWhenUsed/>
    <w:rsid w:val="005D0D28"/>
    <w:rPr>
      <w:b/>
      <w:bCs/>
    </w:rPr>
  </w:style>
  <w:style w:type="character" w:customStyle="1" w:styleId="KommentaremneTegn">
    <w:name w:val="Kommentaremne Tegn"/>
    <w:basedOn w:val="MerknadstekstTegn"/>
    <w:link w:val="Kommentaremne"/>
    <w:uiPriority w:val="99"/>
    <w:semiHidden/>
    <w:rsid w:val="005D0D28"/>
    <w:rPr>
      <w:b/>
      <w:bCs/>
      <w:sz w:val="20"/>
      <w:szCs w:val="20"/>
    </w:rPr>
  </w:style>
  <w:style w:type="paragraph" w:styleId="Revisjon">
    <w:name w:val="Revision"/>
    <w:hidden/>
    <w:uiPriority w:val="99"/>
    <w:semiHidden/>
    <w:rsid w:val="00C350CF"/>
    <w:pPr>
      <w:spacing w:after="0" w:line="240" w:lineRule="auto"/>
    </w:pPr>
  </w:style>
  <w:style w:type="paragraph" w:styleId="Fotnotetekst">
    <w:name w:val="footnote text"/>
    <w:basedOn w:val="Normal"/>
    <w:link w:val="FotnotetekstTegn"/>
    <w:uiPriority w:val="99"/>
    <w:semiHidden/>
    <w:unhideWhenUsed/>
    <w:rsid w:val="00663D3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63D3C"/>
    <w:rPr>
      <w:sz w:val="20"/>
      <w:szCs w:val="20"/>
    </w:rPr>
  </w:style>
  <w:style w:type="character" w:styleId="Fotnotereferanse">
    <w:name w:val="footnote reference"/>
    <w:basedOn w:val="Standardskriftforavsnitt"/>
    <w:uiPriority w:val="99"/>
    <w:semiHidden/>
    <w:unhideWhenUsed/>
    <w:rsid w:val="00663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194294">
      <w:bodyDiv w:val="1"/>
      <w:marLeft w:val="0"/>
      <w:marRight w:val="0"/>
      <w:marTop w:val="0"/>
      <w:marBottom w:val="0"/>
      <w:divBdr>
        <w:top w:val="none" w:sz="0" w:space="0" w:color="auto"/>
        <w:left w:val="none" w:sz="0" w:space="0" w:color="auto"/>
        <w:bottom w:val="none" w:sz="0" w:space="0" w:color="auto"/>
        <w:right w:val="none" w:sz="0" w:space="0" w:color="auto"/>
      </w:divBdr>
      <w:divsChild>
        <w:div w:id="1093892935">
          <w:marLeft w:val="0"/>
          <w:marRight w:val="0"/>
          <w:marTop w:val="0"/>
          <w:marBottom w:val="0"/>
          <w:divBdr>
            <w:top w:val="none" w:sz="0" w:space="0" w:color="auto"/>
            <w:left w:val="none" w:sz="0" w:space="0" w:color="auto"/>
            <w:bottom w:val="none" w:sz="0" w:space="0" w:color="auto"/>
            <w:right w:val="none" w:sz="0" w:space="0" w:color="auto"/>
          </w:divBdr>
          <w:divsChild>
            <w:div w:id="1248348207">
              <w:marLeft w:val="0"/>
              <w:marRight w:val="0"/>
              <w:marTop w:val="0"/>
              <w:marBottom w:val="0"/>
              <w:divBdr>
                <w:top w:val="none" w:sz="0" w:space="0" w:color="auto"/>
                <w:left w:val="none" w:sz="0" w:space="0" w:color="auto"/>
                <w:bottom w:val="none" w:sz="0" w:space="0" w:color="auto"/>
                <w:right w:val="none" w:sz="0" w:space="0" w:color="auto"/>
              </w:divBdr>
            </w:div>
          </w:divsChild>
        </w:div>
        <w:div w:id="1108231731">
          <w:marLeft w:val="0"/>
          <w:marRight w:val="0"/>
          <w:marTop w:val="0"/>
          <w:marBottom w:val="0"/>
          <w:divBdr>
            <w:top w:val="none" w:sz="0" w:space="0" w:color="auto"/>
            <w:left w:val="none" w:sz="0" w:space="0" w:color="auto"/>
            <w:bottom w:val="none" w:sz="0" w:space="0" w:color="auto"/>
            <w:right w:val="none" w:sz="0" w:space="0" w:color="auto"/>
          </w:divBdr>
          <w:divsChild>
            <w:div w:id="225922569">
              <w:marLeft w:val="0"/>
              <w:marRight w:val="0"/>
              <w:marTop w:val="0"/>
              <w:marBottom w:val="0"/>
              <w:divBdr>
                <w:top w:val="none" w:sz="0" w:space="0" w:color="auto"/>
                <w:left w:val="none" w:sz="0" w:space="0" w:color="auto"/>
                <w:bottom w:val="none" w:sz="0" w:space="0" w:color="auto"/>
                <w:right w:val="none" w:sz="0" w:space="0" w:color="auto"/>
              </w:divBdr>
            </w:div>
            <w:div w:id="227494061">
              <w:marLeft w:val="0"/>
              <w:marRight w:val="0"/>
              <w:marTop w:val="0"/>
              <w:marBottom w:val="0"/>
              <w:divBdr>
                <w:top w:val="none" w:sz="0" w:space="0" w:color="auto"/>
                <w:left w:val="none" w:sz="0" w:space="0" w:color="auto"/>
                <w:bottom w:val="none" w:sz="0" w:space="0" w:color="auto"/>
                <w:right w:val="none" w:sz="0" w:space="0" w:color="auto"/>
              </w:divBdr>
            </w:div>
            <w:div w:id="372770763">
              <w:marLeft w:val="0"/>
              <w:marRight w:val="0"/>
              <w:marTop w:val="0"/>
              <w:marBottom w:val="0"/>
              <w:divBdr>
                <w:top w:val="none" w:sz="0" w:space="0" w:color="auto"/>
                <w:left w:val="none" w:sz="0" w:space="0" w:color="auto"/>
                <w:bottom w:val="none" w:sz="0" w:space="0" w:color="auto"/>
                <w:right w:val="none" w:sz="0" w:space="0" w:color="auto"/>
              </w:divBdr>
            </w:div>
            <w:div w:id="440761074">
              <w:marLeft w:val="0"/>
              <w:marRight w:val="0"/>
              <w:marTop w:val="0"/>
              <w:marBottom w:val="0"/>
              <w:divBdr>
                <w:top w:val="none" w:sz="0" w:space="0" w:color="auto"/>
                <w:left w:val="none" w:sz="0" w:space="0" w:color="auto"/>
                <w:bottom w:val="none" w:sz="0" w:space="0" w:color="auto"/>
                <w:right w:val="none" w:sz="0" w:space="0" w:color="auto"/>
              </w:divBdr>
            </w:div>
            <w:div w:id="552038018">
              <w:marLeft w:val="0"/>
              <w:marRight w:val="0"/>
              <w:marTop w:val="0"/>
              <w:marBottom w:val="0"/>
              <w:divBdr>
                <w:top w:val="none" w:sz="0" w:space="0" w:color="auto"/>
                <w:left w:val="none" w:sz="0" w:space="0" w:color="auto"/>
                <w:bottom w:val="none" w:sz="0" w:space="0" w:color="auto"/>
                <w:right w:val="none" w:sz="0" w:space="0" w:color="auto"/>
              </w:divBdr>
            </w:div>
            <w:div w:id="695741315">
              <w:marLeft w:val="0"/>
              <w:marRight w:val="0"/>
              <w:marTop w:val="0"/>
              <w:marBottom w:val="0"/>
              <w:divBdr>
                <w:top w:val="none" w:sz="0" w:space="0" w:color="auto"/>
                <w:left w:val="none" w:sz="0" w:space="0" w:color="auto"/>
                <w:bottom w:val="none" w:sz="0" w:space="0" w:color="auto"/>
                <w:right w:val="none" w:sz="0" w:space="0" w:color="auto"/>
              </w:divBdr>
            </w:div>
            <w:div w:id="1042052877">
              <w:marLeft w:val="0"/>
              <w:marRight w:val="0"/>
              <w:marTop w:val="0"/>
              <w:marBottom w:val="0"/>
              <w:divBdr>
                <w:top w:val="none" w:sz="0" w:space="0" w:color="auto"/>
                <w:left w:val="none" w:sz="0" w:space="0" w:color="auto"/>
                <w:bottom w:val="none" w:sz="0" w:space="0" w:color="auto"/>
                <w:right w:val="none" w:sz="0" w:space="0" w:color="auto"/>
              </w:divBdr>
            </w:div>
            <w:div w:id="1194222077">
              <w:marLeft w:val="0"/>
              <w:marRight w:val="0"/>
              <w:marTop w:val="0"/>
              <w:marBottom w:val="0"/>
              <w:divBdr>
                <w:top w:val="none" w:sz="0" w:space="0" w:color="auto"/>
                <w:left w:val="none" w:sz="0" w:space="0" w:color="auto"/>
                <w:bottom w:val="none" w:sz="0" w:space="0" w:color="auto"/>
                <w:right w:val="none" w:sz="0" w:space="0" w:color="auto"/>
              </w:divBdr>
            </w:div>
            <w:div w:id="1202476610">
              <w:marLeft w:val="0"/>
              <w:marRight w:val="0"/>
              <w:marTop w:val="0"/>
              <w:marBottom w:val="0"/>
              <w:divBdr>
                <w:top w:val="none" w:sz="0" w:space="0" w:color="auto"/>
                <w:left w:val="none" w:sz="0" w:space="0" w:color="auto"/>
                <w:bottom w:val="none" w:sz="0" w:space="0" w:color="auto"/>
                <w:right w:val="none" w:sz="0" w:space="0" w:color="auto"/>
              </w:divBdr>
            </w:div>
            <w:div w:id="1317026611">
              <w:marLeft w:val="0"/>
              <w:marRight w:val="0"/>
              <w:marTop w:val="0"/>
              <w:marBottom w:val="0"/>
              <w:divBdr>
                <w:top w:val="none" w:sz="0" w:space="0" w:color="auto"/>
                <w:left w:val="none" w:sz="0" w:space="0" w:color="auto"/>
                <w:bottom w:val="none" w:sz="0" w:space="0" w:color="auto"/>
                <w:right w:val="none" w:sz="0" w:space="0" w:color="auto"/>
              </w:divBdr>
            </w:div>
            <w:div w:id="1335457637">
              <w:marLeft w:val="0"/>
              <w:marRight w:val="0"/>
              <w:marTop w:val="0"/>
              <w:marBottom w:val="0"/>
              <w:divBdr>
                <w:top w:val="none" w:sz="0" w:space="0" w:color="auto"/>
                <w:left w:val="none" w:sz="0" w:space="0" w:color="auto"/>
                <w:bottom w:val="none" w:sz="0" w:space="0" w:color="auto"/>
                <w:right w:val="none" w:sz="0" w:space="0" w:color="auto"/>
              </w:divBdr>
            </w:div>
            <w:div w:id="1441409111">
              <w:marLeft w:val="0"/>
              <w:marRight w:val="0"/>
              <w:marTop w:val="0"/>
              <w:marBottom w:val="0"/>
              <w:divBdr>
                <w:top w:val="none" w:sz="0" w:space="0" w:color="auto"/>
                <w:left w:val="none" w:sz="0" w:space="0" w:color="auto"/>
                <w:bottom w:val="none" w:sz="0" w:space="0" w:color="auto"/>
                <w:right w:val="none" w:sz="0" w:space="0" w:color="auto"/>
              </w:divBdr>
            </w:div>
            <w:div w:id="1520316781">
              <w:marLeft w:val="0"/>
              <w:marRight w:val="0"/>
              <w:marTop w:val="0"/>
              <w:marBottom w:val="0"/>
              <w:divBdr>
                <w:top w:val="none" w:sz="0" w:space="0" w:color="auto"/>
                <w:left w:val="none" w:sz="0" w:space="0" w:color="auto"/>
                <w:bottom w:val="none" w:sz="0" w:space="0" w:color="auto"/>
                <w:right w:val="none" w:sz="0" w:space="0" w:color="auto"/>
              </w:divBdr>
            </w:div>
            <w:div w:id="1544830192">
              <w:marLeft w:val="0"/>
              <w:marRight w:val="0"/>
              <w:marTop w:val="0"/>
              <w:marBottom w:val="0"/>
              <w:divBdr>
                <w:top w:val="none" w:sz="0" w:space="0" w:color="auto"/>
                <w:left w:val="none" w:sz="0" w:space="0" w:color="auto"/>
                <w:bottom w:val="none" w:sz="0" w:space="0" w:color="auto"/>
                <w:right w:val="none" w:sz="0" w:space="0" w:color="auto"/>
              </w:divBdr>
            </w:div>
          </w:divsChild>
        </w:div>
        <w:div w:id="2018455790">
          <w:marLeft w:val="0"/>
          <w:marRight w:val="0"/>
          <w:marTop w:val="0"/>
          <w:marBottom w:val="0"/>
          <w:divBdr>
            <w:top w:val="none" w:sz="0" w:space="0" w:color="auto"/>
            <w:left w:val="none" w:sz="0" w:space="0" w:color="auto"/>
            <w:bottom w:val="none" w:sz="0" w:space="0" w:color="auto"/>
            <w:right w:val="none" w:sz="0" w:space="0" w:color="auto"/>
          </w:divBdr>
          <w:divsChild>
            <w:div w:id="514660422">
              <w:marLeft w:val="0"/>
              <w:marRight w:val="0"/>
              <w:marTop w:val="0"/>
              <w:marBottom w:val="0"/>
              <w:divBdr>
                <w:top w:val="none" w:sz="0" w:space="0" w:color="auto"/>
                <w:left w:val="none" w:sz="0" w:space="0" w:color="auto"/>
                <w:bottom w:val="none" w:sz="0" w:space="0" w:color="auto"/>
                <w:right w:val="none" w:sz="0" w:space="0" w:color="auto"/>
              </w:divBdr>
            </w:div>
            <w:div w:id="618224063">
              <w:marLeft w:val="0"/>
              <w:marRight w:val="0"/>
              <w:marTop w:val="0"/>
              <w:marBottom w:val="0"/>
              <w:divBdr>
                <w:top w:val="none" w:sz="0" w:space="0" w:color="auto"/>
                <w:left w:val="none" w:sz="0" w:space="0" w:color="auto"/>
                <w:bottom w:val="none" w:sz="0" w:space="0" w:color="auto"/>
                <w:right w:val="none" w:sz="0" w:space="0" w:color="auto"/>
              </w:divBdr>
            </w:div>
            <w:div w:id="759838392">
              <w:marLeft w:val="0"/>
              <w:marRight w:val="0"/>
              <w:marTop w:val="0"/>
              <w:marBottom w:val="0"/>
              <w:divBdr>
                <w:top w:val="none" w:sz="0" w:space="0" w:color="auto"/>
                <w:left w:val="none" w:sz="0" w:space="0" w:color="auto"/>
                <w:bottom w:val="none" w:sz="0" w:space="0" w:color="auto"/>
                <w:right w:val="none" w:sz="0" w:space="0" w:color="auto"/>
              </w:divBdr>
            </w:div>
            <w:div w:id="1011491170">
              <w:marLeft w:val="0"/>
              <w:marRight w:val="0"/>
              <w:marTop w:val="0"/>
              <w:marBottom w:val="0"/>
              <w:divBdr>
                <w:top w:val="none" w:sz="0" w:space="0" w:color="auto"/>
                <w:left w:val="none" w:sz="0" w:space="0" w:color="auto"/>
                <w:bottom w:val="none" w:sz="0" w:space="0" w:color="auto"/>
                <w:right w:val="none" w:sz="0" w:space="0" w:color="auto"/>
              </w:divBdr>
            </w:div>
            <w:div w:id="1119029375">
              <w:marLeft w:val="0"/>
              <w:marRight w:val="0"/>
              <w:marTop w:val="0"/>
              <w:marBottom w:val="0"/>
              <w:divBdr>
                <w:top w:val="none" w:sz="0" w:space="0" w:color="auto"/>
                <w:left w:val="none" w:sz="0" w:space="0" w:color="auto"/>
                <w:bottom w:val="none" w:sz="0" w:space="0" w:color="auto"/>
                <w:right w:val="none" w:sz="0" w:space="0" w:color="auto"/>
              </w:divBdr>
            </w:div>
            <w:div w:id="1866863884">
              <w:marLeft w:val="0"/>
              <w:marRight w:val="0"/>
              <w:marTop w:val="0"/>
              <w:marBottom w:val="0"/>
              <w:divBdr>
                <w:top w:val="none" w:sz="0" w:space="0" w:color="auto"/>
                <w:left w:val="none" w:sz="0" w:space="0" w:color="auto"/>
                <w:bottom w:val="none" w:sz="0" w:space="0" w:color="auto"/>
                <w:right w:val="none" w:sz="0" w:space="0" w:color="auto"/>
              </w:divBdr>
            </w:div>
          </w:divsChild>
        </w:div>
        <w:div w:id="2116437001">
          <w:marLeft w:val="0"/>
          <w:marRight w:val="0"/>
          <w:marTop w:val="0"/>
          <w:marBottom w:val="0"/>
          <w:divBdr>
            <w:top w:val="none" w:sz="0" w:space="0" w:color="auto"/>
            <w:left w:val="none" w:sz="0" w:space="0" w:color="auto"/>
            <w:bottom w:val="none" w:sz="0" w:space="0" w:color="auto"/>
            <w:right w:val="none" w:sz="0" w:space="0" w:color="auto"/>
          </w:divBdr>
        </w:div>
      </w:divsChild>
    </w:div>
    <w:div w:id="1006401404">
      <w:bodyDiv w:val="1"/>
      <w:marLeft w:val="0"/>
      <w:marRight w:val="0"/>
      <w:marTop w:val="0"/>
      <w:marBottom w:val="0"/>
      <w:divBdr>
        <w:top w:val="none" w:sz="0" w:space="0" w:color="auto"/>
        <w:left w:val="none" w:sz="0" w:space="0" w:color="auto"/>
        <w:bottom w:val="none" w:sz="0" w:space="0" w:color="auto"/>
        <w:right w:val="none" w:sz="0" w:space="0" w:color="auto"/>
      </w:divBdr>
    </w:div>
    <w:div w:id="1529025825">
      <w:bodyDiv w:val="1"/>
      <w:marLeft w:val="0"/>
      <w:marRight w:val="0"/>
      <w:marTop w:val="0"/>
      <w:marBottom w:val="0"/>
      <w:divBdr>
        <w:top w:val="none" w:sz="0" w:space="0" w:color="auto"/>
        <w:left w:val="none" w:sz="0" w:space="0" w:color="auto"/>
        <w:bottom w:val="none" w:sz="0" w:space="0" w:color="auto"/>
        <w:right w:val="none" w:sz="0" w:space="0" w:color="auto"/>
      </w:divBdr>
    </w:div>
    <w:div w:id="1559172482">
      <w:bodyDiv w:val="1"/>
      <w:marLeft w:val="0"/>
      <w:marRight w:val="0"/>
      <w:marTop w:val="0"/>
      <w:marBottom w:val="0"/>
      <w:divBdr>
        <w:top w:val="none" w:sz="0" w:space="0" w:color="auto"/>
        <w:left w:val="none" w:sz="0" w:space="0" w:color="auto"/>
        <w:bottom w:val="none" w:sz="0" w:space="0" w:color="auto"/>
        <w:right w:val="none" w:sz="0" w:space="0" w:color="auto"/>
      </w:divBdr>
      <w:divsChild>
        <w:div w:id="146479799">
          <w:marLeft w:val="0"/>
          <w:marRight w:val="0"/>
          <w:marTop w:val="0"/>
          <w:marBottom w:val="0"/>
          <w:divBdr>
            <w:top w:val="none" w:sz="0" w:space="0" w:color="auto"/>
            <w:left w:val="none" w:sz="0" w:space="0" w:color="auto"/>
            <w:bottom w:val="none" w:sz="0" w:space="0" w:color="auto"/>
            <w:right w:val="none" w:sz="0" w:space="0" w:color="auto"/>
          </w:divBdr>
          <w:divsChild>
            <w:div w:id="383607709">
              <w:marLeft w:val="0"/>
              <w:marRight w:val="0"/>
              <w:marTop w:val="0"/>
              <w:marBottom w:val="0"/>
              <w:divBdr>
                <w:top w:val="none" w:sz="0" w:space="0" w:color="auto"/>
                <w:left w:val="none" w:sz="0" w:space="0" w:color="auto"/>
                <w:bottom w:val="none" w:sz="0" w:space="0" w:color="auto"/>
                <w:right w:val="none" w:sz="0" w:space="0" w:color="auto"/>
              </w:divBdr>
            </w:div>
            <w:div w:id="403335114">
              <w:marLeft w:val="0"/>
              <w:marRight w:val="0"/>
              <w:marTop w:val="0"/>
              <w:marBottom w:val="0"/>
              <w:divBdr>
                <w:top w:val="none" w:sz="0" w:space="0" w:color="auto"/>
                <w:left w:val="none" w:sz="0" w:space="0" w:color="auto"/>
                <w:bottom w:val="none" w:sz="0" w:space="0" w:color="auto"/>
                <w:right w:val="none" w:sz="0" w:space="0" w:color="auto"/>
              </w:divBdr>
            </w:div>
            <w:div w:id="732585433">
              <w:marLeft w:val="0"/>
              <w:marRight w:val="0"/>
              <w:marTop w:val="0"/>
              <w:marBottom w:val="0"/>
              <w:divBdr>
                <w:top w:val="none" w:sz="0" w:space="0" w:color="auto"/>
                <w:left w:val="none" w:sz="0" w:space="0" w:color="auto"/>
                <w:bottom w:val="none" w:sz="0" w:space="0" w:color="auto"/>
                <w:right w:val="none" w:sz="0" w:space="0" w:color="auto"/>
              </w:divBdr>
            </w:div>
            <w:div w:id="887957432">
              <w:marLeft w:val="0"/>
              <w:marRight w:val="0"/>
              <w:marTop w:val="0"/>
              <w:marBottom w:val="0"/>
              <w:divBdr>
                <w:top w:val="none" w:sz="0" w:space="0" w:color="auto"/>
                <w:left w:val="none" w:sz="0" w:space="0" w:color="auto"/>
                <w:bottom w:val="none" w:sz="0" w:space="0" w:color="auto"/>
                <w:right w:val="none" w:sz="0" w:space="0" w:color="auto"/>
              </w:divBdr>
            </w:div>
            <w:div w:id="1603295855">
              <w:marLeft w:val="0"/>
              <w:marRight w:val="0"/>
              <w:marTop w:val="0"/>
              <w:marBottom w:val="0"/>
              <w:divBdr>
                <w:top w:val="none" w:sz="0" w:space="0" w:color="auto"/>
                <w:left w:val="none" w:sz="0" w:space="0" w:color="auto"/>
                <w:bottom w:val="none" w:sz="0" w:space="0" w:color="auto"/>
                <w:right w:val="none" w:sz="0" w:space="0" w:color="auto"/>
              </w:divBdr>
            </w:div>
            <w:div w:id="1620181835">
              <w:marLeft w:val="0"/>
              <w:marRight w:val="0"/>
              <w:marTop w:val="0"/>
              <w:marBottom w:val="0"/>
              <w:divBdr>
                <w:top w:val="none" w:sz="0" w:space="0" w:color="auto"/>
                <w:left w:val="none" w:sz="0" w:space="0" w:color="auto"/>
                <w:bottom w:val="none" w:sz="0" w:space="0" w:color="auto"/>
                <w:right w:val="none" w:sz="0" w:space="0" w:color="auto"/>
              </w:divBdr>
            </w:div>
            <w:div w:id="1661543293">
              <w:marLeft w:val="0"/>
              <w:marRight w:val="0"/>
              <w:marTop w:val="0"/>
              <w:marBottom w:val="0"/>
              <w:divBdr>
                <w:top w:val="none" w:sz="0" w:space="0" w:color="auto"/>
                <w:left w:val="none" w:sz="0" w:space="0" w:color="auto"/>
                <w:bottom w:val="none" w:sz="0" w:space="0" w:color="auto"/>
                <w:right w:val="none" w:sz="0" w:space="0" w:color="auto"/>
              </w:divBdr>
            </w:div>
            <w:div w:id="1662346662">
              <w:marLeft w:val="0"/>
              <w:marRight w:val="0"/>
              <w:marTop w:val="0"/>
              <w:marBottom w:val="0"/>
              <w:divBdr>
                <w:top w:val="none" w:sz="0" w:space="0" w:color="auto"/>
                <w:left w:val="none" w:sz="0" w:space="0" w:color="auto"/>
                <w:bottom w:val="none" w:sz="0" w:space="0" w:color="auto"/>
                <w:right w:val="none" w:sz="0" w:space="0" w:color="auto"/>
              </w:divBdr>
            </w:div>
            <w:div w:id="17758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0002">
      <w:bodyDiv w:val="1"/>
      <w:marLeft w:val="0"/>
      <w:marRight w:val="0"/>
      <w:marTop w:val="0"/>
      <w:marBottom w:val="0"/>
      <w:divBdr>
        <w:top w:val="none" w:sz="0" w:space="0" w:color="auto"/>
        <w:left w:val="none" w:sz="0" w:space="0" w:color="auto"/>
        <w:bottom w:val="none" w:sz="0" w:space="0" w:color="auto"/>
        <w:right w:val="none" w:sz="0" w:space="0" w:color="auto"/>
      </w:divBdr>
      <w:divsChild>
        <w:div w:id="31417601">
          <w:marLeft w:val="0"/>
          <w:marRight w:val="0"/>
          <w:marTop w:val="0"/>
          <w:marBottom w:val="0"/>
          <w:divBdr>
            <w:top w:val="none" w:sz="0" w:space="0" w:color="auto"/>
            <w:left w:val="none" w:sz="0" w:space="0" w:color="auto"/>
            <w:bottom w:val="none" w:sz="0" w:space="0" w:color="auto"/>
            <w:right w:val="none" w:sz="0" w:space="0" w:color="auto"/>
          </w:divBdr>
          <w:divsChild>
            <w:div w:id="1372999926">
              <w:marLeft w:val="0"/>
              <w:marRight w:val="0"/>
              <w:marTop w:val="0"/>
              <w:marBottom w:val="0"/>
              <w:divBdr>
                <w:top w:val="none" w:sz="0" w:space="0" w:color="auto"/>
                <w:left w:val="none" w:sz="0" w:space="0" w:color="auto"/>
                <w:bottom w:val="none" w:sz="0" w:space="0" w:color="auto"/>
                <w:right w:val="none" w:sz="0" w:space="0" w:color="auto"/>
              </w:divBdr>
              <w:divsChild>
                <w:div w:id="704715266">
                  <w:marLeft w:val="0"/>
                  <w:marRight w:val="0"/>
                  <w:marTop w:val="0"/>
                  <w:marBottom w:val="0"/>
                  <w:divBdr>
                    <w:top w:val="none" w:sz="0" w:space="0" w:color="auto"/>
                    <w:left w:val="none" w:sz="0" w:space="0" w:color="auto"/>
                    <w:bottom w:val="none" w:sz="0" w:space="0" w:color="auto"/>
                    <w:right w:val="none" w:sz="0" w:space="0" w:color="auto"/>
                  </w:divBdr>
                  <w:divsChild>
                    <w:div w:id="1068113977">
                      <w:marLeft w:val="0"/>
                      <w:marRight w:val="0"/>
                      <w:marTop w:val="0"/>
                      <w:marBottom w:val="0"/>
                      <w:divBdr>
                        <w:top w:val="none" w:sz="0" w:space="0" w:color="auto"/>
                        <w:left w:val="none" w:sz="0" w:space="0" w:color="auto"/>
                        <w:bottom w:val="none" w:sz="0" w:space="0" w:color="auto"/>
                        <w:right w:val="none" w:sz="0" w:space="0" w:color="auto"/>
                      </w:divBdr>
                      <w:divsChild>
                        <w:div w:id="705644224">
                          <w:marLeft w:val="0"/>
                          <w:marRight w:val="0"/>
                          <w:marTop w:val="0"/>
                          <w:marBottom w:val="0"/>
                          <w:divBdr>
                            <w:top w:val="none" w:sz="0" w:space="0" w:color="auto"/>
                            <w:left w:val="none" w:sz="0" w:space="0" w:color="auto"/>
                            <w:bottom w:val="none" w:sz="0" w:space="0" w:color="auto"/>
                            <w:right w:val="none" w:sz="0" w:space="0" w:color="auto"/>
                          </w:divBdr>
                          <w:divsChild>
                            <w:div w:id="1624381256">
                              <w:marLeft w:val="0"/>
                              <w:marRight w:val="0"/>
                              <w:marTop w:val="0"/>
                              <w:marBottom w:val="0"/>
                              <w:divBdr>
                                <w:top w:val="none" w:sz="0" w:space="0" w:color="auto"/>
                                <w:left w:val="none" w:sz="0" w:space="0" w:color="auto"/>
                                <w:bottom w:val="none" w:sz="0" w:space="0" w:color="auto"/>
                                <w:right w:val="none" w:sz="0" w:space="0" w:color="auto"/>
                              </w:divBdr>
                              <w:divsChild>
                                <w:div w:id="2239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Borgersen Erik</DisplayName>
        <AccountId>20</AccountId>
        <AccountType/>
      </UserInfo>
      <UserInfo>
        <DisplayName>Framføringssikkerhet Members</DisplayName>
        <AccountId>7</AccountId>
        <AccountType/>
      </UserInfo>
      <UserInfo>
        <DisplayName>Kvaal Bård Øyvind</DisplayName>
        <AccountId>17</AccountId>
        <AccountType/>
      </UserInfo>
      <UserInfo>
        <DisplayName>Bottilsrud Øyvind</DisplayName>
        <AccountId>102</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b175b326587516fbb31715152be649dd">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530c10643bfa7a77276e53b14c17d300"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F35FC-6C67-4474-87B8-17141BA5F235}">
  <ds:schemaRefs>
    <ds:schemaRef ds:uri="http://schemas.openxmlformats.org/officeDocument/2006/bibliography"/>
  </ds:schemaRefs>
</ds:datastoreItem>
</file>

<file path=customXml/itemProps2.xml><?xml version="1.0" encoding="utf-8"?>
<ds:datastoreItem xmlns:ds="http://schemas.openxmlformats.org/officeDocument/2006/customXml" ds:itemID="{581C69D9-1002-4A3E-9CD5-3F724282EFC9}">
  <ds:schemaRefs>
    <ds:schemaRef ds:uri="http://schemas.microsoft.com/sharepoint/v3/contenttype/forms"/>
  </ds:schemaRefs>
</ds:datastoreItem>
</file>

<file path=customXml/itemProps3.xml><?xml version="1.0" encoding="utf-8"?>
<ds:datastoreItem xmlns:ds="http://schemas.openxmlformats.org/officeDocument/2006/customXml" ds:itemID="{45575F28-736A-4D56-A615-D36BEF73D1D1}">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4.xml><?xml version="1.0" encoding="utf-8"?>
<ds:datastoreItem xmlns:ds="http://schemas.openxmlformats.org/officeDocument/2006/customXml" ds:itemID="{40A24044-6A68-4843-8191-FD0E12D4763F}"/>
</file>

<file path=docProps/app.xml><?xml version="1.0" encoding="utf-8"?>
<Properties xmlns="http://schemas.openxmlformats.org/officeDocument/2006/extended-properties" xmlns:vt="http://schemas.openxmlformats.org/officeDocument/2006/docPropsVTypes">
  <Template>Normal</Template>
  <TotalTime>3</TotalTime>
  <Pages>3</Pages>
  <Words>1036</Words>
  <Characters>5497</Characters>
  <Application>Microsoft Office Word</Application>
  <DocSecurity>0</DocSecurity>
  <Lines>45</Lines>
  <Paragraphs>13</Paragraphs>
  <ScaleCrop>false</ScaleCrop>
  <Company>Jernbaneverket</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4</dc:title>
  <dc:subject/>
  <dc:creator>Erik Borgersen</dc:creator>
  <cp:keywords>bremseprøve; togsammensetting</cp:keywords>
  <cp:lastModifiedBy>Kjernlie Jon Inge Schiager</cp:lastModifiedBy>
  <cp:revision>7</cp:revision>
  <dcterms:created xsi:type="dcterms:W3CDTF">2025-12-01T11:42:00Z</dcterms:created>
  <dcterms:modified xsi:type="dcterms:W3CDTF">2025-12-01T11:49:00Z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Kontrollerte emneord">
    <vt:lpwstr>7193;#togfremføringssikkerhet|8b9ca231-cb47-4088-814d-3a07eecc54d0</vt:lpwstr>
  </property>
  <property fmtid="{D5CDD505-2E9C-101B-9397-08002B2CF9AE}" pid="5" name="TaxKeyword">
    <vt:lpwstr>20771;#bremseprøve|8d3037ec-a4f3-4468-b91b-e5a4b79cd76f;#20770;#togsammensetting|38b6fcb3-2cd5-4920-ae1e-84cb7b3c2adc</vt:lpwstr>
  </property>
  <property fmtid="{D5CDD505-2E9C-101B-9397-08002B2CF9AE}" pid="6" name="_dlc_DocIdItemGuid">
    <vt:lpwstr>d941c8d7-5b66-4bca-8f4a-74b880ebd9ad</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2022-01-21T11:32:51Z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64ddff3a-10ad-48b4-8359-1cef4e516169</vt:lpwstr>
  </property>
  <property fmtid="{D5CDD505-2E9C-101B-9397-08002B2CF9AE}" pid="13" name="MSIP_Label_a916b774-2437-465d-837f-7d8f9801ccb7_ContentBits">
    <vt:lpwstr>0</vt:lpwstr>
  </property>
  <property fmtid="{D5CDD505-2E9C-101B-9397-08002B2CF9AE}" pid="14" name="MediaServiceImageTags">
    <vt:lpwstr/>
  </property>
</Properties>
</file>